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97B6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55D0">
            <w:pPr>
              <w:pStyle w:val="Default"/>
              <w:rPr>
                <w:rFonts w:asciiTheme="minorHAnsi" w:hAnsiTheme="minorHAnsi"/>
              </w:rPr>
            </w:pPr>
            <w:r>
              <w:rPr>
                <w:rFonts w:asciiTheme="minorHAnsi" w:hAnsiTheme="minorHAnsi"/>
              </w:rPr>
              <w:t>Paulina Chyczewska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055D0">
            <w:pPr>
              <w:pStyle w:val="Default"/>
              <w:rPr>
                <w:rFonts w:asciiTheme="minorHAnsi" w:hAnsiTheme="minorHAnsi"/>
              </w:rPr>
            </w:pPr>
            <w:r>
              <w:rPr>
                <w:rFonts w:asciiTheme="minorHAnsi" w:hAnsiTheme="minorHAnsi"/>
              </w:rPr>
              <w:t>2688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55D0">
            <w:pPr>
              <w:pStyle w:val="Default"/>
              <w:rPr>
                <w:rFonts w:asciiTheme="minorHAnsi" w:hAnsiTheme="minorHAnsi"/>
              </w:rPr>
            </w:pPr>
            <w:r>
              <w:rPr>
                <w:rFonts w:asciiTheme="minorHAnsi" w:hAnsiTheme="minorHAnsi"/>
              </w:rPr>
              <w:t>Certificate in Accounting and Finance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2500">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FF5FE9" w:rsidTr="00CC2FB3">
        <w:tc>
          <w:tcPr>
            <w:tcW w:w="9242" w:type="dxa"/>
          </w:tcPr>
          <w:p w:rsidR="00FF5FE9" w:rsidRDefault="00FF5FE9" w:rsidP="00A851DA">
            <w:pPr>
              <w:rPr>
                <w:rFonts w:ascii="Arial" w:hAnsi="Arial" w:cs="Arial"/>
                <w:sz w:val="24"/>
                <w:szCs w:val="24"/>
              </w:rPr>
            </w:pPr>
          </w:p>
          <w:p w:rsidR="00742500" w:rsidRPr="009548B0" w:rsidRDefault="00742500" w:rsidP="00742500">
            <w:pPr>
              <w:autoSpaceDE w:val="0"/>
              <w:autoSpaceDN w:val="0"/>
              <w:adjustRightInd w:val="0"/>
              <w:rPr>
                <w:rFonts w:ascii="Calibri" w:hAnsi="Calibri" w:cs="Calibri"/>
                <w:b/>
                <w:sz w:val="24"/>
                <w:szCs w:val="24"/>
                <w:u w:val="single"/>
              </w:rPr>
            </w:pPr>
            <w:r w:rsidRPr="009548B0">
              <w:rPr>
                <w:rFonts w:ascii="Calibri" w:hAnsi="Calibri" w:cs="Calibri"/>
                <w:b/>
                <w:sz w:val="24"/>
                <w:szCs w:val="24"/>
                <w:u w:val="single"/>
              </w:rPr>
              <w:t>1. What is Balance Sheet and why it is prepared? Identify and explain any two purposes of</w:t>
            </w:r>
          </w:p>
          <w:p w:rsidR="00742500" w:rsidRPr="009548B0" w:rsidRDefault="00742500" w:rsidP="00742500">
            <w:pPr>
              <w:rPr>
                <w:rFonts w:ascii="Calibri" w:hAnsi="Calibri" w:cs="Calibri"/>
                <w:b/>
                <w:sz w:val="24"/>
                <w:szCs w:val="24"/>
                <w:u w:val="single"/>
              </w:rPr>
            </w:pPr>
            <w:r w:rsidRPr="009548B0">
              <w:rPr>
                <w:rFonts w:ascii="Calibri" w:hAnsi="Calibri" w:cs="Calibri"/>
                <w:b/>
                <w:sz w:val="24"/>
                <w:szCs w:val="24"/>
                <w:u w:val="single"/>
              </w:rPr>
              <w:t>Balance Sheet.</w:t>
            </w:r>
          </w:p>
          <w:p w:rsidR="00742500" w:rsidRDefault="00742500" w:rsidP="00742500">
            <w:pPr>
              <w:rPr>
                <w:rFonts w:ascii="Calibri" w:hAnsi="Calibri" w:cs="Calibri"/>
                <w:sz w:val="24"/>
                <w:szCs w:val="24"/>
              </w:rPr>
            </w:pPr>
          </w:p>
          <w:p w:rsidR="00742500" w:rsidRDefault="00742500" w:rsidP="00415993">
            <w:pPr>
              <w:jc w:val="both"/>
              <w:rPr>
                <w:rFonts w:ascii="Calibri" w:hAnsi="Calibri" w:cs="Calibri"/>
                <w:sz w:val="24"/>
                <w:szCs w:val="24"/>
              </w:rPr>
            </w:pPr>
            <w:r>
              <w:rPr>
                <w:rFonts w:ascii="Calibri" w:hAnsi="Calibri" w:cs="Calibri"/>
                <w:sz w:val="24"/>
                <w:szCs w:val="24"/>
              </w:rPr>
              <w:t>It’s worth mentioning that the new name of Balance Sheet is Statement of Financial Position (SOFP).</w:t>
            </w:r>
            <w:r w:rsidR="00D174A7">
              <w:rPr>
                <w:rFonts w:ascii="Calibri" w:hAnsi="Calibri" w:cs="Calibri"/>
                <w:sz w:val="24"/>
                <w:szCs w:val="24"/>
              </w:rPr>
              <w:t xml:space="preserve"> It’</w:t>
            </w:r>
            <w:r w:rsidR="00415993">
              <w:rPr>
                <w:rFonts w:ascii="Calibri" w:hAnsi="Calibri" w:cs="Calibri"/>
                <w:sz w:val="24"/>
                <w:szCs w:val="24"/>
              </w:rPr>
              <w:t>s sometimes described</w:t>
            </w:r>
            <w:r w:rsidR="00D174A7">
              <w:rPr>
                <w:rFonts w:ascii="Calibri" w:hAnsi="Calibri" w:cs="Calibri"/>
                <w:sz w:val="24"/>
                <w:szCs w:val="24"/>
              </w:rPr>
              <w:t xml:space="preserve"> as a “Snapshot of a company’s financial condition”.</w:t>
            </w:r>
          </w:p>
          <w:p w:rsidR="00742500" w:rsidRDefault="00415993" w:rsidP="00415993">
            <w:pPr>
              <w:jc w:val="both"/>
              <w:rPr>
                <w:rFonts w:ascii="Calibri" w:hAnsi="Calibri" w:cs="Calibri"/>
                <w:sz w:val="24"/>
                <w:szCs w:val="24"/>
              </w:rPr>
            </w:pPr>
            <w:r>
              <w:rPr>
                <w:rFonts w:ascii="Calibri" w:hAnsi="Calibri" w:cs="Calibri"/>
                <w:sz w:val="24"/>
                <w:szCs w:val="24"/>
              </w:rPr>
              <w:t>It</w:t>
            </w:r>
            <w:r w:rsidR="00AC4AE4">
              <w:rPr>
                <w:rFonts w:ascii="Calibri" w:hAnsi="Calibri" w:cs="Calibri"/>
                <w:sz w:val="24"/>
                <w:szCs w:val="24"/>
              </w:rPr>
              <w:t xml:space="preserve"> communicates company’s financial position to interested parties.</w:t>
            </w:r>
            <w:r w:rsidR="00D174A7">
              <w:rPr>
                <w:rFonts w:ascii="Calibri" w:hAnsi="Calibri" w:cs="Calibri"/>
                <w:sz w:val="24"/>
                <w:szCs w:val="24"/>
              </w:rPr>
              <w:t xml:space="preserve"> It is also very important in decision making and management of the business.</w:t>
            </w:r>
          </w:p>
          <w:p w:rsidR="00AC4AE4" w:rsidRDefault="00742500" w:rsidP="00415993">
            <w:pPr>
              <w:jc w:val="both"/>
              <w:rPr>
                <w:rFonts w:ascii="Calibri" w:hAnsi="Calibri" w:cs="Calibri"/>
                <w:sz w:val="24"/>
                <w:szCs w:val="24"/>
              </w:rPr>
            </w:pPr>
            <w:r>
              <w:rPr>
                <w:rFonts w:ascii="Calibri" w:hAnsi="Calibri" w:cs="Calibri"/>
                <w:sz w:val="24"/>
                <w:szCs w:val="24"/>
              </w:rPr>
              <w:t>The statement is always prepared in the same format with standardized methods no matter how big the company is. Thanks to that it’s considered very reliable and comparable from one accounting period to another.</w:t>
            </w:r>
            <w:r w:rsidR="00AC4AE4">
              <w:rPr>
                <w:rFonts w:ascii="Calibri" w:hAnsi="Calibri" w:cs="Calibri"/>
                <w:sz w:val="24"/>
                <w:szCs w:val="24"/>
              </w:rPr>
              <w:t xml:space="preserve"> It is important that raw data used to produce the statement is assessed to make sure only required information is taken under consideration. The records should be:</w:t>
            </w:r>
          </w:p>
          <w:p w:rsidR="00742500" w:rsidRPr="00AC4AE4" w:rsidRDefault="00AC4AE4" w:rsidP="00415993">
            <w:pPr>
              <w:pStyle w:val="ListParagraph"/>
              <w:numPr>
                <w:ilvl w:val="0"/>
                <w:numId w:val="15"/>
              </w:numPr>
              <w:jc w:val="both"/>
              <w:rPr>
                <w:rFonts w:cs="Calibri"/>
                <w:sz w:val="24"/>
                <w:szCs w:val="24"/>
              </w:rPr>
            </w:pPr>
            <w:r w:rsidRPr="00AC4AE4">
              <w:rPr>
                <w:rFonts w:cs="Calibri"/>
                <w:sz w:val="24"/>
                <w:szCs w:val="24"/>
              </w:rPr>
              <w:t>related to company’s assets</w:t>
            </w:r>
          </w:p>
          <w:p w:rsidR="00AC4AE4" w:rsidRPr="00AC4AE4" w:rsidRDefault="00AC4AE4" w:rsidP="00415993">
            <w:pPr>
              <w:pStyle w:val="ListParagraph"/>
              <w:numPr>
                <w:ilvl w:val="0"/>
                <w:numId w:val="15"/>
              </w:numPr>
              <w:jc w:val="both"/>
              <w:rPr>
                <w:rFonts w:cs="Calibri"/>
                <w:sz w:val="24"/>
                <w:szCs w:val="24"/>
              </w:rPr>
            </w:pPr>
            <w:r w:rsidRPr="00AC4AE4">
              <w:rPr>
                <w:rFonts w:cs="Calibri"/>
                <w:sz w:val="24"/>
                <w:szCs w:val="24"/>
              </w:rPr>
              <w:t>related to initial spending to buy inventory</w:t>
            </w:r>
          </w:p>
          <w:p w:rsidR="00AC4AE4" w:rsidRPr="00AC4AE4" w:rsidRDefault="00AC4AE4" w:rsidP="00415993">
            <w:pPr>
              <w:pStyle w:val="ListParagraph"/>
              <w:numPr>
                <w:ilvl w:val="0"/>
                <w:numId w:val="15"/>
              </w:numPr>
              <w:jc w:val="both"/>
              <w:rPr>
                <w:rFonts w:cs="Calibri"/>
                <w:sz w:val="24"/>
                <w:szCs w:val="24"/>
              </w:rPr>
            </w:pPr>
            <w:r w:rsidRPr="00AC4AE4">
              <w:rPr>
                <w:rFonts w:cs="Calibri"/>
                <w:sz w:val="24"/>
                <w:szCs w:val="24"/>
              </w:rPr>
              <w:t>related to amounts owed</w:t>
            </w:r>
          </w:p>
          <w:p w:rsidR="00AC4AE4" w:rsidRPr="00AC4AE4" w:rsidRDefault="00AC4AE4" w:rsidP="00415993">
            <w:pPr>
              <w:pStyle w:val="ListParagraph"/>
              <w:numPr>
                <w:ilvl w:val="0"/>
                <w:numId w:val="15"/>
              </w:numPr>
              <w:jc w:val="both"/>
              <w:rPr>
                <w:rFonts w:cs="Calibri"/>
                <w:sz w:val="24"/>
                <w:szCs w:val="24"/>
              </w:rPr>
            </w:pPr>
            <w:r w:rsidRPr="00AC4AE4">
              <w:rPr>
                <w:rFonts w:cs="Calibri"/>
                <w:sz w:val="24"/>
                <w:szCs w:val="24"/>
              </w:rPr>
              <w:t>related to transactions owed or due in the next twelve months</w:t>
            </w:r>
          </w:p>
          <w:p w:rsidR="00AC4AE4" w:rsidRPr="00AC4AE4" w:rsidRDefault="00AC4AE4" w:rsidP="00415993">
            <w:pPr>
              <w:pStyle w:val="ListParagraph"/>
              <w:numPr>
                <w:ilvl w:val="0"/>
                <w:numId w:val="15"/>
              </w:numPr>
              <w:jc w:val="both"/>
              <w:rPr>
                <w:rFonts w:cs="Calibri"/>
                <w:sz w:val="24"/>
                <w:szCs w:val="24"/>
              </w:rPr>
            </w:pPr>
            <w:r w:rsidRPr="00AC4AE4">
              <w:rPr>
                <w:rFonts w:cs="Calibri"/>
                <w:sz w:val="24"/>
                <w:szCs w:val="24"/>
              </w:rPr>
              <w:t>related to estimated transactions that has not yet been received by the business</w:t>
            </w:r>
          </w:p>
          <w:p w:rsidR="00D174A7" w:rsidRDefault="00D174A7" w:rsidP="00415993">
            <w:pPr>
              <w:jc w:val="both"/>
              <w:rPr>
                <w:rFonts w:ascii="Calibri" w:hAnsi="Calibri" w:cs="Calibri"/>
                <w:sz w:val="24"/>
                <w:szCs w:val="24"/>
              </w:rPr>
            </w:pPr>
            <w:r>
              <w:rPr>
                <w:rFonts w:ascii="Calibri" w:hAnsi="Calibri" w:cs="Calibri"/>
                <w:sz w:val="24"/>
                <w:szCs w:val="24"/>
              </w:rPr>
              <w:t xml:space="preserve">Summarizing, the Balance Sheet </w:t>
            </w:r>
            <w:r w:rsidR="00253869">
              <w:rPr>
                <w:rFonts w:ascii="Calibri" w:hAnsi="Calibri" w:cs="Calibri"/>
                <w:sz w:val="24"/>
                <w:szCs w:val="24"/>
              </w:rPr>
              <w:t>equation is total of all assets should equal liabilities and owner’s equity.</w:t>
            </w:r>
          </w:p>
          <w:p w:rsidR="00AC4AE4" w:rsidRDefault="00D174A7" w:rsidP="00415993">
            <w:pPr>
              <w:jc w:val="both"/>
              <w:rPr>
                <w:rFonts w:ascii="Calibri" w:hAnsi="Calibri" w:cs="Calibri"/>
                <w:sz w:val="24"/>
                <w:szCs w:val="24"/>
              </w:rPr>
            </w:pPr>
            <w:r>
              <w:rPr>
                <w:rFonts w:ascii="Calibri" w:hAnsi="Calibri" w:cs="Calibri"/>
                <w:sz w:val="24"/>
                <w:szCs w:val="24"/>
              </w:rPr>
              <w:t>Balance sheet is usually prepared at the end of an accounting period (month, quarter or a year). It is advisable for all new businesses to keep the records up to date instead of waiting until the end of the accounting period.</w:t>
            </w:r>
          </w:p>
          <w:p w:rsidR="00D174A7" w:rsidRDefault="00D174A7" w:rsidP="00415993">
            <w:pPr>
              <w:jc w:val="both"/>
              <w:rPr>
                <w:rFonts w:ascii="Calibri" w:hAnsi="Calibri" w:cs="Calibri"/>
                <w:sz w:val="24"/>
                <w:szCs w:val="24"/>
              </w:rPr>
            </w:pPr>
            <w:r>
              <w:rPr>
                <w:rFonts w:ascii="Calibri" w:hAnsi="Calibri" w:cs="Calibri"/>
                <w:sz w:val="24"/>
                <w:szCs w:val="24"/>
              </w:rPr>
              <w:t>One of the main purposes of preparing a Balance Sheet is to summarize a company’s assets, liabilities and financial health</w:t>
            </w:r>
            <w:r w:rsidR="00125BC9">
              <w:rPr>
                <w:rFonts w:ascii="Calibri" w:hAnsi="Calibri" w:cs="Calibri"/>
                <w:sz w:val="24"/>
                <w:szCs w:val="24"/>
              </w:rPr>
              <w:t xml:space="preserve"> at a given time</w:t>
            </w:r>
            <w:r>
              <w:rPr>
                <w:rFonts w:ascii="Calibri" w:hAnsi="Calibri" w:cs="Calibri"/>
                <w:sz w:val="24"/>
                <w:szCs w:val="24"/>
              </w:rPr>
              <w:t>. It is extremely important in managing a business and in decision making.</w:t>
            </w:r>
            <w:r w:rsidR="00125BC9">
              <w:rPr>
                <w:rFonts w:ascii="Calibri" w:hAnsi="Calibri" w:cs="Calibri"/>
                <w:sz w:val="24"/>
                <w:szCs w:val="24"/>
              </w:rPr>
              <w:t xml:space="preserve"> It can tell you If you owe more money than what you </w:t>
            </w:r>
            <w:r w:rsidR="00125BC9">
              <w:rPr>
                <w:rFonts w:ascii="Calibri" w:hAnsi="Calibri" w:cs="Calibri"/>
                <w:sz w:val="24"/>
                <w:szCs w:val="24"/>
              </w:rPr>
              <w:lastRenderedPageBreak/>
              <w:t>currently have. It also gives you an idea of the current value of your assets a</w:t>
            </w:r>
            <w:r w:rsidR="00415993">
              <w:rPr>
                <w:rFonts w:ascii="Calibri" w:hAnsi="Calibri" w:cs="Calibri"/>
                <w:sz w:val="24"/>
                <w:szCs w:val="24"/>
              </w:rPr>
              <w:t>s well as of the whole business and lets banks know if the business qualifies for additional loans or credit.</w:t>
            </w:r>
          </w:p>
          <w:p w:rsidR="00415993" w:rsidRDefault="00415993" w:rsidP="00415993">
            <w:pPr>
              <w:jc w:val="both"/>
              <w:rPr>
                <w:rFonts w:ascii="Calibri" w:hAnsi="Calibri" w:cs="Calibri"/>
                <w:sz w:val="24"/>
                <w:szCs w:val="24"/>
              </w:rPr>
            </w:pPr>
            <w:r>
              <w:rPr>
                <w:rFonts w:ascii="Calibri" w:hAnsi="Calibri" w:cs="Calibri"/>
                <w:sz w:val="24"/>
                <w:szCs w:val="24"/>
              </w:rPr>
              <w:t xml:space="preserve">Another important purpose of Balance sheet is to get familiar with financial ratios. Balance sheet can provide a warning signs to avoid or solve any problems before they harm the business. If the ratio of assets to liabilities is less than </w:t>
            </w:r>
            <w:r w:rsidR="000551B3">
              <w:rPr>
                <w:rFonts w:ascii="Calibri" w:hAnsi="Calibri" w:cs="Calibri"/>
                <w:sz w:val="24"/>
                <w:szCs w:val="24"/>
              </w:rPr>
              <w:t>1 to 1,</w:t>
            </w:r>
            <w:r>
              <w:rPr>
                <w:rFonts w:ascii="Calibri" w:hAnsi="Calibri" w:cs="Calibri"/>
                <w:sz w:val="24"/>
                <w:szCs w:val="24"/>
              </w:rPr>
              <w:t xml:space="preserve"> the company is in danger of going bankrupt.</w:t>
            </w:r>
          </w:p>
          <w:p w:rsidR="00742500" w:rsidRDefault="00742500" w:rsidP="00415993">
            <w:pPr>
              <w:jc w:val="both"/>
              <w:rPr>
                <w:rFonts w:ascii="Arial" w:hAnsi="Arial" w:cs="Arial"/>
                <w:sz w:val="24"/>
                <w:szCs w:val="24"/>
              </w:rPr>
            </w:pPr>
          </w:p>
          <w:p w:rsidR="00415993" w:rsidRPr="009548B0" w:rsidRDefault="00415993" w:rsidP="00415993">
            <w:pPr>
              <w:autoSpaceDE w:val="0"/>
              <w:autoSpaceDN w:val="0"/>
              <w:adjustRightInd w:val="0"/>
              <w:rPr>
                <w:rFonts w:ascii="Calibri" w:hAnsi="Calibri" w:cs="Calibri"/>
                <w:b/>
                <w:sz w:val="24"/>
                <w:szCs w:val="24"/>
                <w:u w:val="single"/>
              </w:rPr>
            </w:pPr>
            <w:r w:rsidRPr="009548B0">
              <w:rPr>
                <w:rFonts w:ascii="Calibri" w:hAnsi="Calibri" w:cs="Calibri"/>
                <w:b/>
                <w:sz w:val="24"/>
                <w:szCs w:val="24"/>
                <w:u w:val="single"/>
              </w:rPr>
              <w:t>2. What do you understand f</w:t>
            </w:r>
            <w:r w:rsidRPr="009548B0">
              <w:rPr>
                <w:rFonts w:ascii="Calibri" w:hAnsi="Calibri" w:cs="Calibri"/>
                <w:b/>
                <w:sz w:val="24"/>
                <w:szCs w:val="24"/>
                <w:u w:val="single"/>
              </w:rPr>
              <w:t>rom the following equation?</w:t>
            </w:r>
          </w:p>
          <w:p w:rsidR="00742500" w:rsidRPr="009548B0" w:rsidRDefault="00415993" w:rsidP="00415993">
            <w:pPr>
              <w:rPr>
                <w:rFonts w:ascii="Calibri" w:hAnsi="Calibri" w:cs="Calibri"/>
                <w:b/>
                <w:sz w:val="24"/>
                <w:szCs w:val="24"/>
                <w:u w:val="single"/>
              </w:rPr>
            </w:pPr>
            <w:r w:rsidRPr="009548B0">
              <w:rPr>
                <w:rFonts w:ascii="Calibri" w:hAnsi="Calibri" w:cs="Calibri"/>
                <w:b/>
                <w:sz w:val="24"/>
                <w:szCs w:val="24"/>
                <w:u w:val="single"/>
              </w:rPr>
              <w:t>Assets = Liabilities + Net Worth</w:t>
            </w:r>
          </w:p>
          <w:p w:rsidR="00232C8F" w:rsidRDefault="00232C8F" w:rsidP="00415993">
            <w:pPr>
              <w:rPr>
                <w:rFonts w:ascii="Calibri" w:hAnsi="Calibri" w:cs="Calibri"/>
                <w:sz w:val="24"/>
                <w:szCs w:val="24"/>
              </w:rPr>
            </w:pPr>
          </w:p>
          <w:p w:rsidR="00232C8F" w:rsidRDefault="0055552E" w:rsidP="00415993">
            <w:pPr>
              <w:rPr>
                <w:rFonts w:ascii="Calibri" w:hAnsi="Calibri" w:cs="Calibri"/>
                <w:sz w:val="24"/>
                <w:szCs w:val="24"/>
              </w:rPr>
            </w:pPr>
            <w:r>
              <w:rPr>
                <w:rFonts w:ascii="Calibri" w:hAnsi="Calibri" w:cs="Calibri"/>
                <w:sz w:val="24"/>
                <w:szCs w:val="24"/>
              </w:rPr>
              <w:t xml:space="preserve">This is the basic formula </w:t>
            </w:r>
            <w:r w:rsidR="00232C8F">
              <w:rPr>
                <w:rFonts w:ascii="Calibri" w:hAnsi="Calibri" w:cs="Calibri"/>
                <w:sz w:val="24"/>
                <w:szCs w:val="24"/>
              </w:rPr>
              <w:t>per</w:t>
            </w:r>
            <w:r>
              <w:rPr>
                <w:rFonts w:ascii="Calibri" w:hAnsi="Calibri" w:cs="Calibri"/>
                <w:sz w:val="24"/>
                <w:szCs w:val="24"/>
              </w:rPr>
              <w:t xml:space="preserve"> which the Balance Sheet is prepared.</w:t>
            </w:r>
          </w:p>
          <w:p w:rsidR="00232C8F" w:rsidRDefault="00232C8F" w:rsidP="00415993">
            <w:pPr>
              <w:rPr>
                <w:rFonts w:ascii="Calibri" w:hAnsi="Calibri" w:cs="Calibri"/>
                <w:sz w:val="24"/>
                <w:szCs w:val="24"/>
              </w:rPr>
            </w:pPr>
            <w:r>
              <w:rPr>
                <w:rFonts w:ascii="Calibri" w:hAnsi="Calibri" w:cs="Calibri"/>
                <w:sz w:val="24"/>
                <w:szCs w:val="24"/>
              </w:rPr>
              <w:t>It can be prepared on:</w:t>
            </w:r>
          </w:p>
          <w:p w:rsidR="0055552E" w:rsidRPr="00232C8F" w:rsidRDefault="00232C8F" w:rsidP="00232C8F">
            <w:pPr>
              <w:pStyle w:val="ListParagraph"/>
              <w:numPr>
                <w:ilvl w:val="0"/>
                <w:numId w:val="16"/>
              </w:numPr>
              <w:rPr>
                <w:rFonts w:cs="Calibri"/>
                <w:sz w:val="24"/>
                <w:szCs w:val="24"/>
              </w:rPr>
            </w:pPr>
            <w:r>
              <w:rPr>
                <w:rFonts w:cs="Calibri"/>
                <w:sz w:val="24"/>
                <w:szCs w:val="24"/>
              </w:rPr>
              <w:t>a one-column format – assets are recorded first, then liabilities and net worth</w:t>
            </w:r>
          </w:p>
          <w:p w:rsidR="0055552E" w:rsidRDefault="00232C8F" w:rsidP="00232C8F">
            <w:pPr>
              <w:pStyle w:val="ListParagraph"/>
              <w:numPr>
                <w:ilvl w:val="0"/>
                <w:numId w:val="16"/>
              </w:numPr>
              <w:rPr>
                <w:rFonts w:cs="Calibri"/>
                <w:sz w:val="24"/>
                <w:szCs w:val="24"/>
              </w:rPr>
            </w:pPr>
            <w:r>
              <w:rPr>
                <w:rFonts w:cs="Calibri"/>
                <w:sz w:val="24"/>
                <w:szCs w:val="24"/>
              </w:rPr>
              <w:t xml:space="preserve">a </w:t>
            </w:r>
            <w:r w:rsidR="007846BE" w:rsidRPr="00232C8F">
              <w:rPr>
                <w:rFonts w:cs="Calibri"/>
                <w:sz w:val="24"/>
                <w:szCs w:val="24"/>
              </w:rPr>
              <w:t>two-column</w:t>
            </w:r>
            <w:r>
              <w:rPr>
                <w:rFonts w:cs="Calibri"/>
                <w:sz w:val="24"/>
                <w:szCs w:val="24"/>
              </w:rPr>
              <w:t xml:space="preserve"> format -</w:t>
            </w:r>
            <w:r w:rsidR="007846BE" w:rsidRPr="00232C8F">
              <w:rPr>
                <w:rFonts w:cs="Calibri"/>
                <w:sz w:val="24"/>
                <w:szCs w:val="24"/>
              </w:rPr>
              <w:t xml:space="preserve"> t</w:t>
            </w:r>
            <w:r w:rsidR="0055552E" w:rsidRPr="00232C8F">
              <w:rPr>
                <w:rFonts w:cs="Calibri"/>
                <w:sz w:val="24"/>
                <w:szCs w:val="24"/>
              </w:rPr>
              <w:t xml:space="preserve">he left column </w:t>
            </w:r>
            <w:r w:rsidR="007846BE" w:rsidRPr="00232C8F">
              <w:rPr>
                <w:rFonts w:cs="Calibri"/>
                <w:sz w:val="24"/>
                <w:szCs w:val="24"/>
              </w:rPr>
              <w:t>is for assets and right for labilities. Net worth is recorded beneath liabilities.</w:t>
            </w:r>
            <w:r w:rsidR="0055552E" w:rsidRPr="00232C8F">
              <w:rPr>
                <w:rFonts w:cs="Calibri"/>
                <w:sz w:val="24"/>
                <w:szCs w:val="24"/>
              </w:rPr>
              <w:t xml:space="preserve"> </w:t>
            </w:r>
          </w:p>
          <w:p w:rsidR="00232C8F" w:rsidRDefault="00232C8F" w:rsidP="00232C8F">
            <w:pPr>
              <w:rPr>
                <w:rFonts w:cs="Calibri"/>
                <w:sz w:val="24"/>
                <w:szCs w:val="24"/>
              </w:rPr>
            </w:pPr>
          </w:p>
          <w:p w:rsidR="00232C8F" w:rsidRDefault="009548B0" w:rsidP="00232C8F">
            <w:pPr>
              <w:rPr>
                <w:rFonts w:cs="Calibri"/>
                <w:sz w:val="24"/>
                <w:szCs w:val="24"/>
              </w:rPr>
            </w:pPr>
            <w:r w:rsidRPr="009548B0">
              <w:rPr>
                <w:rFonts w:cs="Calibri"/>
                <w:b/>
                <w:sz w:val="24"/>
                <w:szCs w:val="24"/>
              </w:rPr>
              <w:t>Assets</w:t>
            </w:r>
            <w:r>
              <w:rPr>
                <w:rFonts w:cs="Calibri"/>
                <w:sz w:val="24"/>
                <w:szCs w:val="24"/>
              </w:rPr>
              <w:t xml:space="preserve"> - </w:t>
            </w:r>
            <w:r w:rsidR="00232C8F">
              <w:rPr>
                <w:rFonts w:cs="Calibri"/>
                <w:sz w:val="24"/>
                <w:szCs w:val="24"/>
              </w:rPr>
              <w:t>here are three categories of assets:</w:t>
            </w:r>
          </w:p>
          <w:p w:rsidR="00232C8F" w:rsidRDefault="00232C8F" w:rsidP="00232C8F">
            <w:pPr>
              <w:pStyle w:val="ListParagraph"/>
              <w:numPr>
                <w:ilvl w:val="0"/>
                <w:numId w:val="17"/>
              </w:numPr>
              <w:rPr>
                <w:rFonts w:cs="Calibri"/>
                <w:sz w:val="24"/>
                <w:szCs w:val="24"/>
              </w:rPr>
            </w:pPr>
            <w:r>
              <w:rPr>
                <w:rFonts w:cs="Calibri"/>
                <w:sz w:val="24"/>
                <w:szCs w:val="24"/>
              </w:rPr>
              <w:t>current assets – anything that can be converted into cash within one year or a normal business cycle (cash, stocks, inventory)</w:t>
            </w:r>
          </w:p>
          <w:p w:rsidR="00232C8F" w:rsidRDefault="00232C8F" w:rsidP="00232C8F">
            <w:pPr>
              <w:pStyle w:val="ListParagraph"/>
              <w:numPr>
                <w:ilvl w:val="0"/>
                <w:numId w:val="17"/>
              </w:numPr>
              <w:rPr>
                <w:rFonts w:cs="Calibri"/>
                <w:sz w:val="24"/>
                <w:szCs w:val="24"/>
              </w:rPr>
            </w:pPr>
            <w:r>
              <w:rPr>
                <w:rFonts w:cs="Calibri"/>
                <w:sz w:val="24"/>
                <w:szCs w:val="24"/>
              </w:rPr>
              <w:t>long term/fixed assets – assets that produce revenue</w:t>
            </w:r>
            <w:r w:rsidR="004466F9">
              <w:rPr>
                <w:rFonts w:cs="Calibri"/>
                <w:sz w:val="24"/>
                <w:szCs w:val="24"/>
              </w:rPr>
              <w:t>, they vary with the type or size of business (buildings, machinery, equipment, land). It is important to remember about subtracting depreciation – wear and tear of using an asset is described as a monetary value and it is deducted from the buy price.</w:t>
            </w:r>
          </w:p>
          <w:p w:rsidR="00232C8F" w:rsidRDefault="00232C8F" w:rsidP="00232C8F">
            <w:pPr>
              <w:pStyle w:val="ListParagraph"/>
              <w:numPr>
                <w:ilvl w:val="0"/>
                <w:numId w:val="17"/>
              </w:numPr>
              <w:rPr>
                <w:rFonts w:cs="Calibri"/>
                <w:sz w:val="24"/>
                <w:szCs w:val="24"/>
              </w:rPr>
            </w:pPr>
            <w:r>
              <w:rPr>
                <w:rFonts w:cs="Calibri"/>
                <w:sz w:val="24"/>
                <w:szCs w:val="24"/>
              </w:rPr>
              <w:t>other assets</w:t>
            </w:r>
          </w:p>
          <w:p w:rsidR="004466F9" w:rsidRDefault="004466F9" w:rsidP="004466F9">
            <w:pPr>
              <w:rPr>
                <w:rFonts w:cs="Calibri"/>
                <w:sz w:val="24"/>
                <w:szCs w:val="24"/>
              </w:rPr>
            </w:pPr>
          </w:p>
          <w:p w:rsidR="004466F9" w:rsidRDefault="004466F9" w:rsidP="004466F9">
            <w:pPr>
              <w:rPr>
                <w:rFonts w:cs="Calibri"/>
                <w:sz w:val="24"/>
                <w:szCs w:val="24"/>
              </w:rPr>
            </w:pPr>
            <w:r w:rsidRPr="009548B0">
              <w:rPr>
                <w:rFonts w:cs="Calibri"/>
                <w:b/>
                <w:sz w:val="24"/>
                <w:szCs w:val="24"/>
              </w:rPr>
              <w:t xml:space="preserve">Liabilities </w:t>
            </w:r>
            <w:r>
              <w:rPr>
                <w:rFonts w:cs="Calibri"/>
                <w:sz w:val="24"/>
                <w:szCs w:val="24"/>
              </w:rPr>
              <w:t>– they are claims that can be made by the creditors, debts of the business. More important liabilities are placed before others on the balance sheet. There are two types of liabilities:</w:t>
            </w:r>
          </w:p>
          <w:p w:rsidR="004466F9" w:rsidRDefault="004466F9" w:rsidP="004466F9">
            <w:pPr>
              <w:pStyle w:val="ListParagraph"/>
              <w:numPr>
                <w:ilvl w:val="0"/>
                <w:numId w:val="18"/>
              </w:numPr>
              <w:rPr>
                <w:rFonts w:cs="Calibri"/>
                <w:sz w:val="24"/>
                <w:szCs w:val="24"/>
              </w:rPr>
            </w:pPr>
            <w:r>
              <w:rPr>
                <w:rFonts w:cs="Calibri"/>
                <w:sz w:val="24"/>
                <w:szCs w:val="24"/>
              </w:rPr>
              <w:t xml:space="preserve">current liabilities </w:t>
            </w:r>
            <w:r w:rsidR="007210F5">
              <w:rPr>
                <w:rFonts w:cs="Calibri"/>
                <w:sz w:val="24"/>
                <w:szCs w:val="24"/>
              </w:rPr>
              <w:t xml:space="preserve">– notes and accounts payable, accrued expenses and payroll taxes. For bigger companies, it also includes part of any long-term debt which is due within one year and any other obligations </w:t>
            </w:r>
            <w:r w:rsidR="009548B0">
              <w:rPr>
                <w:rFonts w:cs="Calibri"/>
                <w:sz w:val="24"/>
                <w:szCs w:val="24"/>
              </w:rPr>
              <w:t>due within one year</w:t>
            </w:r>
          </w:p>
          <w:p w:rsidR="009548B0" w:rsidRDefault="009548B0" w:rsidP="004466F9">
            <w:pPr>
              <w:pStyle w:val="ListParagraph"/>
              <w:numPr>
                <w:ilvl w:val="0"/>
                <w:numId w:val="18"/>
              </w:numPr>
              <w:rPr>
                <w:rFonts w:cs="Calibri"/>
                <w:sz w:val="24"/>
                <w:szCs w:val="24"/>
              </w:rPr>
            </w:pPr>
            <w:r>
              <w:rPr>
                <w:rFonts w:cs="Calibri"/>
                <w:sz w:val="24"/>
                <w:szCs w:val="24"/>
              </w:rPr>
              <w:t>long-term liabilities – loans not due within one year from balance sheet’s date, including start-ups loans from banks, finance companies or relatives.</w:t>
            </w:r>
          </w:p>
          <w:p w:rsidR="009548B0" w:rsidRDefault="009548B0" w:rsidP="009548B0">
            <w:pPr>
              <w:rPr>
                <w:rFonts w:cs="Calibri"/>
                <w:sz w:val="24"/>
                <w:szCs w:val="24"/>
              </w:rPr>
            </w:pPr>
          </w:p>
          <w:p w:rsidR="009548B0" w:rsidRPr="009548B0" w:rsidRDefault="009548B0" w:rsidP="009548B0">
            <w:pPr>
              <w:rPr>
                <w:rFonts w:cs="Calibri"/>
                <w:sz w:val="24"/>
                <w:szCs w:val="24"/>
              </w:rPr>
            </w:pPr>
            <w:r w:rsidRPr="009548B0">
              <w:rPr>
                <w:rFonts w:cs="Calibri"/>
                <w:b/>
                <w:sz w:val="24"/>
                <w:szCs w:val="24"/>
              </w:rPr>
              <w:t>Net worth</w:t>
            </w:r>
            <w:r>
              <w:rPr>
                <w:rFonts w:cs="Calibri"/>
                <w:sz w:val="24"/>
                <w:szCs w:val="24"/>
              </w:rPr>
              <w:t xml:space="preserve"> - is the amount that we get after subtracting liabilities from assets. Also called “owner equity”.</w:t>
            </w:r>
          </w:p>
          <w:p w:rsidR="00742500" w:rsidRDefault="00742500" w:rsidP="00A851DA">
            <w:pPr>
              <w:rPr>
                <w:rFonts w:ascii="Arial" w:hAnsi="Arial" w:cs="Arial"/>
                <w:sz w:val="24"/>
                <w:szCs w:val="24"/>
              </w:rPr>
            </w:pPr>
            <w:bookmarkStart w:id="0" w:name="_GoBack"/>
            <w:bookmarkEnd w:id="0"/>
          </w:p>
          <w:p w:rsidR="00742500" w:rsidRDefault="00742500" w:rsidP="00A851DA">
            <w:pPr>
              <w:rPr>
                <w:rFonts w:ascii="Arial" w:hAnsi="Arial" w:cs="Arial"/>
                <w:sz w:val="24"/>
                <w:szCs w:val="24"/>
              </w:rPr>
            </w:pPr>
          </w:p>
          <w:p w:rsidR="00742500" w:rsidRPr="00CC2FB3" w:rsidRDefault="00742500" w:rsidP="00A851DA">
            <w:pPr>
              <w:rPr>
                <w:rFonts w:ascii="Arial" w:hAnsi="Arial" w:cs="Arial"/>
                <w:sz w:val="24"/>
                <w:szCs w:val="24"/>
              </w:rPr>
            </w:pPr>
          </w:p>
        </w:tc>
      </w:tr>
      <w:tr w:rsidR="00415993" w:rsidTr="00CC2FB3">
        <w:tc>
          <w:tcPr>
            <w:tcW w:w="9242" w:type="dxa"/>
          </w:tcPr>
          <w:p w:rsidR="00415993" w:rsidRDefault="0041599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655D4B">
        <w:trPr>
          <w:trHeight w:val="718"/>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3F1818" w:rsidP="00A851DA">
            <w:pPr>
              <w:rPr>
                <w:rFonts w:cs="Bliss-Regular"/>
                <w:color w:val="000000"/>
              </w:rPr>
            </w:pPr>
            <w:r>
              <w:rPr>
                <w:lang w:val="en-GB"/>
              </w:rPr>
              <w:object w:dxaOrig="3204" w:dyaOrig="1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8pt;height:65.4pt" o:ole="">
                  <v:imagedata r:id="rId9" o:title=""/>
                </v:shape>
                <o:OLEObject Type="Embed" ProgID="PBrush" ShapeID="_x0000_i1025" DrawAspect="Content" ObjectID="_1543780796" r:id="rId10"/>
              </w:obje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5552E" w:rsidP="00655D4B">
            <w:pPr>
              <w:jc w:val="center"/>
              <w:rPr>
                <w:rFonts w:cs="Bliss-Regular"/>
                <w:color w:val="000000"/>
              </w:rPr>
            </w:pPr>
            <w:r>
              <w:rPr>
                <w:rFonts w:cs="Bliss-Regular"/>
                <w:color w:val="000000"/>
              </w:rPr>
              <w:t>20</w:t>
            </w:r>
            <w:r w:rsidR="00655D4B">
              <w:rPr>
                <w:rFonts w:cs="Bliss-Regular"/>
                <w:color w:val="000000"/>
              </w:rPr>
              <w:t xml:space="preserve"> Dec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B6A" w:rsidRDefault="00897B6A" w:rsidP="00CB4D0A">
      <w:pPr>
        <w:spacing w:after="0" w:line="240" w:lineRule="auto"/>
      </w:pPr>
      <w:r>
        <w:separator/>
      </w:r>
    </w:p>
  </w:endnote>
  <w:endnote w:type="continuationSeparator" w:id="0">
    <w:p w:rsidR="00897B6A" w:rsidRDefault="00897B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B6A" w:rsidRDefault="00897B6A" w:rsidP="00CB4D0A">
      <w:pPr>
        <w:spacing w:after="0" w:line="240" w:lineRule="auto"/>
      </w:pPr>
      <w:r>
        <w:separator/>
      </w:r>
    </w:p>
  </w:footnote>
  <w:footnote w:type="continuationSeparator" w:id="0">
    <w:p w:rsidR="00897B6A" w:rsidRDefault="00897B6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64328"/>
    <w:multiLevelType w:val="hybridMultilevel"/>
    <w:tmpl w:val="19BA6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507756"/>
    <w:multiLevelType w:val="hybridMultilevel"/>
    <w:tmpl w:val="CBEC9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477253"/>
    <w:multiLevelType w:val="hybridMultilevel"/>
    <w:tmpl w:val="3E1E7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41270B"/>
    <w:multiLevelType w:val="hybridMultilevel"/>
    <w:tmpl w:val="F6E0B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1A4DE2"/>
    <w:multiLevelType w:val="hybridMultilevel"/>
    <w:tmpl w:val="6BB698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492CE7"/>
    <w:multiLevelType w:val="hybridMultilevel"/>
    <w:tmpl w:val="A43AB15E"/>
    <w:lvl w:ilvl="0" w:tplc="FACE747E">
      <w:start w:val="1"/>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7D512E1"/>
    <w:multiLevelType w:val="hybridMultilevel"/>
    <w:tmpl w:val="CA780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DF0C4C"/>
    <w:multiLevelType w:val="hybridMultilevel"/>
    <w:tmpl w:val="CD8C1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D23DDC"/>
    <w:multiLevelType w:val="hybridMultilevel"/>
    <w:tmpl w:val="E9725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AD077B"/>
    <w:multiLevelType w:val="hybridMultilevel"/>
    <w:tmpl w:val="321EF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3D74EB"/>
    <w:multiLevelType w:val="hybridMultilevel"/>
    <w:tmpl w:val="4106E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B3327D"/>
    <w:multiLevelType w:val="hybridMultilevel"/>
    <w:tmpl w:val="5628C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A57EA1"/>
    <w:multiLevelType w:val="hybridMultilevel"/>
    <w:tmpl w:val="6FD81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5446DB"/>
    <w:multiLevelType w:val="hybridMultilevel"/>
    <w:tmpl w:val="FD60F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AF222F"/>
    <w:multiLevelType w:val="hybridMultilevel"/>
    <w:tmpl w:val="41220112"/>
    <w:lvl w:ilvl="0" w:tplc="FACE747E">
      <w:start w:val="1"/>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DF02441"/>
    <w:multiLevelType w:val="hybridMultilevel"/>
    <w:tmpl w:val="20A6D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FA7571"/>
    <w:multiLevelType w:val="hybridMultilevel"/>
    <w:tmpl w:val="83E679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1"/>
  </w:num>
  <w:num w:numId="2">
    <w:abstractNumId w:val="4"/>
  </w:num>
  <w:num w:numId="3">
    <w:abstractNumId w:val="17"/>
  </w:num>
  <w:num w:numId="4">
    <w:abstractNumId w:val="10"/>
  </w:num>
  <w:num w:numId="5">
    <w:abstractNumId w:val="1"/>
  </w:num>
  <w:num w:numId="6">
    <w:abstractNumId w:val="8"/>
  </w:num>
  <w:num w:numId="7">
    <w:abstractNumId w:val="5"/>
  </w:num>
  <w:num w:numId="8">
    <w:abstractNumId w:val="15"/>
  </w:num>
  <w:num w:numId="9">
    <w:abstractNumId w:val="14"/>
  </w:num>
  <w:num w:numId="10">
    <w:abstractNumId w:val="12"/>
  </w:num>
  <w:num w:numId="11">
    <w:abstractNumId w:val="2"/>
  </w:num>
  <w:num w:numId="12">
    <w:abstractNumId w:val="16"/>
  </w:num>
  <w:num w:numId="13">
    <w:abstractNumId w:val="9"/>
  </w:num>
  <w:num w:numId="14">
    <w:abstractNumId w:val="0"/>
  </w:num>
  <w:num w:numId="15">
    <w:abstractNumId w:val="13"/>
  </w:num>
  <w:num w:numId="16">
    <w:abstractNumId w:val="6"/>
  </w:num>
  <w:num w:numId="17">
    <w:abstractNumId w:val="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51BE"/>
    <w:rsid w:val="00035CDD"/>
    <w:rsid w:val="00040083"/>
    <w:rsid w:val="000551B3"/>
    <w:rsid w:val="00055992"/>
    <w:rsid w:val="000820E8"/>
    <w:rsid w:val="001175EE"/>
    <w:rsid w:val="00125BC9"/>
    <w:rsid w:val="00157CF6"/>
    <w:rsid w:val="00182416"/>
    <w:rsid w:val="00187EB4"/>
    <w:rsid w:val="001F0481"/>
    <w:rsid w:val="00200C92"/>
    <w:rsid w:val="0020451E"/>
    <w:rsid w:val="00206B9D"/>
    <w:rsid w:val="0023259C"/>
    <w:rsid w:val="00232C8F"/>
    <w:rsid w:val="00253869"/>
    <w:rsid w:val="002B0BD7"/>
    <w:rsid w:val="002B573D"/>
    <w:rsid w:val="002C5CB2"/>
    <w:rsid w:val="002F779F"/>
    <w:rsid w:val="003317D8"/>
    <w:rsid w:val="00371885"/>
    <w:rsid w:val="003B02FF"/>
    <w:rsid w:val="003E2B87"/>
    <w:rsid w:val="003F1818"/>
    <w:rsid w:val="00402786"/>
    <w:rsid w:val="00405895"/>
    <w:rsid w:val="004058DF"/>
    <w:rsid w:val="00415993"/>
    <w:rsid w:val="00424F81"/>
    <w:rsid w:val="00443E6F"/>
    <w:rsid w:val="004466F9"/>
    <w:rsid w:val="00486F1A"/>
    <w:rsid w:val="00490CB9"/>
    <w:rsid w:val="004A2CE2"/>
    <w:rsid w:val="004D326A"/>
    <w:rsid w:val="004E3CDA"/>
    <w:rsid w:val="004F4B4D"/>
    <w:rsid w:val="0050216D"/>
    <w:rsid w:val="00503D7E"/>
    <w:rsid w:val="0050778F"/>
    <w:rsid w:val="00527C11"/>
    <w:rsid w:val="00535F31"/>
    <w:rsid w:val="0055552E"/>
    <w:rsid w:val="00574D64"/>
    <w:rsid w:val="00591365"/>
    <w:rsid w:val="005B31E4"/>
    <w:rsid w:val="006034F6"/>
    <w:rsid w:val="00607874"/>
    <w:rsid w:val="00607E77"/>
    <w:rsid w:val="00617BB3"/>
    <w:rsid w:val="00645CDD"/>
    <w:rsid w:val="00655D4B"/>
    <w:rsid w:val="00682362"/>
    <w:rsid w:val="006823A7"/>
    <w:rsid w:val="00687EE8"/>
    <w:rsid w:val="0070347F"/>
    <w:rsid w:val="0070678E"/>
    <w:rsid w:val="007210F5"/>
    <w:rsid w:val="00742500"/>
    <w:rsid w:val="007846BE"/>
    <w:rsid w:val="007A3892"/>
    <w:rsid w:val="00831C11"/>
    <w:rsid w:val="00897B6A"/>
    <w:rsid w:val="008A60B4"/>
    <w:rsid w:val="008B3C31"/>
    <w:rsid w:val="008B6215"/>
    <w:rsid w:val="008B64FE"/>
    <w:rsid w:val="00935BF7"/>
    <w:rsid w:val="0095442C"/>
    <w:rsid w:val="009548B0"/>
    <w:rsid w:val="00965F75"/>
    <w:rsid w:val="00983942"/>
    <w:rsid w:val="009C37E0"/>
    <w:rsid w:val="009E41F4"/>
    <w:rsid w:val="00A14B66"/>
    <w:rsid w:val="00A65CF7"/>
    <w:rsid w:val="00A81AB4"/>
    <w:rsid w:val="00A851DA"/>
    <w:rsid w:val="00A97232"/>
    <w:rsid w:val="00AC4AE4"/>
    <w:rsid w:val="00AC7D5B"/>
    <w:rsid w:val="00AE1481"/>
    <w:rsid w:val="00B0415E"/>
    <w:rsid w:val="00B04678"/>
    <w:rsid w:val="00BC46DF"/>
    <w:rsid w:val="00C03577"/>
    <w:rsid w:val="00C055D0"/>
    <w:rsid w:val="00C53029"/>
    <w:rsid w:val="00C65FEA"/>
    <w:rsid w:val="00C75B2B"/>
    <w:rsid w:val="00CA0AC2"/>
    <w:rsid w:val="00CB4D0A"/>
    <w:rsid w:val="00CC2FB3"/>
    <w:rsid w:val="00CC575A"/>
    <w:rsid w:val="00CF123B"/>
    <w:rsid w:val="00D039AC"/>
    <w:rsid w:val="00D174A7"/>
    <w:rsid w:val="00D427DE"/>
    <w:rsid w:val="00D5587D"/>
    <w:rsid w:val="00D707CC"/>
    <w:rsid w:val="00D821FE"/>
    <w:rsid w:val="00DB0793"/>
    <w:rsid w:val="00DB10DF"/>
    <w:rsid w:val="00DC23EF"/>
    <w:rsid w:val="00E00821"/>
    <w:rsid w:val="00E04DB4"/>
    <w:rsid w:val="00E30679"/>
    <w:rsid w:val="00E4597D"/>
    <w:rsid w:val="00E54832"/>
    <w:rsid w:val="00E56A90"/>
    <w:rsid w:val="00E641CC"/>
    <w:rsid w:val="00EA30AB"/>
    <w:rsid w:val="00EB3925"/>
    <w:rsid w:val="00F82247"/>
    <w:rsid w:val="00F8489A"/>
    <w:rsid w:val="00F96EB3"/>
    <w:rsid w:val="00FE45E2"/>
    <w:rsid w:val="00FF5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89CE3"/>
  <w15:docId w15:val="{F24BC461-81C2-499A-B091-F7C415E8D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B2CE3-6186-4514-BECB-975981A9A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TotalTime>
  <Pages>3</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Paulina Chyczewska</cp:lastModifiedBy>
  <cp:revision>20</cp:revision>
  <dcterms:created xsi:type="dcterms:W3CDTF">2015-01-26T12:24:00Z</dcterms:created>
  <dcterms:modified xsi:type="dcterms:W3CDTF">2016-12-20T23:13:00Z</dcterms:modified>
</cp:coreProperties>
</file>