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74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MUMBA MWANSA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AB1">
            <w:pPr>
              <w:pStyle w:val="Default"/>
              <w:rPr>
                <w:rFonts w:asciiTheme="minorHAnsi" w:hAnsiTheme="minorHAnsi"/>
              </w:rPr>
            </w:pPr>
            <w:r>
              <w:rPr>
                <w:rFonts w:asciiTheme="minorHAnsi" w:hAnsiTheme="minorHAnsi"/>
              </w:rPr>
              <w:t>2085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4464">
            <w:r>
              <w:t>5</w:t>
            </w:r>
          </w:p>
        </w:tc>
      </w:tr>
    </w:tbl>
    <w:p w:rsidR="00CC2FB3" w:rsidRDefault="00CC2FB3" w:rsidP="00A851DA">
      <w:pPr>
        <w:rPr>
          <w:b/>
        </w:rPr>
      </w:pPr>
    </w:p>
    <w:p w:rsidR="00443E6F" w:rsidRDefault="00527C11" w:rsidP="00486AB1">
      <w:pPr>
        <w:tabs>
          <w:tab w:val="left" w:pos="7970"/>
        </w:tabs>
        <w:rPr>
          <w:b/>
          <w:sz w:val="28"/>
        </w:rPr>
      </w:pPr>
      <w:r w:rsidRPr="00443E6F">
        <w:rPr>
          <w:b/>
          <w:sz w:val="28"/>
        </w:rPr>
        <w:t>Marking Criteria:</w:t>
      </w:r>
      <w:r w:rsidR="00486AB1">
        <w:rPr>
          <w:b/>
          <w:sz w:val="28"/>
        </w:rPr>
        <w:tab/>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Pr="00443E6F" w:rsidRDefault="00486AB1"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725092" w:rsidRDefault="00486AB1" w:rsidP="004C09CC">
            <w:pPr>
              <w:pStyle w:val="ListParagraph"/>
              <w:numPr>
                <w:ilvl w:val="0"/>
                <w:numId w:val="2"/>
              </w:numPr>
              <w:spacing w:before="240" w:after="200" w:line="360" w:lineRule="auto"/>
              <w:jc w:val="both"/>
              <w:rPr>
                <w:rFonts w:ascii="Arial" w:hAnsi="Arial" w:cs="Arial"/>
                <w:sz w:val="24"/>
                <w:szCs w:val="24"/>
              </w:rPr>
            </w:pPr>
            <w:r w:rsidRPr="004B4A6C">
              <w:rPr>
                <w:rFonts w:ascii="Arial" w:hAnsi="Arial" w:cs="Arial"/>
                <w:sz w:val="24"/>
                <w:szCs w:val="24"/>
              </w:rPr>
              <w:t>(</w:t>
            </w:r>
            <w:proofErr w:type="spellStart"/>
            <w:r w:rsidRPr="004B4A6C">
              <w:rPr>
                <w:rFonts w:ascii="Arial" w:hAnsi="Arial" w:cs="Arial"/>
                <w:sz w:val="24"/>
                <w:szCs w:val="24"/>
              </w:rPr>
              <w:t>i</w:t>
            </w:r>
            <w:proofErr w:type="spellEnd"/>
            <w:r w:rsidRPr="004B4A6C">
              <w:rPr>
                <w:rFonts w:ascii="Arial" w:hAnsi="Arial" w:cs="Arial"/>
                <w:sz w:val="24"/>
                <w:szCs w:val="24"/>
              </w:rPr>
              <w:t>)</w:t>
            </w:r>
            <w:r w:rsidR="00C0375A" w:rsidRPr="004B4A6C">
              <w:rPr>
                <w:rFonts w:ascii="Arial" w:hAnsi="Arial" w:cs="Arial"/>
                <w:sz w:val="24"/>
                <w:szCs w:val="24"/>
              </w:rPr>
              <w:t xml:space="preserve"> </w:t>
            </w:r>
            <w:r w:rsidR="00725092">
              <w:rPr>
                <w:rFonts w:ascii="Arial" w:hAnsi="Arial" w:cs="Arial"/>
                <w:sz w:val="24"/>
                <w:szCs w:val="24"/>
              </w:rPr>
              <w:t>The mo</w:t>
            </w:r>
            <w:r w:rsidR="00957691">
              <w:rPr>
                <w:rFonts w:ascii="Arial" w:hAnsi="Arial" w:cs="Arial"/>
                <w:sz w:val="24"/>
                <w:szCs w:val="24"/>
              </w:rPr>
              <w:t>st significant way in which</w:t>
            </w:r>
            <w:r w:rsidR="00957691">
              <w:t xml:space="preserve"> </w:t>
            </w:r>
            <w:r w:rsidR="00957691" w:rsidRPr="00957691">
              <w:rPr>
                <w:rFonts w:ascii="Arial" w:hAnsi="Arial" w:cs="Arial"/>
                <w:sz w:val="24"/>
                <w:szCs w:val="24"/>
              </w:rPr>
              <w:t>reactive</w:t>
            </w:r>
            <w:r w:rsidR="00957691">
              <w:rPr>
                <w:rFonts w:ascii="Arial" w:hAnsi="Arial" w:cs="Arial"/>
                <w:sz w:val="24"/>
                <w:szCs w:val="24"/>
              </w:rPr>
              <w:t xml:space="preserve"> and </w:t>
            </w:r>
            <w:r w:rsidR="00957691" w:rsidRPr="00957691">
              <w:rPr>
                <w:rFonts w:ascii="Arial" w:hAnsi="Arial" w:cs="Arial"/>
                <w:sz w:val="24"/>
                <w:szCs w:val="24"/>
              </w:rPr>
              <w:t>Proactive investigations</w:t>
            </w:r>
            <w:r w:rsidR="00957691">
              <w:rPr>
                <w:rFonts w:ascii="Arial" w:hAnsi="Arial" w:cs="Arial"/>
                <w:sz w:val="24"/>
                <w:szCs w:val="24"/>
              </w:rPr>
              <w:t xml:space="preserve"> </w:t>
            </w:r>
            <w:r w:rsidR="00725092">
              <w:rPr>
                <w:rFonts w:ascii="Arial" w:hAnsi="Arial" w:cs="Arial"/>
                <w:sz w:val="24"/>
                <w:szCs w:val="24"/>
              </w:rPr>
              <w:t xml:space="preserve"> differ is that reactive investigations happen when the crime occurs and then the investigators respond or react to the crime, while in Proactive investigations the investigator gets involved in the crime before it happens.</w:t>
            </w:r>
          </w:p>
          <w:p w:rsidR="003A4D45" w:rsidRPr="004B4A6C" w:rsidRDefault="00725092" w:rsidP="004C09CC">
            <w:pPr>
              <w:pStyle w:val="ListParagraph"/>
              <w:spacing w:before="240" w:after="200" w:line="360" w:lineRule="auto"/>
              <w:jc w:val="both"/>
              <w:rPr>
                <w:rFonts w:ascii="Arial" w:hAnsi="Arial" w:cs="Arial"/>
                <w:sz w:val="24"/>
                <w:szCs w:val="24"/>
              </w:rPr>
            </w:pPr>
            <w:r>
              <w:rPr>
                <w:rFonts w:ascii="Arial" w:hAnsi="Arial" w:cs="Arial"/>
                <w:sz w:val="24"/>
                <w:szCs w:val="24"/>
              </w:rPr>
              <w:t>Reactive investigations react to the crime after it has been committed and proactive investigations act before it is committed in a way to prevent it.</w:t>
            </w:r>
            <w:r w:rsidR="00D421C7" w:rsidRPr="004B4A6C">
              <w:rPr>
                <w:rFonts w:ascii="Arial" w:hAnsi="Arial" w:cs="Arial"/>
                <w:sz w:val="24"/>
                <w:szCs w:val="24"/>
              </w:rPr>
              <w:t xml:space="preserve"> </w:t>
            </w:r>
            <w:r w:rsidR="00486AB1" w:rsidRPr="004B4A6C">
              <w:rPr>
                <w:rFonts w:ascii="Arial" w:hAnsi="Arial" w:cs="Arial"/>
                <w:sz w:val="24"/>
                <w:szCs w:val="24"/>
              </w:rPr>
              <w:t xml:space="preserve"> </w:t>
            </w:r>
            <w:r w:rsidR="00327D7D" w:rsidRPr="004B4A6C">
              <w:rPr>
                <w:rFonts w:ascii="Arial" w:hAnsi="Arial" w:cs="Arial"/>
                <w:sz w:val="24"/>
                <w:szCs w:val="24"/>
              </w:rPr>
              <w:t xml:space="preserve">  </w:t>
            </w:r>
          </w:p>
          <w:p w:rsidR="008375F5" w:rsidRPr="004B4A6C" w:rsidRDefault="008375F5" w:rsidP="004C09CC">
            <w:pPr>
              <w:pStyle w:val="ListParagraph"/>
              <w:spacing w:before="240" w:after="200" w:line="360" w:lineRule="auto"/>
              <w:jc w:val="both"/>
              <w:rPr>
                <w:rFonts w:ascii="Arial" w:hAnsi="Arial" w:cs="Arial"/>
                <w:sz w:val="24"/>
                <w:szCs w:val="24"/>
              </w:rPr>
            </w:pPr>
          </w:p>
          <w:p w:rsidR="00E4780A" w:rsidRDefault="00BA1900" w:rsidP="004C09CC">
            <w:pPr>
              <w:pStyle w:val="ListParagraph"/>
              <w:spacing w:before="240" w:after="200" w:line="360" w:lineRule="auto"/>
              <w:jc w:val="both"/>
              <w:rPr>
                <w:rFonts w:ascii="Arial" w:hAnsi="Arial" w:cs="Arial"/>
                <w:sz w:val="24"/>
                <w:szCs w:val="24"/>
              </w:rPr>
            </w:pPr>
            <w:r w:rsidRPr="004B4A6C">
              <w:rPr>
                <w:rFonts w:ascii="Arial" w:hAnsi="Arial" w:cs="Arial"/>
                <w:sz w:val="24"/>
                <w:szCs w:val="24"/>
              </w:rPr>
              <w:t>(ii)</w:t>
            </w:r>
            <w:r w:rsidR="00012B06" w:rsidRPr="004B4A6C">
              <w:rPr>
                <w:rFonts w:ascii="Arial" w:hAnsi="Arial" w:cs="Arial"/>
                <w:sz w:val="24"/>
                <w:szCs w:val="24"/>
              </w:rPr>
              <w:t xml:space="preserve"> </w:t>
            </w:r>
            <w:r w:rsidR="00725092">
              <w:rPr>
                <w:rFonts w:ascii="Arial" w:hAnsi="Arial" w:cs="Arial"/>
                <w:sz w:val="24"/>
                <w:szCs w:val="24"/>
              </w:rPr>
              <w:t xml:space="preserve">Weighted solvability factors </w:t>
            </w:r>
            <w:r w:rsidR="00A5340F">
              <w:rPr>
                <w:rFonts w:ascii="Arial" w:hAnsi="Arial" w:cs="Arial"/>
                <w:sz w:val="24"/>
                <w:szCs w:val="24"/>
              </w:rPr>
              <w:t xml:space="preserve">recognize that not all factors are </w:t>
            </w:r>
            <w:r w:rsidR="00212C5D">
              <w:rPr>
                <w:rFonts w:ascii="Arial" w:hAnsi="Arial" w:cs="Arial"/>
                <w:sz w:val="24"/>
                <w:szCs w:val="24"/>
              </w:rPr>
              <w:t>equally important</w:t>
            </w:r>
            <w:r w:rsidR="005B7067">
              <w:rPr>
                <w:rFonts w:ascii="Arial" w:hAnsi="Arial" w:cs="Arial"/>
                <w:sz w:val="24"/>
                <w:szCs w:val="24"/>
              </w:rPr>
              <w:t>;</w:t>
            </w:r>
            <w:r w:rsidR="00A5340F">
              <w:rPr>
                <w:rFonts w:ascii="Arial" w:hAnsi="Arial" w:cs="Arial"/>
                <w:sz w:val="24"/>
                <w:szCs w:val="24"/>
              </w:rPr>
              <w:t xml:space="preserve"> therefore weighted systems separate more solvable factors from less solvable ones.</w:t>
            </w:r>
          </w:p>
          <w:p w:rsidR="00A5340F" w:rsidRPr="004B4A6C" w:rsidRDefault="00A5340F" w:rsidP="004C09CC">
            <w:pPr>
              <w:pStyle w:val="ListParagraph"/>
              <w:spacing w:before="240" w:after="200" w:line="360" w:lineRule="auto"/>
              <w:jc w:val="both"/>
              <w:rPr>
                <w:rFonts w:ascii="Arial" w:hAnsi="Arial" w:cs="Arial"/>
                <w:sz w:val="24"/>
                <w:szCs w:val="24"/>
              </w:rPr>
            </w:pPr>
            <w:r>
              <w:rPr>
                <w:rFonts w:ascii="Arial" w:hAnsi="Arial" w:cs="Arial"/>
                <w:sz w:val="24"/>
                <w:szCs w:val="24"/>
              </w:rPr>
              <w:t>While unweighted solvability</w:t>
            </w:r>
            <w:r w:rsidR="005B7067">
              <w:rPr>
                <w:rFonts w:ascii="Arial" w:hAnsi="Arial" w:cs="Arial"/>
                <w:sz w:val="24"/>
                <w:szCs w:val="24"/>
              </w:rPr>
              <w:t xml:space="preserve"> factors do not assign weight to factors, all factors are equally important. The presence of factors determines whether the case will be investigated further or not.</w:t>
            </w:r>
          </w:p>
          <w:p w:rsidR="00C713FE" w:rsidRPr="004B4A6C" w:rsidRDefault="00086EB0"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 </w:t>
            </w:r>
          </w:p>
          <w:p w:rsidR="008A6D1B" w:rsidRPr="004B4A6C" w:rsidRDefault="00C713FE"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(iii)</w:t>
            </w:r>
            <w:r w:rsidR="00E4780A" w:rsidRPr="004B4A6C">
              <w:rPr>
                <w:rFonts w:ascii="Arial" w:hAnsi="Arial" w:cs="Arial"/>
                <w:sz w:val="24"/>
                <w:szCs w:val="24"/>
              </w:rPr>
              <w:t xml:space="preserve"> </w:t>
            </w:r>
            <w:r w:rsidR="00F530E6">
              <w:rPr>
                <w:rFonts w:ascii="Arial" w:hAnsi="Arial" w:cs="Arial"/>
                <w:sz w:val="24"/>
                <w:szCs w:val="24"/>
              </w:rPr>
              <w:t xml:space="preserve">Goal-setting and planning is important for the soundness of an investigation process because complainants who are the investigators customers have certain expectations and they need to be satisfied. Therefore goal-setting and planning will enable the investigators deal with the expectation gap and help the customers understand obtainable </w:t>
            </w:r>
            <w:r w:rsidR="00212C5D">
              <w:rPr>
                <w:rFonts w:ascii="Arial" w:hAnsi="Arial" w:cs="Arial"/>
                <w:sz w:val="24"/>
                <w:szCs w:val="24"/>
              </w:rPr>
              <w:t>and acceptable outcomes. Also customers need to have realistic and reasonable expectations for them to be satisfied. Goals provide a solid foundation for the investigation to progress.</w:t>
            </w:r>
          </w:p>
          <w:p w:rsidR="007C0CBD" w:rsidRPr="004B4A6C" w:rsidRDefault="007C0CBD" w:rsidP="004C09CC">
            <w:pPr>
              <w:pStyle w:val="ListParagraph"/>
              <w:spacing w:before="240" w:line="360" w:lineRule="auto"/>
              <w:ind w:left="1708"/>
              <w:jc w:val="both"/>
              <w:rPr>
                <w:rFonts w:ascii="Arial" w:hAnsi="Arial" w:cs="Arial"/>
                <w:sz w:val="24"/>
                <w:szCs w:val="24"/>
              </w:rPr>
            </w:pPr>
          </w:p>
          <w:p w:rsidR="00043F9B" w:rsidRPr="004B4A6C" w:rsidRDefault="008A6D1B"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(iv) </w:t>
            </w:r>
            <w:r w:rsidR="00212C5D">
              <w:rPr>
                <w:rFonts w:ascii="Arial" w:hAnsi="Arial" w:cs="Arial"/>
                <w:sz w:val="24"/>
                <w:szCs w:val="24"/>
              </w:rPr>
              <w:t>The are three major factors</w:t>
            </w:r>
            <w:r w:rsidR="00A76D9D">
              <w:rPr>
                <w:rFonts w:ascii="Arial" w:hAnsi="Arial" w:cs="Arial"/>
                <w:sz w:val="24"/>
                <w:szCs w:val="24"/>
              </w:rPr>
              <w:t xml:space="preserve"> involved in an investigative plan</w:t>
            </w:r>
          </w:p>
          <w:p w:rsidR="00511944" w:rsidRPr="004B4A6C" w:rsidRDefault="00A76D9D" w:rsidP="004C09CC">
            <w:pPr>
              <w:pStyle w:val="ListParagraph"/>
              <w:numPr>
                <w:ilvl w:val="0"/>
                <w:numId w:val="7"/>
              </w:numPr>
              <w:spacing w:before="240" w:line="360" w:lineRule="auto"/>
              <w:jc w:val="both"/>
              <w:rPr>
                <w:rFonts w:ascii="Arial" w:hAnsi="Arial" w:cs="Arial"/>
                <w:sz w:val="24"/>
                <w:szCs w:val="24"/>
              </w:rPr>
            </w:pPr>
            <w:r w:rsidRPr="00A76D9D">
              <w:rPr>
                <w:rFonts w:ascii="Arial" w:hAnsi="Arial" w:cs="Arial"/>
                <w:sz w:val="24"/>
                <w:szCs w:val="24"/>
                <w:u w:val="single"/>
              </w:rPr>
              <w:t>Focus</w:t>
            </w:r>
            <w:r>
              <w:rPr>
                <w:rFonts w:ascii="Arial" w:hAnsi="Arial" w:cs="Arial"/>
                <w:sz w:val="24"/>
                <w:szCs w:val="24"/>
              </w:rPr>
              <w:t>. An investigative plan should be focused and consistent with the goals of the investigation. This implies that warning signs and leads are not overlooked and that there is no duplication of tasks.</w:t>
            </w:r>
          </w:p>
          <w:p w:rsidR="00C9083B" w:rsidRPr="004B4A6C" w:rsidRDefault="00A76D9D" w:rsidP="004C09CC">
            <w:pPr>
              <w:pStyle w:val="ListParagraph"/>
              <w:numPr>
                <w:ilvl w:val="0"/>
                <w:numId w:val="7"/>
              </w:numPr>
              <w:spacing w:before="240" w:line="360" w:lineRule="auto"/>
              <w:jc w:val="both"/>
              <w:rPr>
                <w:rFonts w:ascii="Arial" w:hAnsi="Arial" w:cs="Arial"/>
                <w:sz w:val="24"/>
                <w:szCs w:val="24"/>
              </w:rPr>
            </w:pPr>
            <w:r w:rsidRPr="00A76D9D">
              <w:rPr>
                <w:rFonts w:ascii="Arial" w:hAnsi="Arial" w:cs="Arial"/>
                <w:sz w:val="24"/>
                <w:szCs w:val="24"/>
                <w:u w:val="single"/>
              </w:rPr>
              <w:t>Control</w:t>
            </w:r>
            <w:r>
              <w:rPr>
                <w:rFonts w:ascii="Arial" w:hAnsi="Arial" w:cs="Arial"/>
                <w:sz w:val="24"/>
                <w:szCs w:val="24"/>
              </w:rPr>
              <w:t xml:space="preserve">. Financial crime investigations tend to get out of hand and multiply in terms of the information under </w:t>
            </w:r>
            <w:r w:rsidR="00870ECC">
              <w:rPr>
                <w:rFonts w:ascii="Arial" w:hAnsi="Arial" w:cs="Arial"/>
                <w:sz w:val="24"/>
                <w:szCs w:val="24"/>
              </w:rPr>
              <w:t>consideration;</w:t>
            </w:r>
            <w:r>
              <w:rPr>
                <w:rFonts w:ascii="Arial" w:hAnsi="Arial" w:cs="Arial"/>
                <w:sz w:val="24"/>
                <w:szCs w:val="24"/>
              </w:rPr>
              <w:t xml:space="preserve"> therefore it is very important to maintain control of the investigation.</w:t>
            </w:r>
          </w:p>
          <w:p w:rsidR="00C9083B" w:rsidRPr="004B4A6C" w:rsidRDefault="00870ECC" w:rsidP="004C09CC">
            <w:pPr>
              <w:pStyle w:val="ListParagraph"/>
              <w:numPr>
                <w:ilvl w:val="0"/>
                <w:numId w:val="7"/>
              </w:numPr>
              <w:spacing w:before="240" w:line="360" w:lineRule="auto"/>
              <w:jc w:val="both"/>
              <w:rPr>
                <w:rFonts w:ascii="Arial" w:hAnsi="Arial" w:cs="Arial"/>
                <w:sz w:val="24"/>
                <w:szCs w:val="24"/>
              </w:rPr>
            </w:pPr>
            <w:r w:rsidRPr="00870ECC">
              <w:rPr>
                <w:rFonts w:ascii="Arial" w:hAnsi="Arial" w:cs="Arial"/>
                <w:sz w:val="24"/>
                <w:szCs w:val="24"/>
                <w:u w:val="single"/>
              </w:rPr>
              <w:t>Adaptability</w:t>
            </w:r>
            <w:r>
              <w:rPr>
                <w:rFonts w:ascii="Arial" w:hAnsi="Arial" w:cs="Arial"/>
                <w:sz w:val="24"/>
                <w:szCs w:val="24"/>
              </w:rPr>
              <w:t xml:space="preserve">. Financial investigations are ever evolving, they grow and </w:t>
            </w:r>
            <w:r>
              <w:rPr>
                <w:rFonts w:ascii="Arial" w:hAnsi="Arial" w:cs="Arial"/>
                <w:sz w:val="24"/>
                <w:szCs w:val="24"/>
              </w:rPr>
              <w:lastRenderedPageBreak/>
              <w:t>sometimes even shrink, but they are constantly changing therefore a good plan must be accommodating and flexible enough to adapt to these changes , otherwise even a slight change will render the plan useless.</w:t>
            </w:r>
          </w:p>
          <w:p w:rsidR="00B72798" w:rsidRPr="004B4A6C" w:rsidRDefault="00B72798" w:rsidP="004C09CC">
            <w:pPr>
              <w:pStyle w:val="ListParagraph"/>
              <w:spacing w:before="240" w:line="360" w:lineRule="auto"/>
              <w:jc w:val="both"/>
              <w:rPr>
                <w:rFonts w:ascii="Arial" w:hAnsi="Arial" w:cs="Arial"/>
                <w:sz w:val="24"/>
                <w:szCs w:val="24"/>
              </w:rPr>
            </w:pPr>
          </w:p>
          <w:p w:rsidR="00D81BAF" w:rsidRDefault="00723B87"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(v)</w:t>
            </w:r>
            <w:r w:rsidR="0037268A">
              <w:rPr>
                <w:rFonts w:ascii="Arial" w:hAnsi="Arial" w:cs="Arial"/>
                <w:sz w:val="24"/>
                <w:szCs w:val="24"/>
              </w:rPr>
              <w:t xml:space="preserve"> Major goals of an investigative plan</w:t>
            </w:r>
          </w:p>
          <w:p w:rsidR="00C44F29" w:rsidRDefault="00C44F29" w:rsidP="004C09CC">
            <w:pPr>
              <w:pStyle w:val="ListParagraph"/>
              <w:numPr>
                <w:ilvl w:val="0"/>
                <w:numId w:val="11"/>
              </w:numPr>
              <w:spacing w:before="240" w:line="360" w:lineRule="auto"/>
              <w:jc w:val="both"/>
              <w:rPr>
                <w:rFonts w:ascii="Arial" w:hAnsi="Arial" w:cs="Arial"/>
                <w:sz w:val="24"/>
                <w:szCs w:val="24"/>
              </w:rPr>
            </w:pPr>
            <w:r>
              <w:rPr>
                <w:rFonts w:ascii="Arial" w:hAnsi="Arial" w:cs="Arial"/>
                <w:sz w:val="24"/>
                <w:szCs w:val="24"/>
              </w:rPr>
              <w:t xml:space="preserve">Financial Planning. </w:t>
            </w:r>
            <w:r w:rsidR="00D81BAF">
              <w:rPr>
                <w:rFonts w:ascii="Arial" w:hAnsi="Arial" w:cs="Arial"/>
                <w:sz w:val="24"/>
                <w:szCs w:val="24"/>
              </w:rPr>
              <w:t>Money is always scarce regardless of whether the investigator is working for a private client or for the district Attorney’s office, therefore investigators should be fiscally responsible and conserve their resources through pre-planning. The need to identify potentially expensive issues beforehand in</w:t>
            </w:r>
            <w:r>
              <w:rPr>
                <w:rFonts w:ascii="Arial" w:hAnsi="Arial" w:cs="Arial"/>
                <w:sz w:val="24"/>
                <w:szCs w:val="24"/>
              </w:rPr>
              <w:t xml:space="preserve"> order to</w:t>
            </w:r>
            <w:r w:rsidR="00D81BAF">
              <w:rPr>
                <w:rFonts w:ascii="Arial" w:hAnsi="Arial" w:cs="Arial"/>
                <w:sz w:val="24"/>
                <w:szCs w:val="24"/>
              </w:rPr>
              <w:t xml:space="preserve"> consider alternatives while there is still time</w:t>
            </w:r>
            <w:r>
              <w:rPr>
                <w:rFonts w:ascii="Arial" w:hAnsi="Arial" w:cs="Arial"/>
                <w:sz w:val="24"/>
                <w:szCs w:val="24"/>
              </w:rPr>
              <w:t>.</w:t>
            </w:r>
          </w:p>
          <w:p w:rsidR="00C44F29" w:rsidRDefault="00C44F29" w:rsidP="004C09CC">
            <w:pPr>
              <w:pStyle w:val="ListParagraph"/>
              <w:numPr>
                <w:ilvl w:val="0"/>
                <w:numId w:val="11"/>
              </w:numPr>
              <w:spacing w:before="240" w:line="360" w:lineRule="auto"/>
              <w:jc w:val="both"/>
              <w:rPr>
                <w:rFonts w:ascii="Arial" w:hAnsi="Arial" w:cs="Arial"/>
                <w:sz w:val="24"/>
                <w:szCs w:val="24"/>
              </w:rPr>
            </w:pPr>
            <w:r>
              <w:rPr>
                <w:rFonts w:ascii="Arial" w:hAnsi="Arial" w:cs="Arial"/>
                <w:sz w:val="24"/>
                <w:szCs w:val="24"/>
              </w:rPr>
              <w:t>Personnel Planning. Long and complex cases may require help from experts for example certain financial transactions and situations are beyond the ability of the investigator to fully comprehend, therefore outside help may be important. In this regard preplanning staffing requirements is vital to successfully carry out an investigation. Outside experts should be hired early on in the investigation in order to form a stronger and more focused plan.</w:t>
            </w:r>
          </w:p>
          <w:p w:rsidR="0047509A" w:rsidRPr="004B4A6C" w:rsidRDefault="00AE6CB4" w:rsidP="004C09CC">
            <w:pPr>
              <w:pStyle w:val="ListParagraph"/>
              <w:numPr>
                <w:ilvl w:val="0"/>
                <w:numId w:val="11"/>
              </w:numPr>
              <w:spacing w:before="240" w:line="360" w:lineRule="auto"/>
              <w:jc w:val="both"/>
              <w:rPr>
                <w:rFonts w:ascii="Arial" w:hAnsi="Arial" w:cs="Arial"/>
                <w:sz w:val="24"/>
                <w:szCs w:val="24"/>
              </w:rPr>
            </w:pPr>
            <w:r>
              <w:rPr>
                <w:rFonts w:ascii="Arial" w:hAnsi="Arial" w:cs="Arial"/>
                <w:sz w:val="24"/>
                <w:szCs w:val="24"/>
              </w:rPr>
              <w:t xml:space="preserve">Technology Planning. The world is undergoing a digital revolution and everything is becoming more computerized as such investing in the latest technology is a must, either temporary or permanent. Short-term or temporary investment would include rental equipment such as a high – tech surveillance camera to monitor the suspect’s activities. Long-term or permanent investments include purchasing the latest computer software or upgrading the equipment. </w:t>
            </w:r>
            <w:r w:rsidR="00C44F29">
              <w:rPr>
                <w:rFonts w:ascii="Arial" w:hAnsi="Arial" w:cs="Arial"/>
                <w:sz w:val="24"/>
                <w:szCs w:val="24"/>
              </w:rPr>
              <w:t xml:space="preserve"> </w:t>
            </w:r>
            <w:r w:rsidR="00D81BAF">
              <w:rPr>
                <w:rFonts w:ascii="Arial" w:hAnsi="Arial" w:cs="Arial"/>
                <w:sz w:val="24"/>
                <w:szCs w:val="24"/>
              </w:rPr>
              <w:t xml:space="preserve">   </w:t>
            </w:r>
          </w:p>
          <w:p w:rsidR="009865FC" w:rsidRPr="004B4A6C" w:rsidRDefault="009865FC" w:rsidP="004C09CC">
            <w:pPr>
              <w:pStyle w:val="ListParagraph"/>
              <w:spacing w:before="240" w:line="360" w:lineRule="auto"/>
              <w:jc w:val="both"/>
              <w:rPr>
                <w:rFonts w:ascii="Arial" w:hAnsi="Arial" w:cs="Arial"/>
                <w:sz w:val="24"/>
                <w:szCs w:val="24"/>
              </w:rPr>
            </w:pPr>
          </w:p>
          <w:p w:rsidR="00CF186D" w:rsidRDefault="00E4142F"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(vi) </w:t>
            </w:r>
            <w:r w:rsidR="00AC4103">
              <w:rPr>
                <w:rFonts w:ascii="Arial" w:hAnsi="Arial" w:cs="Arial"/>
                <w:sz w:val="24"/>
                <w:szCs w:val="24"/>
              </w:rPr>
              <w:t xml:space="preserve"> Intelligence gathering can be categorized into surveillance, database searches, and trash collection.</w:t>
            </w:r>
          </w:p>
          <w:p w:rsidR="00AC4103" w:rsidRDefault="00AC4103" w:rsidP="004C09CC">
            <w:pPr>
              <w:pStyle w:val="ListParagraph"/>
              <w:numPr>
                <w:ilvl w:val="0"/>
                <w:numId w:val="10"/>
              </w:numPr>
              <w:spacing w:before="240" w:line="360" w:lineRule="auto"/>
              <w:jc w:val="both"/>
              <w:rPr>
                <w:rFonts w:ascii="Arial" w:hAnsi="Arial" w:cs="Arial"/>
                <w:sz w:val="24"/>
                <w:szCs w:val="24"/>
              </w:rPr>
            </w:pPr>
            <w:r>
              <w:rPr>
                <w:rFonts w:ascii="Arial" w:hAnsi="Arial" w:cs="Arial"/>
                <w:sz w:val="24"/>
                <w:szCs w:val="24"/>
              </w:rPr>
              <w:t>Sur</w:t>
            </w:r>
            <w:r w:rsidR="007F5984">
              <w:rPr>
                <w:rFonts w:ascii="Arial" w:hAnsi="Arial" w:cs="Arial"/>
                <w:sz w:val="24"/>
                <w:szCs w:val="24"/>
              </w:rPr>
              <w:t xml:space="preserve">veillance of the suspects or victims may provide valuable information and uncover facts related to valuable assets (boats, cars) owned by the suspect or people close to the suspect, banks and </w:t>
            </w:r>
            <w:r w:rsidR="007F5984">
              <w:rPr>
                <w:rFonts w:ascii="Arial" w:hAnsi="Arial" w:cs="Arial"/>
                <w:sz w:val="24"/>
                <w:szCs w:val="24"/>
              </w:rPr>
              <w:lastRenderedPageBreak/>
              <w:t>financial institutions, homes, buildings and other real estate in the possession of the people relevant to the case.</w:t>
            </w:r>
          </w:p>
          <w:p w:rsidR="00771C35" w:rsidRDefault="007F5984" w:rsidP="004C09CC">
            <w:pPr>
              <w:pStyle w:val="ListParagraph"/>
              <w:numPr>
                <w:ilvl w:val="0"/>
                <w:numId w:val="10"/>
              </w:numPr>
              <w:spacing w:before="240" w:line="360" w:lineRule="auto"/>
              <w:jc w:val="both"/>
              <w:rPr>
                <w:rFonts w:ascii="Arial" w:hAnsi="Arial" w:cs="Arial"/>
                <w:sz w:val="24"/>
                <w:szCs w:val="24"/>
              </w:rPr>
            </w:pPr>
            <w:r>
              <w:rPr>
                <w:rFonts w:ascii="Arial" w:hAnsi="Arial" w:cs="Arial"/>
                <w:sz w:val="24"/>
                <w:szCs w:val="24"/>
              </w:rPr>
              <w:t xml:space="preserve">Database Searches. Data have a number of uses ranging from </w:t>
            </w:r>
            <w:r w:rsidR="0047459E">
              <w:rPr>
                <w:rFonts w:ascii="Arial" w:hAnsi="Arial" w:cs="Arial"/>
                <w:sz w:val="24"/>
                <w:szCs w:val="24"/>
              </w:rPr>
              <w:t>tracking</w:t>
            </w:r>
            <w:r>
              <w:rPr>
                <w:rFonts w:ascii="Arial" w:hAnsi="Arial" w:cs="Arial"/>
                <w:sz w:val="24"/>
                <w:szCs w:val="24"/>
              </w:rPr>
              <w:t xml:space="preserve"> people to predicting </w:t>
            </w:r>
            <w:r w:rsidR="0047459E">
              <w:rPr>
                <w:rFonts w:ascii="Arial" w:hAnsi="Arial" w:cs="Arial"/>
                <w:sz w:val="24"/>
                <w:szCs w:val="24"/>
              </w:rPr>
              <w:t xml:space="preserve">their buying preferences. Every transaction that takes place in a market economy is stored as data somewhere. These transactions includes using a </w:t>
            </w:r>
            <w:r w:rsidR="007B62A8">
              <w:rPr>
                <w:rFonts w:ascii="Arial" w:hAnsi="Arial" w:cs="Arial"/>
                <w:sz w:val="24"/>
                <w:szCs w:val="24"/>
              </w:rPr>
              <w:t>debit card, having a driver’s license renewed, paying for goods and services with a credit card etc. Data bases are divided into two categories public and private. It is crucial that investigators access databases, analy</w:t>
            </w:r>
            <w:r w:rsidR="00771C35">
              <w:rPr>
                <w:rFonts w:ascii="Arial" w:hAnsi="Arial" w:cs="Arial"/>
                <w:sz w:val="24"/>
                <w:szCs w:val="24"/>
              </w:rPr>
              <w:t>ze the information stored in them and piece this information together in order to gain a clear picture of their target.</w:t>
            </w:r>
          </w:p>
          <w:p w:rsidR="007F5984" w:rsidRPr="004B4A6C" w:rsidRDefault="00771C35" w:rsidP="004C09CC">
            <w:pPr>
              <w:pStyle w:val="ListParagraph"/>
              <w:numPr>
                <w:ilvl w:val="0"/>
                <w:numId w:val="10"/>
              </w:numPr>
              <w:spacing w:before="240" w:line="360" w:lineRule="auto"/>
              <w:jc w:val="both"/>
              <w:rPr>
                <w:rFonts w:ascii="Arial" w:hAnsi="Arial" w:cs="Arial"/>
                <w:sz w:val="24"/>
                <w:szCs w:val="24"/>
              </w:rPr>
            </w:pPr>
            <w:r>
              <w:rPr>
                <w:rFonts w:ascii="Arial" w:hAnsi="Arial" w:cs="Arial"/>
                <w:sz w:val="24"/>
                <w:szCs w:val="24"/>
              </w:rPr>
              <w:t xml:space="preserve">Trash Collection. This means searching through someone’s trash in search of information and it can be unpleasant and degrading as such must people will avoid it as far as possible. The fact that people are usually careless about discarding receipts, documents, </w:t>
            </w:r>
            <w:r w:rsidR="00E819F9">
              <w:rPr>
                <w:rFonts w:ascii="Arial" w:hAnsi="Arial" w:cs="Arial"/>
                <w:sz w:val="24"/>
                <w:szCs w:val="24"/>
              </w:rPr>
              <w:t xml:space="preserve">personal items </w:t>
            </w:r>
            <w:proofErr w:type="spellStart"/>
            <w:r w:rsidR="00E819F9">
              <w:rPr>
                <w:rFonts w:ascii="Arial" w:hAnsi="Arial" w:cs="Arial"/>
                <w:sz w:val="24"/>
                <w:szCs w:val="24"/>
              </w:rPr>
              <w:t>etc</w:t>
            </w:r>
            <w:proofErr w:type="spellEnd"/>
            <w:r w:rsidR="00E819F9">
              <w:rPr>
                <w:rFonts w:ascii="Arial" w:hAnsi="Arial" w:cs="Arial"/>
                <w:sz w:val="24"/>
                <w:szCs w:val="24"/>
              </w:rPr>
              <w:t xml:space="preserve"> makes trash collection a very effective information-gathering tool.</w:t>
            </w:r>
            <w:r w:rsidR="007B62A8">
              <w:rPr>
                <w:rFonts w:ascii="Arial" w:hAnsi="Arial" w:cs="Arial"/>
                <w:sz w:val="24"/>
                <w:szCs w:val="24"/>
              </w:rPr>
              <w:t xml:space="preserve">  </w:t>
            </w:r>
          </w:p>
          <w:p w:rsidR="00F16632" w:rsidRPr="004B4A6C" w:rsidRDefault="00F16632" w:rsidP="004C09CC">
            <w:pPr>
              <w:pStyle w:val="ListParagraph"/>
              <w:spacing w:before="240" w:line="360" w:lineRule="auto"/>
              <w:jc w:val="both"/>
              <w:rPr>
                <w:rFonts w:ascii="Arial" w:hAnsi="Arial" w:cs="Arial"/>
                <w:sz w:val="24"/>
                <w:szCs w:val="24"/>
              </w:rPr>
            </w:pPr>
          </w:p>
          <w:p w:rsidR="00095F1B" w:rsidRDefault="00095F1B"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(a) Private Database</w:t>
            </w:r>
            <w:r w:rsidR="007B64E1">
              <w:rPr>
                <w:rFonts w:ascii="Arial" w:hAnsi="Arial" w:cs="Arial"/>
                <w:sz w:val="24"/>
                <w:szCs w:val="24"/>
              </w:rPr>
              <w:t>s</w:t>
            </w:r>
          </w:p>
          <w:p w:rsidR="00095F1B" w:rsidRDefault="00095F1B" w:rsidP="004C09CC">
            <w:pPr>
              <w:pStyle w:val="ListParagraph"/>
              <w:spacing w:before="240" w:line="360" w:lineRule="auto"/>
              <w:jc w:val="both"/>
              <w:rPr>
                <w:rFonts w:ascii="Arial" w:hAnsi="Arial" w:cs="Arial"/>
                <w:sz w:val="24"/>
                <w:szCs w:val="24"/>
              </w:rPr>
            </w:pPr>
            <w:r>
              <w:rPr>
                <w:rFonts w:ascii="Arial" w:hAnsi="Arial" w:cs="Arial"/>
                <w:sz w:val="24"/>
                <w:szCs w:val="24"/>
              </w:rPr>
              <w:t xml:space="preserve">These are databases which have restricted access. An example would be a credit card reporting service such as Experian. Private databases can store a variety of crucial information such as data related to real estate, telephone listings, uniform commercial code liens etc. Individuals who wish to have access to private databases can do so at a fee, while some information can only be accessed by </w:t>
            </w:r>
            <w:r w:rsidR="007B64E1">
              <w:rPr>
                <w:rFonts w:ascii="Arial" w:hAnsi="Arial" w:cs="Arial"/>
                <w:sz w:val="24"/>
                <w:szCs w:val="24"/>
              </w:rPr>
              <w:t>law enforcement personnel for litigation purposes.</w:t>
            </w:r>
          </w:p>
          <w:p w:rsidR="007B64E1" w:rsidRDefault="007B64E1" w:rsidP="004C09CC">
            <w:pPr>
              <w:pStyle w:val="ListParagraph"/>
              <w:spacing w:before="240" w:line="360" w:lineRule="auto"/>
              <w:jc w:val="both"/>
              <w:rPr>
                <w:rFonts w:ascii="Arial" w:hAnsi="Arial" w:cs="Arial"/>
                <w:sz w:val="24"/>
                <w:szCs w:val="24"/>
              </w:rPr>
            </w:pPr>
            <w:r>
              <w:rPr>
                <w:rFonts w:ascii="Arial" w:hAnsi="Arial" w:cs="Arial"/>
                <w:sz w:val="24"/>
                <w:szCs w:val="24"/>
              </w:rPr>
              <w:t>(b) Public Databases</w:t>
            </w:r>
          </w:p>
          <w:p w:rsidR="007B64E1" w:rsidRDefault="00A6649A" w:rsidP="004C09CC">
            <w:pPr>
              <w:pStyle w:val="ListParagraph"/>
              <w:spacing w:before="240" w:line="360" w:lineRule="auto"/>
              <w:jc w:val="both"/>
              <w:rPr>
                <w:rFonts w:ascii="Arial" w:hAnsi="Arial" w:cs="Arial"/>
                <w:sz w:val="24"/>
                <w:szCs w:val="24"/>
              </w:rPr>
            </w:pPr>
            <w:r>
              <w:rPr>
                <w:rFonts w:ascii="Arial" w:hAnsi="Arial" w:cs="Arial"/>
                <w:sz w:val="24"/>
                <w:szCs w:val="24"/>
              </w:rPr>
              <w:t xml:space="preserve">Unlike private databases, most public databases are free and more information is being made public as many government departments are making databases available on the internet free of charge. For example </w:t>
            </w:r>
            <w:r w:rsidR="00F957C5">
              <w:rPr>
                <w:rFonts w:ascii="Arial" w:hAnsi="Arial" w:cs="Arial"/>
                <w:sz w:val="24"/>
                <w:szCs w:val="24"/>
              </w:rPr>
              <w:t>tax assessment records and property can be accessed easily through the county clerk’s office.</w:t>
            </w:r>
          </w:p>
          <w:p w:rsidR="00F957C5" w:rsidRDefault="00F957C5" w:rsidP="004C09CC">
            <w:pPr>
              <w:pStyle w:val="ListParagraph"/>
              <w:spacing w:before="240" w:line="360" w:lineRule="auto"/>
              <w:jc w:val="both"/>
              <w:rPr>
                <w:rFonts w:ascii="Arial" w:hAnsi="Arial" w:cs="Arial"/>
                <w:sz w:val="24"/>
                <w:szCs w:val="24"/>
              </w:rPr>
            </w:pPr>
            <w:r>
              <w:rPr>
                <w:rFonts w:ascii="Arial" w:hAnsi="Arial" w:cs="Arial"/>
                <w:sz w:val="24"/>
                <w:szCs w:val="24"/>
              </w:rPr>
              <w:t xml:space="preserve">Whereas private databases can be accessed </w:t>
            </w:r>
            <w:r w:rsidR="00EC5F58">
              <w:rPr>
                <w:rFonts w:ascii="Arial" w:hAnsi="Arial" w:cs="Arial"/>
                <w:sz w:val="24"/>
                <w:szCs w:val="24"/>
              </w:rPr>
              <w:t xml:space="preserve">without difficult if one is willing to pay and if one knows precisely what one is looking for, public databases </w:t>
            </w:r>
            <w:r w:rsidR="00EC5F58">
              <w:rPr>
                <w:rFonts w:ascii="Arial" w:hAnsi="Arial" w:cs="Arial"/>
                <w:sz w:val="24"/>
                <w:szCs w:val="24"/>
              </w:rPr>
              <w:lastRenderedPageBreak/>
              <w:t xml:space="preserve">are invariably much more complex. The world wide web is the biggest </w:t>
            </w:r>
            <w:r w:rsidR="00BE4111">
              <w:rPr>
                <w:rFonts w:ascii="Arial" w:hAnsi="Arial" w:cs="Arial"/>
                <w:sz w:val="24"/>
                <w:szCs w:val="24"/>
              </w:rPr>
              <w:t xml:space="preserve">public </w:t>
            </w:r>
            <w:r w:rsidR="00EC5F58">
              <w:rPr>
                <w:rFonts w:ascii="Arial" w:hAnsi="Arial" w:cs="Arial"/>
                <w:sz w:val="24"/>
                <w:szCs w:val="24"/>
              </w:rPr>
              <w:t xml:space="preserve">database in the </w:t>
            </w:r>
            <w:proofErr w:type="spellStart"/>
            <w:r w:rsidR="00EC5F58">
              <w:rPr>
                <w:rFonts w:ascii="Arial" w:hAnsi="Arial" w:cs="Arial"/>
                <w:sz w:val="24"/>
                <w:szCs w:val="24"/>
              </w:rPr>
              <w:t>wolrd</w:t>
            </w:r>
            <w:proofErr w:type="spellEnd"/>
          </w:p>
          <w:p w:rsidR="00234F6A" w:rsidRDefault="00750B26"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 xml:space="preserve">Financial crime </w:t>
            </w:r>
            <w:r w:rsidR="00A765DE">
              <w:rPr>
                <w:rFonts w:ascii="Arial" w:hAnsi="Arial" w:cs="Arial"/>
                <w:sz w:val="24"/>
                <w:szCs w:val="24"/>
              </w:rPr>
              <w:t>investigation is</w:t>
            </w:r>
            <w:r>
              <w:rPr>
                <w:rFonts w:ascii="Arial" w:hAnsi="Arial" w:cs="Arial"/>
                <w:sz w:val="24"/>
                <w:szCs w:val="24"/>
              </w:rPr>
              <w:t xml:space="preserve"> very wide and broad and encompasses a lot of theories and Regulations hence higher volumes of evidence will be collected. </w:t>
            </w:r>
            <w:r w:rsidR="00772768">
              <w:rPr>
                <w:rFonts w:ascii="Arial" w:hAnsi="Arial" w:cs="Arial"/>
                <w:sz w:val="24"/>
                <w:szCs w:val="24"/>
              </w:rPr>
              <w:t xml:space="preserve">Fraudulent scheme may have a number of variations, what would </w:t>
            </w:r>
            <w:r w:rsidR="00772768" w:rsidRPr="00772768">
              <w:rPr>
                <w:rFonts w:ascii="Arial" w:hAnsi="Arial" w:cs="Arial"/>
                <w:sz w:val="24"/>
                <w:szCs w:val="24"/>
              </w:rPr>
              <w:t xml:space="preserve">at first </w:t>
            </w:r>
            <w:r w:rsidR="00772768">
              <w:rPr>
                <w:rFonts w:ascii="Arial" w:hAnsi="Arial" w:cs="Arial"/>
                <w:sz w:val="24"/>
                <w:szCs w:val="24"/>
              </w:rPr>
              <w:t xml:space="preserve">appear to be a simple financial scam may evolve into something much more complex. </w:t>
            </w:r>
            <w:r w:rsidR="00F25728">
              <w:rPr>
                <w:rFonts w:ascii="Arial" w:hAnsi="Arial" w:cs="Arial"/>
                <w:sz w:val="24"/>
                <w:szCs w:val="24"/>
              </w:rPr>
              <w:t>The business world is in a constant flux, as b</w:t>
            </w:r>
            <w:r w:rsidR="00772768">
              <w:rPr>
                <w:rFonts w:ascii="Arial" w:hAnsi="Arial" w:cs="Arial"/>
                <w:sz w:val="24"/>
                <w:szCs w:val="24"/>
              </w:rPr>
              <w:t xml:space="preserve">usiness norms and practices change frequently. Debt and equity instruments, investments, acceptable forms of organization such as the limited company, and many other aspects of the business environment evolve over time and influence the workings of companies functioning in that environment. </w:t>
            </w:r>
            <w:r w:rsidR="00A765DE">
              <w:rPr>
                <w:rFonts w:ascii="Arial" w:hAnsi="Arial" w:cs="Arial"/>
                <w:sz w:val="24"/>
                <w:szCs w:val="24"/>
              </w:rPr>
              <w:t>This increases the volume of evidence to be collected as a thorough understanding of financial regulations, and business environment</w:t>
            </w:r>
            <w:r w:rsidR="00F25728">
              <w:rPr>
                <w:rFonts w:ascii="Arial" w:hAnsi="Arial" w:cs="Arial"/>
                <w:sz w:val="24"/>
                <w:szCs w:val="24"/>
              </w:rPr>
              <w:t xml:space="preserve"> is cardinal to laying strong foundations in financial investigations.</w:t>
            </w:r>
            <w:r w:rsidR="00A765DE">
              <w:rPr>
                <w:rFonts w:ascii="Arial" w:hAnsi="Arial" w:cs="Arial"/>
                <w:sz w:val="24"/>
                <w:szCs w:val="24"/>
              </w:rPr>
              <w:t xml:space="preserve"> </w:t>
            </w:r>
          </w:p>
          <w:p w:rsidR="00DD5E72" w:rsidRDefault="00234F6A" w:rsidP="004C09CC">
            <w:pPr>
              <w:pStyle w:val="ListParagraph"/>
              <w:spacing w:before="240" w:line="360" w:lineRule="auto"/>
              <w:jc w:val="both"/>
              <w:rPr>
                <w:rFonts w:ascii="Arial" w:hAnsi="Arial" w:cs="Arial"/>
                <w:sz w:val="24"/>
                <w:szCs w:val="24"/>
              </w:rPr>
            </w:pPr>
            <w:r>
              <w:rPr>
                <w:rFonts w:ascii="Arial" w:hAnsi="Arial" w:cs="Arial"/>
                <w:sz w:val="24"/>
                <w:szCs w:val="24"/>
              </w:rPr>
              <w:t>Non</w:t>
            </w:r>
            <w:r w:rsidR="00C56B04">
              <w:rPr>
                <w:rFonts w:ascii="Arial" w:hAnsi="Arial" w:cs="Arial"/>
                <w:sz w:val="24"/>
                <w:szCs w:val="24"/>
              </w:rPr>
              <w:t>-</w:t>
            </w:r>
            <w:r>
              <w:rPr>
                <w:rFonts w:ascii="Arial" w:hAnsi="Arial" w:cs="Arial"/>
                <w:sz w:val="24"/>
                <w:szCs w:val="24"/>
              </w:rPr>
              <w:t xml:space="preserve">financial crime on the other hand do not require large volumes of evidence in that they are mostly based on what the Law says about a particular crime and evidence supporting the breach of the law. Examples of non-financial crimes </w:t>
            </w:r>
            <w:r w:rsidR="001B13DA">
              <w:rPr>
                <w:rFonts w:ascii="Arial" w:hAnsi="Arial" w:cs="Arial"/>
                <w:sz w:val="24"/>
                <w:szCs w:val="24"/>
              </w:rPr>
              <w:t>include</w:t>
            </w:r>
            <w:r>
              <w:rPr>
                <w:rFonts w:ascii="Arial" w:hAnsi="Arial" w:cs="Arial"/>
                <w:sz w:val="24"/>
                <w:szCs w:val="24"/>
              </w:rPr>
              <w:t xml:space="preserve"> crime against sexual inviolability and sexual freedom (rape), crime against life</w:t>
            </w:r>
            <w:r w:rsidR="005D1391">
              <w:rPr>
                <w:rFonts w:ascii="Arial" w:hAnsi="Arial" w:cs="Arial"/>
                <w:sz w:val="24"/>
                <w:szCs w:val="24"/>
              </w:rPr>
              <w:t xml:space="preserve"> and health</w:t>
            </w:r>
            <w:r w:rsidR="00C56B04">
              <w:rPr>
                <w:rFonts w:ascii="Arial" w:hAnsi="Arial" w:cs="Arial"/>
                <w:sz w:val="24"/>
                <w:szCs w:val="24"/>
              </w:rPr>
              <w:t xml:space="preserve"> (murder, bodily injury), crimes against public security and public order (hooliganism, vandalism, illegal possession of weapons). Unlike financial crimes </w:t>
            </w:r>
            <w:r w:rsidR="00DD5E72">
              <w:rPr>
                <w:rFonts w:ascii="Arial" w:hAnsi="Arial" w:cs="Arial"/>
                <w:sz w:val="24"/>
                <w:szCs w:val="24"/>
              </w:rPr>
              <w:t xml:space="preserve">investigation which is more complex non-financial crime could be straight forward with no complexities. </w:t>
            </w:r>
          </w:p>
          <w:p w:rsidR="00F52231" w:rsidRPr="004B4A6C" w:rsidRDefault="00DD5E72" w:rsidP="004C09CC">
            <w:pPr>
              <w:pStyle w:val="ListParagraph"/>
              <w:spacing w:before="240" w:line="360" w:lineRule="auto"/>
              <w:jc w:val="both"/>
              <w:rPr>
                <w:rFonts w:ascii="Arial" w:hAnsi="Arial" w:cs="Arial"/>
                <w:sz w:val="24"/>
                <w:szCs w:val="24"/>
              </w:rPr>
            </w:pPr>
            <w:r>
              <w:rPr>
                <w:rFonts w:ascii="Arial" w:hAnsi="Arial" w:cs="Arial"/>
                <w:sz w:val="24"/>
                <w:szCs w:val="24"/>
              </w:rPr>
              <w:t>In both financial investigations and non-financial</w:t>
            </w:r>
            <w:r w:rsidR="0064529C">
              <w:rPr>
                <w:rFonts w:ascii="Arial" w:hAnsi="Arial" w:cs="Arial"/>
                <w:sz w:val="24"/>
                <w:szCs w:val="24"/>
              </w:rPr>
              <w:t>,</w:t>
            </w:r>
            <w:r>
              <w:rPr>
                <w:rFonts w:ascii="Arial" w:hAnsi="Arial" w:cs="Arial"/>
                <w:sz w:val="24"/>
                <w:szCs w:val="24"/>
              </w:rPr>
              <w:t xml:space="preserve"> evidence must be </w:t>
            </w:r>
            <w:r w:rsidR="00B95FDB">
              <w:rPr>
                <w:rFonts w:ascii="Arial" w:hAnsi="Arial" w:cs="Arial"/>
                <w:sz w:val="24"/>
                <w:szCs w:val="24"/>
              </w:rPr>
              <w:t>sufficient and appropriate</w:t>
            </w:r>
            <w:r w:rsidR="00206788">
              <w:rPr>
                <w:rFonts w:ascii="Arial" w:hAnsi="Arial" w:cs="Arial"/>
                <w:sz w:val="24"/>
                <w:szCs w:val="24"/>
              </w:rPr>
              <w:t>,</w:t>
            </w:r>
            <w:r w:rsidR="00B95FDB">
              <w:rPr>
                <w:rFonts w:ascii="Arial" w:hAnsi="Arial" w:cs="Arial"/>
                <w:sz w:val="24"/>
                <w:szCs w:val="24"/>
              </w:rPr>
              <w:t xml:space="preserve"> </w:t>
            </w:r>
            <w:r w:rsidR="001B13DA">
              <w:rPr>
                <w:rFonts w:ascii="Arial" w:hAnsi="Arial" w:cs="Arial"/>
                <w:sz w:val="24"/>
                <w:szCs w:val="24"/>
              </w:rPr>
              <w:t>regardless of the volume to secure a conviction of the suspects.</w:t>
            </w:r>
            <w:r>
              <w:rPr>
                <w:rFonts w:ascii="Arial" w:hAnsi="Arial" w:cs="Arial"/>
                <w:sz w:val="24"/>
                <w:szCs w:val="24"/>
              </w:rPr>
              <w:t xml:space="preserve"> </w:t>
            </w:r>
            <w:r w:rsidR="00A765DE">
              <w:rPr>
                <w:rFonts w:ascii="Arial" w:hAnsi="Arial" w:cs="Arial"/>
                <w:sz w:val="24"/>
                <w:szCs w:val="24"/>
              </w:rPr>
              <w:t xml:space="preserve"> </w:t>
            </w:r>
            <w:r w:rsidR="00772768">
              <w:rPr>
                <w:rFonts w:ascii="Arial" w:hAnsi="Arial" w:cs="Arial"/>
                <w:sz w:val="24"/>
                <w:szCs w:val="24"/>
              </w:rPr>
              <w:t xml:space="preserve"> </w:t>
            </w:r>
            <w:r w:rsidR="00750B26">
              <w:rPr>
                <w:rFonts w:ascii="Arial" w:hAnsi="Arial" w:cs="Arial"/>
                <w:sz w:val="24"/>
                <w:szCs w:val="24"/>
              </w:rPr>
              <w:t xml:space="preserve">    </w:t>
            </w:r>
          </w:p>
          <w:p w:rsidR="00B13A8A" w:rsidRPr="004B4A6C" w:rsidRDefault="00B13A8A" w:rsidP="004C09CC">
            <w:pPr>
              <w:pStyle w:val="ListParagraph"/>
              <w:spacing w:before="240" w:line="360" w:lineRule="auto"/>
              <w:jc w:val="both"/>
              <w:rPr>
                <w:rFonts w:ascii="Arial" w:hAnsi="Arial" w:cs="Arial"/>
                <w:sz w:val="24"/>
                <w:szCs w:val="24"/>
              </w:rPr>
            </w:pPr>
          </w:p>
          <w:p w:rsidR="0070529F" w:rsidRPr="004B4A6C" w:rsidRDefault="0070529F" w:rsidP="004C09CC">
            <w:pPr>
              <w:pStyle w:val="ListParagraph"/>
              <w:spacing w:before="240" w:line="360" w:lineRule="auto"/>
              <w:jc w:val="both"/>
              <w:rPr>
                <w:rFonts w:ascii="Arial" w:hAnsi="Arial" w:cs="Arial"/>
                <w:sz w:val="24"/>
                <w:szCs w:val="24"/>
                <w:u w:val="single"/>
              </w:rPr>
            </w:pPr>
            <w:r w:rsidRPr="004B4A6C">
              <w:rPr>
                <w:rFonts w:ascii="Arial" w:hAnsi="Arial" w:cs="Arial"/>
                <w:sz w:val="24"/>
                <w:szCs w:val="24"/>
                <w:u w:val="single"/>
              </w:rPr>
              <w:t>Case Study</w:t>
            </w:r>
          </w:p>
          <w:p w:rsidR="005E3669" w:rsidRDefault="005E3669" w:rsidP="004C09CC">
            <w:pPr>
              <w:pStyle w:val="ListParagraph"/>
              <w:spacing w:before="240" w:line="360" w:lineRule="auto"/>
              <w:jc w:val="both"/>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 In the case study we are not told whether the Owner had a background in accounting or not. For him to devise a proper accounting system he must at least have some knowledge in basic book keeping but the fact that the forensic expert highlighted many serious deficiencies in the system shows the lack of this basic knowledge.</w:t>
            </w:r>
          </w:p>
          <w:p w:rsidR="005E3669" w:rsidRDefault="005E3669" w:rsidP="004C09CC">
            <w:pPr>
              <w:pStyle w:val="ListParagraph"/>
              <w:spacing w:before="240" w:line="360" w:lineRule="auto"/>
              <w:jc w:val="both"/>
              <w:rPr>
                <w:rFonts w:ascii="Arial" w:hAnsi="Arial" w:cs="Arial"/>
                <w:sz w:val="24"/>
                <w:szCs w:val="24"/>
              </w:rPr>
            </w:pPr>
            <w:r>
              <w:rPr>
                <w:rFonts w:ascii="Arial" w:hAnsi="Arial" w:cs="Arial"/>
                <w:sz w:val="24"/>
                <w:szCs w:val="24"/>
              </w:rPr>
              <w:lastRenderedPageBreak/>
              <w:t>The system could have been lacking:</w:t>
            </w:r>
          </w:p>
          <w:p w:rsidR="00EB1F5B" w:rsidRDefault="005E3669" w:rsidP="004C09CC">
            <w:pPr>
              <w:pStyle w:val="ListParagraph"/>
              <w:numPr>
                <w:ilvl w:val="0"/>
                <w:numId w:val="12"/>
              </w:numPr>
              <w:spacing w:before="240" w:line="360" w:lineRule="auto"/>
              <w:jc w:val="both"/>
              <w:rPr>
                <w:rFonts w:ascii="Arial" w:hAnsi="Arial" w:cs="Arial"/>
                <w:sz w:val="24"/>
                <w:szCs w:val="24"/>
              </w:rPr>
            </w:pPr>
            <w:r>
              <w:rPr>
                <w:rFonts w:ascii="Arial" w:hAnsi="Arial" w:cs="Arial"/>
                <w:sz w:val="24"/>
                <w:szCs w:val="24"/>
              </w:rPr>
              <w:t xml:space="preserve">An audit trail. Receipts and invoices could have not been recorded in numeric order. If receipts and invoices are all numbered, it is easier to check </w:t>
            </w:r>
            <w:r w:rsidR="002E719F">
              <w:rPr>
                <w:rFonts w:ascii="Arial" w:hAnsi="Arial" w:cs="Arial"/>
                <w:sz w:val="24"/>
                <w:szCs w:val="24"/>
              </w:rPr>
              <w:t>whether a payment or invoice has actually come through. When checks, receipts or invoices need to be voided, these numbers should be duly noted and recorded.</w:t>
            </w:r>
          </w:p>
          <w:p w:rsidR="002E719F" w:rsidRDefault="002E719F" w:rsidP="004C09CC">
            <w:pPr>
              <w:pStyle w:val="ListParagraph"/>
              <w:numPr>
                <w:ilvl w:val="0"/>
                <w:numId w:val="12"/>
              </w:numPr>
              <w:spacing w:before="240" w:line="360" w:lineRule="auto"/>
              <w:jc w:val="both"/>
              <w:rPr>
                <w:rFonts w:ascii="Arial" w:hAnsi="Arial" w:cs="Arial"/>
                <w:sz w:val="24"/>
                <w:szCs w:val="24"/>
              </w:rPr>
            </w:pPr>
            <w:r>
              <w:rPr>
                <w:rFonts w:ascii="Arial" w:hAnsi="Arial" w:cs="Arial"/>
                <w:sz w:val="24"/>
                <w:szCs w:val="24"/>
              </w:rPr>
              <w:t>Record of due dates for payments and payables. Payments include taxes, regular bills, and payroll and so on. Reminders of upcoming payments help to manage cash flow and ensure that these obligations are met promptly.</w:t>
            </w:r>
          </w:p>
          <w:p w:rsidR="00962FD0" w:rsidRDefault="002E719F" w:rsidP="004C09CC">
            <w:pPr>
              <w:pStyle w:val="ListParagraph"/>
              <w:numPr>
                <w:ilvl w:val="0"/>
                <w:numId w:val="12"/>
              </w:numPr>
              <w:spacing w:before="240" w:line="360" w:lineRule="auto"/>
              <w:jc w:val="both"/>
              <w:rPr>
                <w:rFonts w:ascii="Arial" w:hAnsi="Arial" w:cs="Arial"/>
                <w:sz w:val="24"/>
                <w:szCs w:val="24"/>
              </w:rPr>
            </w:pPr>
            <w:r>
              <w:rPr>
                <w:rFonts w:ascii="Arial" w:hAnsi="Arial" w:cs="Arial"/>
                <w:sz w:val="24"/>
                <w:szCs w:val="24"/>
              </w:rPr>
              <w:t>Proof of transactions. Receipts, paid bills, deposit slips, sales slips and invoices</w:t>
            </w:r>
            <w:r w:rsidR="00962FD0">
              <w:rPr>
                <w:rFonts w:ascii="Arial" w:hAnsi="Arial" w:cs="Arial"/>
                <w:sz w:val="24"/>
                <w:szCs w:val="24"/>
              </w:rPr>
              <w:t xml:space="preserve"> should be organized and kept in their proper folders for easy reference.</w:t>
            </w:r>
          </w:p>
          <w:p w:rsidR="00962FD0" w:rsidRDefault="00962FD0" w:rsidP="004C09CC">
            <w:pPr>
              <w:pStyle w:val="ListParagraph"/>
              <w:numPr>
                <w:ilvl w:val="0"/>
                <w:numId w:val="12"/>
              </w:numPr>
              <w:spacing w:before="240" w:line="360" w:lineRule="auto"/>
              <w:jc w:val="both"/>
              <w:rPr>
                <w:rFonts w:ascii="Arial" w:hAnsi="Arial" w:cs="Arial"/>
                <w:sz w:val="24"/>
                <w:szCs w:val="24"/>
              </w:rPr>
            </w:pPr>
            <w:r>
              <w:rPr>
                <w:rFonts w:ascii="Arial" w:hAnsi="Arial" w:cs="Arial"/>
                <w:sz w:val="24"/>
                <w:szCs w:val="24"/>
              </w:rPr>
              <w:t>Internal controls. As with almost all small business, internal controls are weak especially the aspect of segregation of duties which is not present as there is a limited number of staff running the business. Cleary here Byron is the Manager but also doing accounting work.</w:t>
            </w:r>
          </w:p>
          <w:p w:rsidR="00CE16C8" w:rsidRDefault="00962FD0" w:rsidP="004C09CC">
            <w:pPr>
              <w:spacing w:before="240" w:line="360" w:lineRule="auto"/>
              <w:jc w:val="both"/>
              <w:rPr>
                <w:rFonts w:ascii="Arial" w:hAnsi="Arial" w:cs="Arial"/>
                <w:sz w:val="24"/>
                <w:szCs w:val="24"/>
              </w:rPr>
            </w:pPr>
            <w:r>
              <w:rPr>
                <w:rFonts w:ascii="Arial" w:hAnsi="Arial" w:cs="Arial"/>
                <w:sz w:val="24"/>
                <w:szCs w:val="24"/>
              </w:rPr>
              <w:t xml:space="preserve">        (ii) Some possible causes of shortfalls other than the</w:t>
            </w:r>
            <w:r w:rsidR="00CE16C8">
              <w:rPr>
                <w:rFonts w:ascii="Arial" w:hAnsi="Arial" w:cs="Arial"/>
                <w:sz w:val="24"/>
                <w:szCs w:val="24"/>
              </w:rPr>
              <w:t>ft by Byron are;</w:t>
            </w:r>
          </w:p>
          <w:p w:rsidR="002E719F" w:rsidRDefault="00CE16C8" w:rsidP="004C09CC">
            <w:pPr>
              <w:pStyle w:val="ListParagraph"/>
              <w:numPr>
                <w:ilvl w:val="0"/>
                <w:numId w:val="14"/>
              </w:numPr>
              <w:spacing w:before="240" w:line="360" w:lineRule="auto"/>
              <w:jc w:val="both"/>
              <w:rPr>
                <w:rFonts w:ascii="Arial" w:hAnsi="Arial" w:cs="Arial"/>
                <w:sz w:val="24"/>
                <w:szCs w:val="24"/>
              </w:rPr>
            </w:pPr>
            <w:r>
              <w:rPr>
                <w:rFonts w:ascii="Arial" w:hAnsi="Arial" w:cs="Arial"/>
                <w:sz w:val="24"/>
                <w:szCs w:val="24"/>
              </w:rPr>
              <w:t>Unrecorded payments. Payments if not recorded will cause the account payables to be inflated while bank accounts will be showing less money.</w:t>
            </w:r>
          </w:p>
          <w:p w:rsidR="004F2F5C" w:rsidRDefault="00CE16C8" w:rsidP="004C09CC">
            <w:pPr>
              <w:pStyle w:val="ListParagraph"/>
              <w:numPr>
                <w:ilvl w:val="0"/>
                <w:numId w:val="14"/>
              </w:numPr>
              <w:spacing w:before="240" w:line="360" w:lineRule="auto"/>
              <w:jc w:val="both"/>
              <w:rPr>
                <w:rFonts w:ascii="Arial" w:hAnsi="Arial" w:cs="Arial"/>
                <w:sz w:val="24"/>
                <w:szCs w:val="24"/>
              </w:rPr>
            </w:pPr>
            <w:r>
              <w:rPr>
                <w:rFonts w:ascii="Arial" w:hAnsi="Arial" w:cs="Arial"/>
                <w:sz w:val="24"/>
                <w:szCs w:val="24"/>
              </w:rPr>
              <w:t>Transposition errors. This is where figures within the same number are excha</w:t>
            </w:r>
            <w:r w:rsidR="004F2F5C">
              <w:rPr>
                <w:rFonts w:ascii="Arial" w:hAnsi="Arial" w:cs="Arial"/>
                <w:sz w:val="24"/>
                <w:szCs w:val="24"/>
              </w:rPr>
              <w:t>nged by mistake for example $3,</w:t>
            </w:r>
            <w:r>
              <w:rPr>
                <w:rFonts w:ascii="Arial" w:hAnsi="Arial" w:cs="Arial"/>
                <w:sz w:val="24"/>
                <w:szCs w:val="24"/>
              </w:rPr>
              <w:t>2</w:t>
            </w:r>
            <w:r w:rsidR="004F2F5C">
              <w:rPr>
                <w:rFonts w:ascii="Arial" w:hAnsi="Arial" w:cs="Arial"/>
                <w:sz w:val="24"/>
                <w:szCs w:val="24"/>
              </w:rPr>
              <w:t>5</w:t>
            </w:r>
            <w:r>
              <w:rPr>
                <w:rFonts w:ascii="Arial" w:hAnsi="Arial" w:cs="Arial"/>
                <w:sz w:val="24"/>
                <w:szCs w:val="24"/>
              </w:rPr>
              <w:t>0 is written as $3,5</w:t>
            </w:r>
            <w:r w:rsidR="004F2F5C">
              <w:rPr>
                <w:rFonts w:ascii="Arial" w:hAnsi="Arial" w:cs="Arial"/>
                <w:sz w:val="24"/>
                <w:szCs w:val="24"/>
              </w:rPr>
              <w:t>2</w:t>
            </w:r>
            <w:r>
              <w:rPr>
                <w:rFonts w:ascii="Arial" w:hAnsi="Arial" w:cs="Arial"/>
                <w:sz w:val="24"/>
                <w:szCs w:val="24"/>
              </w:rPr>
              <w:t>0</w:t>
            </w:r>
            <w:r w:rsidR="004F2F5C">
              <w:rPr>
                <w:rFonts w:ascii="Arial" w:hAnsi="Arial" w:cs="Arial"/>
                <w:sz w:val="24"/>
                <w:szCs w:val="24"/>
              </w:rPr>
              <w:t>.</w:t>
            </w:r>
          </w:p>
          <w:p w:rsidR="004F2F5C" w:rsidRDefault="004F2F5C" w:rsidP="004C09CC">
            <w:pPr>
              <w:pStyle w:val="ListParagraph"/>
              <w:numPr>
                <w:ilvl w:val="0"/>
                <w:numId w:val="14"/>
              </w:numPr>
              <w:spacing w:before="240" w:line="360" w:lineRule="auto"/>
              <w:jc w:val="both"/>
              <w:rPr>
                <w:rFonts w:ascii="Arial" w:hAnsi="Arial" w:cs="Arial"/>
                <w:sz w:val="24"/>
                <w:szCs w:val="24"/>
              </w:rPr>
            </w:pPr>
            <w:r>
              <w:rPr>
                <w:rFonts w:ascii="Arial" w:hAnsi="Arial" w:cs="Arial"/>
                <w:sz w:val="24"/>
                <w:szCs w:val="24"/>
              </w:rPr>
              <w:t>Misplaced invoices from suppliers. Paid invoices could be misfiled or lost and end up not recorded.</w:t>
            </w:r>
          </w:p>
          <w:p w:rsidR="00CE16C8" w:rsidRPr="00CE16C8" w:rsidRDefault="004F2F5C" w:rsidP="004C09CC">
            <w:pPr>
              <w:pStyle w:val="ListParagraph"/>
              <w:numPr>
                <w:ilvl w:val="0"/>
                <w:numId w:val="14"/>
              </w:numPr>
              <w:spacing w:before="240" w:line="360" w:lineRule="auto"/>
              <w:jc w:val="both"/>
              <w:rPr>
                <w:rFonts w:ascii="Arial" w:hAnsi="Arial" w:cs="Arial"/>
                <w:sz w:val="24"/>
                <w:szCs w:val="24"/>
              </w:rPr>
            </w:pPr>
            <w:r>
              <w:rPr>
                <w:rFonts w:ascii="Arial" w:hAnsi="Arial" w:cs="Arial"/>
                <w:sz w:val="24"/>
                <w:szCs w:val="24"/>
              </w:rPr>
              <w:t>Underpayments by clients. Sales personnel may error in giving change to clients or deliberate underpayments by clients. For example a client has a bill of $90 and gives the attendant $100 note, instead of giving the client $10 change he gives him $50 and the client get</w:t>
            </w:r>
            <w:r w:rsidR="00D708F9">
              <w:rPr>
                <w:rFonts w:ascii="Arial" w:hAnsi="Arial" w:cs="Arial"/>
                <w:sz w:val="24"/>
                <w:szCs w:val="24"/>
              </w:rPr>
              <w:t>s</w:t>
            </w:r>
            <w:r>
              <w:rPr>
                <w:rFonts w:ascii="Arial" w:hAnsi="Arial" w:cs="Arial"/>
                <w:sz w:val="24"/>
                <w:szCs w:val="24"/>
              </w:rPr>
              <w:t xml:space="preserve"> away without saying.</w:t>
            </w:r>
            <w:r w:rsidR="00CE16C8">
              <w:rPr>
                <w:rFonts w:ascii="Arial" w:hAnsi="Arial" w:cs="Arial"/>
                <w:sz w:val="24"/>
                <w:szCs w:val="24"/>
              </w:rPr>
              <w:t xml:space="preserve">  </w:t>
            </w:r>
          </w:p>
          <w:p w:rsidR="00CC2FB3" w:rsidRDefault="00CC2FB3" w:rsidP="0076150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136E06" w:rsidRDefault="00136E06" w:rsidP="00A851DA">
      <w:pPr>
        <w:autoSpaceDE w:val="0"/>
        <w:autoSpaceDN w:val="0"/>
        <w:adjustRightInd w:val="0"/>
        <w:spacing w:after="0" w:line="240" w:lineRule="auto"/>
        <w:rPr>
          <w:rFonts w:cs="CalvertMT-Bold"/>
          <w:b/>
          <w:bCs/>
          <w:color w:val="002060"/>
          <w:sz w:val="28"/>
        </w:rPr>
      </w:pPr>
    </w:p>
    <w:p w:rsidR="00136E06" w:rsidRDefault="00136E0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500" w:rsidP="00A851DA">
            <w:pPr>
              <w:rPr>
                <w:rFonts w:cs="Bliss-Regular"/>
                <w:color w:val="000000"/>
              </w:rPr>
            </w:pPr>
            <w:r>
              <w:rPr>
                <w:rFonts w:cs="Bliss-Regular"/>
                <w:color w:val="000000"/>
              </w:rPr>
              <w:t>Mumba Mwansa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39EF" w:rsidP="004C09CC">
            <w:pPr>
              <w:rPr>
                <w:rFonts w:cs="Bliss-Regular"/>
                <w:color w:val="000000"/>
              </w:rPr>
            </w:pPr>
            <w:r>
              <w:rPr>
                <w:rFonts w:cs="Bliss-Regular"/>
                <w:color w:val="000000"/>
              </w:rPr>
              <w:t>2</w:t>
            </w:r>
            <w:r w:rsidR="004C09CC">
              <w:rPr>
                <w:rFonts w:cs="Bliss-Regular"/>
                <w:color w:val="000000"/>
              </w:rPr>
              <w:t>2.09</w:t>
            </w:r>
            <w:r w:rsidR="0076150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623" w:rsidRDefault="00331623" w:rsidP="00CB4D0A">
      <w:pPr>
        <w:spacing w:after="0" w:line="240" w:lineRule="auto"/>
      </w:pPr>
      <w:r>
        <w:separator/>
      </w:r>
    </w:p>
  </w:endnote>
  <w:endnote w:type="continuationSeparator" w:id="0">
    <w:p w:rsidR="00331623" w:rsidRDefault="003316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623" w:rsidRDefault="00331623" w:rsidP="00CB4D0A">
      <w:pPr>
        <w:spacing w:after="0" w:line="240" w:lineRule="auto"/>
      </w:pPr>
      <w:r>
        <w:separator/>
      </w:r>
    </w:p>
  </w:footnote>
  <w:footnote w:type="continuationSeparator" w:id="0">
    <w:p w:rsidR="00331623" w:rsidRDefault="0033162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B1" w:rsidRDefault="00C0375A" w:rsidP="00486AB1">
    <w:pPr>
      <w:pStyle w:val="Header"/>
      <w:jc w:val="right"/>
    </w:pPr>
    <w:r>
      <w:t xml:space="preserve">MUMBA MWANSA STUDENT NO </w:t>
    </w:r>
    <w:r w:rsidR="00486AB1">
      <w:t>2085</w:t>
    </w:r>
  </w:p>
  <w:p w:rsidR="00486AB1" w:rsidRDefault="00C0375A" w:rsidP="00486AB1">
    <w:pPr>
      <w:pStyle w:val="Header"/>
      <w:jc w:val="right"/>
    </w:pPr>
    <w:r>
      <w:t xml:space="preserve">ASSIGNMENT </w:t>
    </w:r>
    <w:r w:rsidR="009A4464">
      <w:t>5</w:t>
    </w:r>
  </w:p>
  <w:p w:rsidR="00486AB1" w:rsidRDefault="00D708F9">
    <w:pPr>
      <w:pStyle w:val="Header"/>
      <w:jc w:val="right"/>
    </w:pPr>
    <w:sdt>
      <w:sdtPr>
        <w:id w:val="-1997948266"/>
        <w:docPartObj>
          <w:docPartGallery w:val="Page Numbers (Top of Page)"/>
          <w:docPartUnique/>
        </w:docPartObj>
      </w:sdtPr>
      <w:sdtEndPr>
        <w:rPr>
          <w:noProof/>
        </w:rPr>
      </w:sdtEndPr>
      <w:sdtContent>
        <w:r w:rsidR="00486AB1">
          <w:fldChar w:fldCharType="begin"/>
        </w:r>
        <w:r w:rsidR="00486AB1">
          <w:instrText xml:space="preserve"> PAGE   \* MERGEFORMAT </w:instrText>
        </w:r>
        <w:r w:rsidR="00486AB1">
          <w:fldChar w:fldCharType="separate"/>
        </w:r>
        <w:r>
          <w:rPr>
            <w:noProof/>
          </w:rPr>
          <w:t>7</w:t>
        </w:r>
        <w:r w:rsidR="00486AB1">
          <w:rPr>
            <w:noProof/>
          </w:rPr>
          <w:fldChar w:fldCharType="end"/>
        </w:r>
      </w:sdtContent>
    </w:sdt>
  </w:p>
  <w:p w:rsidR="00486AB1" w:rsidRDefault="00486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C8B"/>
    <w:multiLevelType w:val="hybridMultilevel"/>
    <w:tmpl w:val="14124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524BCC"/>
    <w:multiLevelType w:val="hybridMultilevel"/>
    <w:tmpl w:val="09205FE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14874362"/>
    <w:multiLevelType w:val="hybridMultilevel"/>
    <w:tmpl w:val="74B4952A"/>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3">
    <w:nsid w:val="1B746079"/>
    <w:multiLevelType w:val="hybridMultilevel"/>
    <w:tmpl w:val="B42468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nsid w:val="1C5A6110"/>
    <w:multiLevelType w:val="hybridMultilevel"/>
    <w:tmpl w:val="FB5CB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5085AD4"/>
    <w:multiLevelType w:val="hybridMultilevel"/>
    <w:tmpl w:val="66B21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A463CF8"/>
    <w:multiLevelType w:val="hybridMultilevel"/>
    <w:tmpl w:val="625CC29E"/>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7">
    <w:nsid w:val="41EE7BE9"/>
    <w:multiLevelType w:val="hybridMultilevel"/>
    <w:tmpl w:val="FCF2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92F47EB"/>
    <w:multiLevelType w:val="hybridMultilevel"/>
    <w:tmpl w:val="AFA4DD1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AA11F7"/>
    <w:multiLevelType w:val="hybridMultilevel"/>
    <w:tmpl w:val="BE262FE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1">
    <w:nsid w:val="69095253"/>
    <w:multiLevelType w:val="hybridMultilevel"/>
    <w:tmpl w:val="139C9E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440A58"/>
    <w:multiLevelType w:val="hybridMultilevel"/>
    <w:tmpl w:val="DE2E1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4E5A15"/>
    <w:multiLevelType w:val="hybridMultilevel"/>
    <w:tmpl w:val="389284D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num w:numId="1">
    <w:abstractNumId w:val="9"/>
  </w:num>
  <w:num w:numId="2">
    <w:abstractNumId w:val="12"/>
  </w:num>
  <w:num w:numId="3">
    <w:abstractNumId w:val="2"/>
  </w:num>
  <w:num w:numId="4">
    <w:abstractNumId w:val="13"/>
  </w:num>
  <w:num w:numId="5">
    <w:abstractNumId w:val="11"/>
  </w:num>
  <w:num w:numId="6">
    <w:abstractNumId w:val="10"/>
  </w:num>
  <w:num w:numId="7">
    <w:abstractNumId w:val="7"/>
  </w:num>
  <w:num w:numId="8">
    <w:abstractNumId w:val="0"/>
  </w:num>
  <w:num w:numId="9">
    <w:abstractNumId w:val="4"/>
  </w:num>
  <w:num w:numId="10">
    <w:abstractNumId w:val="5"/>
  </w:num>
  <w:num w:numId="11">
    <w:abstractNumId w:val="6"/>
  </w:num>
  <w:num w:numId="12">
    <w:abstractNumId w:val="8"/>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B06"/>
    <w:rsid w:val="000158F9"/>
    <w:rsid w:val="00016243"/>
    <w:rsid w:val="00035CDD"/>
    <w:rsid w:val="00040083"/>
    <w:rsid w:val="00043F9B"/>
    <w:rsid w:val="000475BA"/>
    <w:rsid w:val="00055992"/>
    <w:rsid w:val="000650EC"/>
    <w:rsid w:val="000705EB"/>
    <w:rsid w:val="000757C5"/>
    <w:rsid w:val="000820E8"/>
    <w:rsid w:val="00086EB0"/>
    <w:rsid w:val="00095F1B"/>
    <w:rsid w:val="000D2253"/>
    <w:rsid w:val="000E3448"/>
    <w:rsid w:val="001175EE"/>
    <w:rsid w:val="00134074"/>
    <w:rsid w:val="00136E06"/>
    <w:rsid w:val="001403AC"/>
    <w:rsid w:val="00157CF6"/>
    <w:rsid w:val="00174AE6"/>
    <w:rsid w:val="00182416"/>
    <w:rsid w:val="00187EB4"/>
    <w:rsid w:val="001A1FB2"/>
    <w:rsid w:val="001B13DA"/>
    <w:rsid w:val="001C7EF5"/>
    <w:rsid w:val="001D2E7E"/>
    <w:rsid w:val="001D4A7A"/>
    <w:rsid w:val="001E209C"/>
    <w:rsid w:val="001E62A2"/>
    <w:rsid w:val="001F0481"/>
    <w:rsid w:val="001F7FDE"/>
    <w:rsid w:val="00200C92"/>
    <w:rsid w:val="0020451E"/>
    <w:rsid w:val="00206788"/>
    <w:rsid w:val="00206B9D"/>
    <w:rsid w:val="00212C5D"/>
    <w:rsid w:val="0023259C"/>
    <w:rsid w:val="00234F6A"/>
    <w:rsid w:val="00235BF1"/>
    <w:rsid w:val="002665CA"/>
    <w:rsid w:val="00277BB8"/>
    <w:rsid w:val="00281961"/>
    <w:rsid w:val="00287587"/>
    <w:rsid w:val="002A56D1"/>
    <w:rsid w:val="002B0BD7"/>
    <w:rsid w:val="002B2AE3"/>
    <w:rsid w:val="002B573D"/>
    <w:rsid w:val="002C5CB2"/>
    <w:rsid w:val="002E719F"/>
    <w:rsid w:val="002F779F"/>
    <w:rsid w:val="00326029"/>
    <w:rsid w:val="00327D7D"/>
    <w:rsid w:val="00331623"/>
    <w:rsid w:val="00334C62"/>
    <w:rsid w:val="00340F0A"/>
    <w:rsid w:val="0034108A"/>
    <w:rsid w:val="00363FCC"/>
    <w:rsid w:val="00371885"/>
    <w:rsid w:val="0037268A"/>
    <w:rsid w:val="003A4183"/>
    <w:rsid w:val="003A4D45"/>
    <w:rsid w:val="003B63DC"/>
    <w:rsid w:val="003D0501"/>
    <w:rsid w:val="003D21E2"/>
    <w:rsid w:val="003E24D6"/>
    <w:rsid w:val="003E2B87"/>
    <w:rsid w:val="003F60A2"/>
    <w:rsid w:val="00402786"/>
    <w:rsid w:val="00405895"/>
    <w:rsid w:val="004058DF"/>
    <w:rsid w:val="0042152F"/>
    <w:rsid w:val="00443E6F"/>
    <w:rsid w:val="004743A8"/>
    <w:rsid w:val="0047459E"/>
    <w:rsid w:val="0047509A"/>
    <w:rsid w:val="00486AB1"/>
    <w:rsid w:val="00486F1A"/>
    <w:rsid w:val="00490CB9"/>
    <w:rsid w:val="004A2CE2"/>
    <w:rsid w:val="004B4A6C"/>
    <w:rsid w:val="004B5F0E"/>
    <w:rsid w:val="004C09CC"/>
    <w:rsid w:val="004C2E94"/>
    <w:rsid w:val="004D5DFF"/>
    <w:rsid w:val="004E2BA8"/>
    <w:rsid w:val="004E3CDA"/>
    <w:rsid w:val="004F0FCE"/>
    <w:rsid w:val="004F2F5C"/>
    <w:rsid w:val="004F4B4D"/>
    <w:rsid w:val="0050216D"/>
    <w:rsid w:val="00503D7E"/>
    <w:rsid w:val="0050778F"/>
    <w:rsid w:val="00511944"/>
    <w:rsid w:val="00527C11"/>
    <w:rsid w:val="00531567"/>
    <w:rsid w:val="00535F31"/>
    <w:rsid w:val="00554D4E"/>
    <w:rsid w:val="00557FFB"/>
    <w:rsid w:val="00574D64"/>
    <w:rsid w:val="00591365"/>
    <w:rsid w:val="005A3249"/>
    <w:rsid w:val="005B31E4"/>
    <w:rsid w:val="005B7067"/>
    <w:rsid w:val="005B7736"/>
    <w:rsid w:val="005D1391"/>
    <w:rsid w:val="005E3669"/>
    <w:rsid w:val="006034F6"/>
    <w:rsid w:val="00607874"/>
    <w:rsid w:val="00607E77"/>
    <w:rsid w:val="00617BB3"/>
    <w:rsid w:val="00620694"/>
    <w:rsid w:val="0064529C"/>
    <w:rsid w:val="00645CDD"/>
    <w:rsid w:val="00650DD1"/>
    <w:rsid w:val="006823A7"/>
    <w:rsid w:val="00682562"/>
    <w:rsid w:val="00687EE8"/>
    <w:rsid w:val="00693AF5"/>
    <w:rsid w:val="006D6901"/>
    <w:rsid w:val="0070347F"/>
    <w:rsid w:val="0070529F"/>
    <w:rsid w:val="0070678E"/>
    <w:rsid w:val="0071074D"/>
    <w:rsid w:val="00723B87"/>
    <w:rsid w:val="00723CBB"/>
    <w:rsid w:val="00725092"/>
    <w:rsid w:val="00731245"/>
    <w:rsid w:val="00744D8B"/>
    <w:rsid w:val="00750B26"/>
    <w:rsid w:val="00754C6B"/>
    <w:rsid w:val="0075609B"/>
    <w:rsid w:val="00761500"/>
    <w:rsid w:val="00771C35"/>
    <w:rsid w:val="00772768"/>
    <w:rsid w:val="00774D6B"/>
    <w:rsid w:val="00784ECF"/>
    <w:rsid w:val="00792283"/>
    <w:rsid w:val="007A6295"/>
    <w:rsid w:val="007B62A8"/>
    <w:rsid w:val="007B64E1"/>
    <w:rsid w:val="007C0CBD"/>
    <w:rsid w:val="007D69DD"/>
    <w:rsid w:val="007E3744"/>
    <w:rsid w:val="007F5984"/>
    <w:rsid w:val="00801226"/>
    <w:rsid w:val="00825E01"/>
    <w:rsid w:val="00831C11"/>
    <w:rsid w:val="008375F5"/>
    <w:rsid w:val="00840F40"/>
    <w:rsid w:val="00870ECC"/>
    <w:rsid w:val="008A60B4"/>
    <w:rsid w:val="008A6D1B"/>
    <w:rsid w:val="008B3C31"/>
    <w:rsid w:val="008B64FE"/>
    <w:rsid w:val="008C0C97"/>
    <w:rsid w:val="008D3CE4"/>
    <w:rsid w:val="008F01D2"/>
    <w:rsid w:val="008F6776"/>
    <w:rsid w:val="00917315"/>
    <w:rsid w:val="009239EF"/>
    <w:rsid w:val="00930DEE"/>
    <w:rsid w:val="00935BF7"/>
    <w:rsid w:val="0095442C"/>
    <w:rsid w:val="00957691"/>
    <w:rsid w:val="00962FD0"/>
    <w:rsid w:val="00983942"/>
    <w:rsid w:val="009865FC"/>
    <w:rsid w:val="009A4464"/>
    <w:rsid w:val="009C1095"/>
    <w:rsid w:val="009C37E0"/>
    <w:rsid w:val="009D601D"/>
    <w:rsid w:val="009E41F4"/>
    <w:rsid w:val="00A11491"/>
    <w:rsid w:val="00A12CB9"/>
    <w:rsid w:val="00A14B66"/>
    <w:rsid w:val="00A24910"/>
    <w:rsid w:val="00A2716E"/>
    <w:rsid w:val="00A32304"/>
    <w:rsid w:val="00A42E25"/>
    <w:rsid w:val="00A5340F"/>
    <w:rsid w:val="00A54C5D"/>
    <w:rsid w:val="00A65CF7"/>
    <w:rsid w:val="00A6649A"/>
    <w:rsid w:val="00A765DE"/>
    <w:rsid w:val="00A76D9D"/>
    <w:rsid w:val="00A81AB4"/>
    <w:rsid w:val="00A851DA"/>
    <w:rsid w:val="00A8799A"/>
    <w:rsid w:val="00A9024D"/>
    <w:rsid w:val="00AA022E"/>
    <w:rsid w:val="00AB2C3B"/>
    <w:rsid w:val="00AC4103"/>
    <w:rsid w:val="00AC7D5B"/>
    <w:rsid w:val="00AE1481"/>
    <w:rsid w:val="00AE6CB4"/>
    <w:rsid w:val="00AF4A55"/>
    <w:rsid w:val="00AF5A96"/>
    <w:rsid w:val="00AF61F8"/>
    <w:rsid w:val="00AF7D94"/>
    <w:rsid w:val="00B028D3"/>
    <w:rsid w:val="00B0415E"/>
    <w:rsid w:val="00B04678"/>
    <w:rsid w:val="00B07CFF"/>
    <w:rsid w:val="00B13A8A"/>
    <w:rsid w:val="00B31C2F"/>
    <w:rsid w:val="00B6742E"/>
    <w:rsid w:val="00B72798"/>
    <w:rsid w:val="00B95FDB"/>
    <w:rsid w:val="00BA1900"/>
    <w:rsid w:val="00BB4C23"/>
    <w:rsid w:val="00BC46DF"/>
    <w:rsid w:val="00BD0534"/>
    <w:rsid w:val="00BD43A9"/>
    <w:rsid w:val="00BE4111"/>
    <w:rsid w:val="00BF2C34"/>
    <w:rsid w:val="00BF5777"/>
    <w:rsid w:val="00C021A9"/>
    <w:rsid w:val="00C03577"/>
    <w:rsid w:val="00C0375A"/>
    <w:rsid w:val="00C12E4D"/>
    <w:rsid w:val="00C15CC0"/>
    <w:rsid w:val="00C322B2"/>
    <w:rsid w:val="00C42A6D"/>
    <w:rsid w:val="00C44F29"/>
    <w:rsid w:val="00C53029"/>
    <w:rsid w:val="00C56B04"/>
    <w:rsid w:val="00C65A3C"/>
    <w:rsid w:val="00C65FEA"/>
    <w:rsid w:val="00C713FE"/>
    <w:rsid w:val="00C9083B"/>
    <w:rsid w:val="00CA0AC2"/>
    <w:rsid w:val="00CB4D0A"/>
    <w:rsid w:val="00CC2FB3"/>
    <w:rsid w:val="00CC56CD"/>
    <w:rsid w:val="00CC575A"/>
    <w:rsid w:val="00CE16C8"/>
    <w:rsid w:val="00CF123B"/>
    <w:rsid w:val="00CF186D"/>
    <w:rsid w:val="00D039AC"/>
    <w:rsid w:val="00D1079D"/>
    <w:rsid w:val="00D27A7D"/>
    <w:rsid w:val="00D308E0"/>
    <w:rsid w:val="00D421C7"/>
    <w:rsid w:val="00D427DE"/>
    <w:rsid w:val="00D44171"/>
    <w:rsid w:val="00D5587D"/>
    <w:rsid w:val="00D707CC"/>
    <w:rsid w:val="00D708F9"/>
    <w:rsid w:val="00D74D43"/>
    <w:rsid w:val="00D75951"/>
    <w:rsid w:val="00D81BAF"/>
    <w:rsid w:val="00D821FE"/>
    <w:rsid w:val="00DB0793"/>
    <w:rsid w:val="00DC0F5A"/>
    <w:rsid w:val="00DD5E72"/>
    <w:rsid w:val="00DE6D63"/>
    <w:rsid w:val="00DF2EEC"/>
    <w:rsid w:val="00E00821"/>
    <w:rsid w:val="00E04DB4"/>
    <w:rsid w:val="00E15470"/>
    <w:rsid w:val="00E165D5"/>
    <w:rsid w:val="00E20ECB"/>
    <w:rsid w:val="00E30679"/>
    <w:rsid w:val="00E4142F"/>
    <w:rsid w:val="00E4597D"/>
    <w:rsid w:val="00E4780A"/>
    <w:rsid w:val="00E534E8"/>
    <w:rsid w:val="00E54832"/>
    <w:rsid w:val="00E56A90"/>
    <w:rsid w:val="00E57EF9"/>
    <w:rsid w:val="00E641CC"/>
    <w:rsid w:val="00E819F9"/>
    <w:rsid w:val="00E9172A"/>
    <w:rsid w:val="00E96AE3"/>
    <w:rsid w:val="00E973CF"/>
    <w:rsid w:val="00EA30AB"/>
    <w:rsid w:val="00EB1F5B"/>
    <w:rsid w:val="00EB3925"/>
    <w:rsid w:val="00EC0169"/>
    <w:rsid w:val="00EC13C9"/>
    <w:rsid w:val="00EC5F58"/>
    <w:rsid w:val="00EE206E"/>
    <w:rsid w:val="00F0222A"/>
    <w:rsid w:val="00F16632"/>
    <w:rsid w:val="00F25728"/>
    <w:rsid w:val="00F52231"/>
    <w:rsid w:val="00F530E6"/>
    <w:rsid w:val="00F5602C"/>
    <w:rsid w:val="00F56EDD"/>
    <w:rsid w:val="00F64770"/>
    <w:rsid w:val="00F66103"/>
    <w:rsid w:val="00F93BCD"/>
    <w:rsid w:val="00F93F8D"/>
    <w:rsid w:val="00F957C5"/>
    <w:rsid w:val="00F96EB3"/>
    <w:rsid w:val="00FC7913"/>
    <w:rsid w:val="00FE45E2"/>
    <w:rsid w:val="00FF1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3C004-A9E1-4334-AB6E-2A1F4498E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2954</TotalTime>
  <Pages>7</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Mwansa</cp:lastModifiedBy>
  <cp:revision>56</cp:revision>
  <dcterms:created xsi:type="dcterms:W3CDTF">2016-07-11T07:32:00Z</dcterms:created>
  <dcterms:modified xsi:type="dcterms:W3CDTF">2016-09-22T14:27:00Z</dcterms:modified>
</cp:coreProperties>
</file>