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679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673F">
            <w:pPr>
              <w:pStyle w:val="Default"/>
              <w:rPr>
                <w:rFonts w:asciiTheme="minorHAnsi" w:hAnsiTheme="minorHAnsi"/>
              </w:rPr>
            </w:pPr>
            <w:r>
              <w:rPr>
                <w:rFonts w:asciiTheme="minorHAnsi" w:hAnsiTheme="minorHAnsi"/>
              </w:rPr>
              <w:t>Karolin Oesterreich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673F">
            <w:pPr>
              <w:pStyle w:val="Default"/>
              <w:rPr>
                <w:rFonts w:asciiTheme="minorHAnsi" w:hAnsiTheme="minorHAnsi"/>
              </w:rPr>
            </w:pPr>
            <w:r>
              <w:rPr>
                <w:rFonts w:asciiTheme="minorHAnsi" w:hAnsiTheme="minorHAnsi"/>
              </w:rPr>
              <w:t>26415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673F">
            <w:pPr>
              <w:pStyle w:val="Default"/>
              <w:rPr>
                <w:rFonts w:asciiTheme="minorHAnsi" w:hAnsiTheme="minorHAnsi"/>
              </w:rPr>
            </w:pPr>
            <w:r>
              <w:rPr>
                <w:rFonts w:asciiTheme="minorHAnsi" w:hAnsiTheme="minorHAnsi"/>
              </w:rPr>
              <w:t>Diploma in interior Design</w:t>
            </w:r>
            <w:r w:rsidR="00914C97">
              <w:rPr>
                <w:rFonts w:asciiTheme="minorHAnsi" w:hAnsiTheme="minorHAnsi"/>
              </w:rPr>
              <w:t xml:space="preserv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1CCA">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81CCA" w:rsidRDefault="00681CCA" w:rsidP="00681CCA">
            <w:pPr>
              <w:jc w:val="both"/>
              <w:rPr>
                <w:rFonts w:ascii="Arial" w:hAnsi="Arial" w:cs="Arial"/>
                <w:sz w:val="24"/>
                <w:szCs w:val="24"/>
              </w:rPr>
            </w:pPr>
            <w:r>
              <w:rPr>
                <w:rFonts w:ascii="Arial" w:hAnsi="Arial" w:cs="Arial"/>
                <w:sz w:val="24"/>
                <w:szCs w:val="24"/>
              </w:rPr>
              <w:t>Q1. Multiple Choice Questions:</w:t>
            </w:r>
          </w:p>
          <w:p w:rsidR="00681CCA" w:rsidRDefault="00681CCA" w:rsidP="00681CCA">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rsidR="00681CCA" w:rsidRDefault="00681CCA" w:rsidP="00681CCA">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rsidR="00681CCA" w:rsidRDefault="00681CCA" w:rsidP="00681CCA">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rsidR="00681CCA" w:rsidRDefault="00681CCA" w:rsidP="00681CCA">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rsidR="00681CCA" w:rsidRPr="006C1BD3" w:rsidRDefault="00681CCA" w:rsidP="00681CCA">
            <w:pPr>
              <w:jc w:val="both"/>
              <w:rPr>
                <w:rFonts w:ascii="Arial" w:hAnsi="Arial" w:cs="Arial"/>
                <w:sz w:val="24"/>
                <w:szCs w:val="24"/>
              </w:rPr>
            </w:pPr>
          </w:p>
          <w:p w:rsidR="00681CCA" w:rsidRDefault="00681CCA" w:rsidP="00681CCA">
            <w:pPr>
              <w:jc w:val="both"/>
              <w:rPr>
                <w:rFonts w:ascii="Arial" w:hAnsi="Arial" w:cs="Arial"/>
                <w:sz w:val="24"/>
                <w:szCs w:val="24"/>
              </w:rPr>
            </w:pPr>
            <w:r>
              <w:rPr>
                <w:rFonts w:ascii="Arial" w:hAnsi="Arial" w:cs="Arial"/>
                <w:sz w:val="24"/>
                <w:szCs w:val="24"/>
              </w:rPr>
              <w:t>Question 2 Short questions:</w:t>
            </w:r>
          </w:p>
          <w:p w:rsidR="00681CCA" w:rsidRPr="002C39F3" w:rsidRDefault="00681CCA" w:rsidP="00681CCA">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w:t>
            </w:r>
            <w:r w:rsidRPr="002C39F3">
              <w:rPr>
                <w:rFonts w:ascii="Arial" w:hAnsi="Arial" w:cs="Arial"/>
                <w:sz w:val="24"/>
                <w:szCs w:val="24"/>
              </w:rPr>
              <w:t xml:space="preserve"> design analysis </w:t>
            </w:r>
            <w:r>
              <w:rPr>
                <w:rFonts w:ascii="Arial" w:hAnsi="Arial" w:cs="Arial"/>
                <w:sz w:val="24"/>
                <w:szCs w:val="24"/>
              </w:rPr>
              <w:t xml:space="preserve">written </w:t>
            </w:r>
            <w:r w:rsidRPr="002C39F3">
              <w:rPr>
                <w:rFonts w:ascii="Arial" w:hAnsi="Arial" w:cs="Arial"/>
                <w:sz w:val="24"/>
                <w:szCs w:val="24"/>
              </w:rPr>
              <w:t xml:space="preserve">after the briefing session, </w:t>
            </w:r>
            <w:r>
              <w:rPr>
                <w:rFonts w:ascii="Arial" w:hAnsi="Arial" w:cs="Arial"/>
                <w:sz w:val="24"/>
                <w:szCs w:val="24"/>
              </w:rPr>
              <w:t>acts not only</w:t>
            </w:r>
            <w:r w:rsidRPr="002C39F3">
              <w:rPr>
                <w:rFonts w:ascii="Arial" w:hAnsi="Arial" w:cs="Arial"/>
                <w:sz w:val="24"/>
                <w:szCs w:val="24"/>
              </w:rPr>
              <w:t xml:space="preserve"> as the confirmation of the brief but also creates a memory bank. This might seem an unnecessary measure for just one room but since most projects involve several rooms its value can be clearly understood. The information collected here should help define the brief, give the client confidence and set out the fee structure.</w:t>
            </w:r>
          </w:p>
          <w:p w:rsidR="00681CCA" w:rsidRPr="00682FDB" w:rsidRDefault="00681CCA" w:rsidP="00681CCA">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Before the presentation the designer should spend time considering what questions might come up and how to respond to them.</w:t>
            </w:r>
            <w:r w:rsidRPr="00682FDB">
              <w:rPr>
                <w:rFonts w:ascii="Arial" w:hAnsi="Arial" w:cs="Arial"/>
                <w:sz w:val="24"/>
                <w:szCs w:val="24"/>
              </w:rPr>
              <w:t xml:space="preserve"> It is important to p</w:t>
            </w:r>
            <w:r>
              <w:rPr>
                <w:rFonts w:ascii="Arial" w:hAnsi="Arial" w:cs="Arial"/>
                <w:sz w:val="24"/>
                <w:szCs w:val="24"/>
              </w:rPr>
              <w:t>itch the presentation correctly based on the audience</w:t>
            </w:r>
            <w:r w:rsidRPr="00682FDB">
              <w:rPr>
                <w:rFonts w:ascii="Arial" w:hAnsi="Arial" w:cs="Arial"/>
                <w:sz w:val="24"/>
                <w:szCs w:val="24"/>
              </w:rPr>
              <w:t xml:space="preserve"> and should retain the right degree of formality and professionalism for the occasion. Audibility, voice, </w:t>
            </w:r>
            <w:r w:rsidRPr="00682FDB">
              <w:rPr>
                <w:rFonts w:ascii="Arial" w:hAnsi="Arial" w:cs="Arial"/>
                <w:sz w:val="24"/>
                <w:szCs w:val="24"/>
              </w:rPr>
              <w:lastRenderedPageBreak/>
              <w:t>projection, enthusiasm and pace all contribute to a successful delivery, as does the appropriate body language, posture and the use of eye contact.</w:t>
            </w:r>
          </w:p>
          <w:p w:rsidR="00681CCA" w:rsidRDefault="00681CCA" w:rsidP="00681CCA">
            <w:pPr>
              <w:pStyle w:val="NormalWeb"/>
              <w:numPr>
                <w:ilvl w:val="0"/>
                <w:numId w:val="3"/>
              </w:numPr>
              <w:shd w:val="clear" w:color="auto" w:fill="FFFFFF"/>
              <w:spacing w:before="0" w:beforeAutospacing="0" w:after="300" w:afterAutospacing="0" w:line="360" w:lineRule="auto"/>
              <w:ind w:left="357" w:firstLine="0"/>
              <w:jc w:val="both"/>
              <w:rPr>
                <w:rFonts w:ascii="Arial" w:hAnsi="Arial" w:cs="Arial"/>
              </w:rPr>
            </w:pPr>
            <w:r w:rsidRPr="002C39F3">
              <w:rPr>
                <w:rFonts w:ascii="Arial" w:hAnsi="Arial" w:cs="Arial"/>
              </w:rPr>
              <w:t>This is a process where all the details in a scheme are pinned down. This process sometimes is as long as the original planning and design. If, for example, a designer specifies a lamp, consideration needs to be given not only to the lamp itself but to the type, size, colour and wattage of the bulb; the size, shape, material and colour of the lampshade and the colour of the flex.</w:t>
            </w:r>
          </w:p>
          <w:p w:rsidR="00681CCA" w:rsidRPr="00DF0D0E" w:rsidRDefault="00681CCA" w:rsidP="00681CCA">
            <w:pPr>
              <w:pStyle w:val="NormalWeb"/>
              <w:numPr>
                <w:ilvl w:val="0"/>
                <w:numId w:val="3"/>
              </w:numPr>
              <w:shd w:val="clear" w:color="auto" w:fill="FFFFFF"/>
              <w:spacing w:before="0" w:beforeAutospacing="0" w:after="300" w:afterAutospacing="0" w:line="360" w:lineRule="auto"/>
              <w:ind w:left="357" w:firstLine="0"/>
              <w:jc w:val="both"/>
              <w:rPr>
                <w:rFonts w:ascii="Arial" w:hAnsi="Arial" w:cs="Arial"/>
              </w:rPr>
            </w:pPr>
            <w:r w:rsidRPr="00DF0D0E">
              <w:rPr>
                <w:rFonts w:ascii="Arial" w:hAnsi="Arial" w:cs="Arial"/>
              </w:rPr>
              <w:t>A procurement schedule is prepared to ensure that materials, finishes, fittings, equipment and furniture are all available for installation. The designer must work hard to establish good working relationships with the suppliers to get the best possible service and help. If for example, something is damaged on delivery, the designer should be confident that the suppliers will provide a replacement</w:t>
            </w:r>
            <w:r>
              <w:rPr>
                <w:rFonts w:ascii="Arial" w:hAnsi="Arial" w:cs="Arial"/>
              </w:rPr>
              <w:t>.</w:t>
            </w:r>
            <w:r w:rsidRPr="00DF0D0E">
              <w:rPr>
                <w:rFonts w:ascii="Arial" w:hAnsi="Arial" w:cs="Arial"/>
                <w:bdr w:val="single" w:sz="12" w:space="0" w:color="E0E0E0" w:frame="1"/>
                <w:shd w:val="clear" w:color="auto" w:fill="FFFFFF"/>
              </w:rPr>
              <w:br/>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2"/>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673F" w:rsidP="00A851DA">
            <w:pPr>
              <w:rPr>
                <w:rFonts w:cs="Bliss-Regular"/>
                <w:color w:val="000000"/>
              </w:rPr>
            </w:pPr>
            <w:r>
              <w:rPr>
                <w:rFonts w:cs="Bliss-Regular"/>
                <w:color w:val="000000"/>
              </w:rPr>
              <w:t>Karolin Oesterreich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1CCA" w:rsidP="00681CCA">
            <w:pPr>
              <w:rPr>
                <w:rFonts w:cs="Bliss-Regular"/>
                <w:color w:val="000000"/>
              </w:rPr>
            </w:pPr>
            <w:r>
              <w:rPr>
                <w:rFonts w:cs="Bliss-Regular"/>
                <w:color w:val="000000"/>
              </w:rPr>
              <w:t>7</w:t>
            </w:r>
            <w:r w:rsidR="008F4981">
              <w:rPr>
                <w:rFonts w:cs="Bliss-Regular"/>
                <w:color w:val="000000"/>
              </w:rPr>
              <w:t>/1</w:t>
            </w:r>
            <w:r>
              <w:rPr>
                <w:rFonts w:cs="Bliss-Regular"/>
                <w:color w:val="000000"/>
              </w:rPr>
              <w:t>2</w:t>
            </w:r>
            <w:r w:rsidR="008F4981">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48D" w:rsidRDefault="00E4548D" w:rsidP="00CB4D0A">
      <w:pPr>
        <w:spacing w:after="0" w:line="240" w:lineRule="auto"/>
      </w:pPr>
      <w:r>
        <w:separator/>
      </w:r>
    </w:p>
  </w:endnote>
  <w:endnote w:type="continuationSeparator" w:id="0">
    <w:p w:rsidR="00E4548D" w:rsidRDefault="00E454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48D" w:rsidRDefault="00E4548D" w:rsidP="00CB4D0A">
      <w:pPr>
        <w:spacing w:after="0" w:line="240" w:lineRule="auto"/>
      </w:pPr>
      <w:r>
        <w:separator/>
      </w:r>
    </w:p>
  </w:footnote>
  <w:footnote w:type="continuationSeparator" w:id="0">
    <w:p w:rsidR="00E4548D" w:rsidRDefault="00E454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FB43D2"/>
    <w:multiLevelType w:val="hybridMultilevel"/>
    <w:tmpl w:val="D83613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C0347"/>
    <w:multiLevelType w:val="hybridMultilevel"/>
    <w:tmpl w:val="0DDC18A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679D"/>
    <w:rsid w:val="00591365"/>
    <w:rsid w:val="005B31E4"/>
    <w:rsid w:val="006034F6"/>
    <w:rsid w:val="00607874"/>
    <w:rsid w:val="00607E77"/>
    <w:rsid w:val="00617BB3"/>
    <w:rsid w:val="00645CDD"/>
    <w:rsid w:val="00681CCA"/>
    <w:rsid w:val="006823A7"/>
    <w:rsid w:val="00687EE8"/>
    <w:rsid w:val="0070347F"/>
    <w:rsid w:val="0070678E"/>
    <w:rsid w:val="00831C11"/>
    <w:rsid w:val="008A60B4"/>
    <w:rsid w:val="008B3C31"/>
    <w:rsid w:val="008B64FE"/>
    <w:rsid w:val="008F4981"/>
    <w:rsid w:val="00914C9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4C27"/>
    <w:rsid w:val="00CB4D0A"/>
    <w:rsid w:val="00CC2FB3"/>
    <w:rsid w:val="00CC575A"/>
    <w:rsid w:val="00CF123B"/>
    <w:rsid w:val="00D039AC"/>
    <w:rsid w:val="00D427DE"/>
    <w:rsid w:val="00D5587D"/>
    <w:rsid w:val="00D707CC"/>
    <w:rsid w:val="00D821FE"/>
    <w:rsid w:val="00DB0793"/>
    <w:rsid w:val="00DC673F"/>
    <w:rsid w:val="00E00821"/>
    <w:rsid w:val="00E04DB4"/>
    <w:rsid w:val="00E30679"/>
    <w:rsid w:val="00E4548D"/>
    <w:rsid w:val="00E4597D"/>
    <w:rsid w:val="00E54832"/>
    <w:rsid w:val="00E56A90"/>
    <w:rsid w:val="00E641CC"/>
    <w:rsid w:val="00EA30AB"/>
    <w:rsid w:val="00EB3925"/>
    <w:rsid w:val="00F96EB3"/>
    <w:rsid w:val="00FC261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4EC854-D863-486B-B478-9B2B52AB1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1CC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E0747-1630-4F21-B442-913C72452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Karolin Oesterreich</cp:lastModifiedBy>
  <cp:revision>2</cp:revision>
  <dcterms:created xsi:type="dcterms:W3CDTF">2018-12-07T16:33:00Z</dcterms:created>
  <dcterms:modified xsi:type="dcterms:W3CDTF">2018-12-07T16:33:00Z</dcterms:modified>
</cp:coreProperties>
</file>