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2E5D7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3DA70AD" wp14:editId="4E2194C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60FA">
        <w:rPr>
          <w:rFonts w:asciiTheme="minorHAnsi" w:hAnsiTheme="minorHAnsi"/>
        </w:rPr>
        <w:t>Heather</w:t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B68439F" w14:textId="77777777" w:rsidR="00607874" w:rsidRDefault="00435E80" w:rsidP="00A851DA">
      <w:pPr>
        <w:rPr>
          <w:lang w:val="en-US"/>
        </w:rPr>
      </w:pPr>
      <w:r>
        <w:rPr>
          <w:noProof/>
          <w:lang w:val="en-US" w:eastAsia="zh-TW"/>
        </w:rPr>
        <w:pict w14:anchorId="79569B9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1B1EDC05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09EB65D1" w14:textId="77777777" w:rsidR="00405895" w:rsidRDefault="00405895"/>
              </w:txbxContent>
            </v:textbox>
          </v:shape>
        </w:pict>
      </w:r>
    </w:p>
    <w:p w14:paraId="59F6EE6C" w14:textId="77777777" w:rsidR="00607874" w:rsidRDefault="00607874" w:rsidP="00A851DA">
      <w:pPr>
        <w:rPr>
          <w:lang w:val="en-US"/>
        </w:rPr>
      </w:pPr>
    </w:p>
    <w:p w14:paraId="71257FE5" w14:textId="77777777" w:rsidR="00607874" w:rsidRDefault="00607874" w:rsidP="00A851DA">
      <w:pPr>
        <w:rPr>
          <w:lang w:val="en-US"/>
        </w:rPr>
      </w:pPr>
    </w:p>
    <w:p w14:paraId="46A86C27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01215D2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49E6A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2E113" w14:textId="48BC5171" w:rsidR="00A851DA" w:rsidRPr="00B0415E" w:rsidRDefault="003360F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Heather Lewis</w:t>
            </w:r>
          </w:p>
        </w:tc>
      </w:tr>
      <w:tr w:rsidR="00A851DA" w:rsidRPr="00B0415E" w14:paraId="4ACD33A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FFBDC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FA2C" w14:textId="3A5BBD7E" w:rsidR="00A851DA" w:rsidRPr="00B0415E" w:rsidRDefault="003360F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33805</w:t>
            </w:r>
          </w:p>
        </w:tc>
      </w:tr>
      <w:tr w:rsidR="00A851DA" w:rsidRPr="00B0415E" w14:paraId="2BB1BAE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42E34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53C29" w14:textId="79CCFB6B" w:rsidR="00A851DA" w:rsidRPr="00B0415E" w:rsidRDefault="003360F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Management &amp; Leadership</w:t>
            </w:r>
          </w:p>
        </w:tc>
      </w:tr>
      <w:tr w:rsidR="00A851DA" w:rsidRPr="00B0415E" w14:paraId="4816F67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5CDB4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43F8D" w14:textId="47D62DE2" w:rsidR="00A851DA" w:rsidRPr="00B0415E" w:rsidRDefault="003360FA">
            <w:r>
              <w:t>6</w:t>
            </w:r>
          </w:p>
        </w:tc>
      </w:tr>
    </w:tbl>
    <w:p w14:paraId="33FAF366" w14:textId="77777777" w:rsidR="00CC2FB3" w:rsidRDefault="00CC2FB3" w:rsidP="00A851DA">
      <w:pPr>
        <w:rPr>
          <w:b/>
          <w:lang w:val="en-US"/>
        </w:rPr>
      </w:pPr>
    </w:p>
    <w:p w14:paraId="3D586FAA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4C09DE9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C769C41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B00561" w14:paraId="420B3793" w14:textId="77777777" w:rsidTr="00CC2FB3">
        <w:tc>
          <w:tcPr>
            <w:tcW w:w="9242" w:type="dxa"/>
          </w:tcPr>
          <w:p w14:paraId="0E9823AE" w14:textId="3A37DE02" w:rsidR="00B00561" w:rsidRPr="00F16040" w:rsidRDefault="00B00561" w:rsidP="00B0056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B6529AC" w14:textId="1BBF0479" w:rsidR="00CC2FB3" w:rsidRPr="00F16040" w:rsidRDefault="00BA6401" w:rsidP="00BA640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The five ingredients for managing a meeting are</w:t>
            </w:r>
          </w:p>
          <w:p w14:paraId="713AFE0B" w14:textId="77777777" w:rsidR="00B00561" w:rsidRPr="00F16040" w:rsidRDefault="00B00561" w:rsidP="00B00561">
            <w:pPr>
              <w:pStyle w:val="ListParagrap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50C9F0E" w14:textId="6DCF1CC1" w:rsidR="00C0377D" w:rsidRPr="00F16040" w:rsidRDefault="007D562C" w:rsidP="00BA640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Consider the desired outcome – define a purpose for the meeting</w:t>
            </w:r>
          </w:p>
          <w:p w14:paraId="3D8F074F" w14:textId="0B56D16A" w:rsidR="007D562C" w:rsidRPr="00F16040" w:rsidRDefault="007D562C" w:rsidP="00BA640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Prepare an Agenda and outline the expected outcome - send out a list so everyone knows what to expect</w:t>
            </w:r>
          </w:p>
          <w:p w14:paraId="1567FCCA" w14:textId="628701B3" w:rsidR="007D562C" w:rsidRPr="00F16040" w:rsidRDefault="007D562C" w:rsidP="00BA640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Invite key people – make sure everyone with a stake in the topic is represented</w:t>
            </w:r>
          </w:p>
          <w:p w14:paraId="54E90B1D" w14:textId="5C63B80B" w:rsidR="00BA6401" w:rsidRPr="00F16040" w:rsidRDefault="007D562C" w:rsidP="00BA640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Present the Issues and stay focused on the goal</w:t>
            </w:r>
          </w:p>
          <w:p w14:paraId="09F4CD37" w14:textId="02C0BFE6" w:rsidR="007D562C" w:rsidRPr="00F16040" w:rsidRDefault="007D562C" w:rsidP="00BA640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Close the meeting</w:t>
            </w:r>
            <w:r w:rsidR="00B00561" w:rsidRPr="00F16040">
              <w:rPr>
                <w:rFonts w:ascii="Arial" w:hAnsi="Arial" w:cs="Arial"/>
                <w:bCs/>
                <w:sz w:val="24"/>
                <w:szCs w:val="24"/>
              </w:rPr>
              <w:t xml:space="preserve"> – review and summarize the discussion</w:t>
            </w:r>
          </w:p>
          <w:p w14:paraId="0DEEF7F0" w14:textId="564956BE" w:rsidR="00BA6401" w:rsidRPr="00F16040" w:rsidRDefault="00BA6401" w:rsidP="00BA640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6919A7D" w14:textId="2AE09F4E" w:rsidR="00BA6401" w:rsidRPr="00F16040" w:rsidRDefault="00BA6401" w:rsidP="00BA640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8461038" w14:textId="26B0ECD2" w:rsidR="00BA6401" w:rsidRPr="00F16040" w:rsidRDefault="00BA6401" w:rsidP="00BA640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The seven steps that can be taken to pump up your presentation are</w:t>
            </w:r>
          </w:p>
          <w:p w14:paraId="6C79F028" w14:textId="77777777" w:rsidR="00B00561" w:rsidRPr="00F16040" w:rsidRDefault="00B00561" w:rsidP="00B00561">
            <w:pPr>
              <w:pStyle w:val="ListParagrap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A87B8AF" w14:textId="14F6096A" w:rsidR="00BA6401" w:rsidRPr="00F16040" w:rsidRDefault="00BA6401" w:rsidP="00BA640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 xml:space="preserve">Talk to yourself – Practicing in front of a mirror, this will enable you learn how to look relaxed and </w:t>
            </w:r>
            <w:r w:rsidR="00E44CA8" w:rsidRPr="00F16040">
              <w:rPr>
                <w:rFonts w:ascii="Arial" w:hAnsi="Arial" w:cs="Arial"/>
                <w:bCs/>
                <w:sz w:val="24"/>
                <w:szCs w:val="24"/>
              </w:rPr>
              <w:t>friendly and</w:t>
            </w:r>
            <w:r w:rsidRPr="00F16040">
              <w:rPr>
                <w:rFonts w:ascii="Arial" w:hAnsi="Arial" w:cs="Arial"/>
                <w:bCs/>
                <w:sz w:val="24"/>
                <w:szCs w:val="24"/>
              </w:rPr>
              <w:t xml:space="preserve"> stand in a position that </w:t>
            </w:r>
            <w:r w:rsidR="00E44CA8" w:rsidRPr="00F16040">
              <w:rPr>
                <w:rFonts w:ascii="Arial" w:hAnsi="Arial" w:cs="Arial"/>
                <w:bCs/>
                <w:sz w:val="24"/>
                <w:szCs w:val="24"/>
              </w:rPr>
              <w:t>says,</w:t>
            </w:r>
            <w:r w:rsidRPr="00F16040">
              <w:rPr>
                <w:rFonts w:ascii="Arial" w:hAnsi="Arial" w:cs="Arial"/>
                <w:bCs/>
                <w:sz w:val="24"/>
                <w:szCs w:val="24"/>
              </w:rPr>
              <w:t xml:space="preserve"> “I’m here, I’m engaged and don’t have a weapon”.</w:t>
            </w:r>
          </w:p>
          <w:p w14:paraId="0095AE64" w14:textId="04B299A5" w:rsidR="00BA6401" w:rsidRPr="00F16040" w:rsidRDefault="00BA6401" w:rsidP="00BA640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Have a point – Ensure that you have chose</w:t>
            </w:r>
            <w:r w:rsidR="00E44CA8" w:rsidRPr="00F16040">
              <w:rPr>
                <w:rFonts w:ascii="Arial" w:hAnsi="Arial" w:cs="Arial"/>
                <w:bCs/>
                <w:sz w:val="24"/>
                <w:szCs w:val="24"/>
              </w:rPr>
              <w:t>n</w:t>
            </w:r>
            <w:r w:rsidRPr="00F16040">
              <w:rPr>
                <w:rFonts w:ascii="Arial" w:hAnsi="Arial" w:cs="Arial"/>
                <w:bCs/>
                <w:sz w:val="24"/>
                <w:szCs w:val="24"/>
              </w:rPr>
              <w:t xml:space="preserve"> your core message ahead of </w:t>
            </w:r>
            <w:r w:rsidR="00E44CA8" w:rsidRPr="00F16040">
              <w:rPr>
                <w:rFonts w:ascii="Arial" w:hAnsi="Arial" w:cs="Arial"/>
                <w:bCs/>
                <w:sz w:val="24"/>
                <w:szCs w:val="24"/>
              </w:rPr>
              <w:t>time, this will enable you to bring the listener to the point of action quickly as you will have been able to craft your theme into your introductory passages.</w:t>
            </w:r>
          </w:p>
          <w:p w14:paraId="52BCF741" w14:textId="76F23BE8" w:rsidR="00E44CA8" w:rsidRPr="00F16040" w:rsidRDefault="00E44CA8" w:rsidP="00BA640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Look them in the eye. -This will help get your message across by making frequent eye contact with the listeners in the audience for just</w:t>
            </w:r>
            <w:r w:rsidRPr="00F1604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16040">
              <w:rPr>
                <w:rFonts w:ascii="Arial" w:hAnsi="Arial" w:cs="Arial"/>
                <w:bCs/>
                <w:sz w:val="24"/>
                <w:szCs w:val="24"/>
              </w:rPr>
              <w:t>a few seconds, creates an aura of confidence and familiarity</w:t>
            </w:r>
          </w:p>
          <w:p w14:paraId="45F13788" w14:textId="2B9B6898" w:rsidR="00E44CA8" w:rsidRPr="00F16040" w:rsidRDefault="00E44CA8" w:rsidP="00BA640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Know the Room – Check out the venue you are speaking at in advance</w:t>
            </w:r>
            <w:r w:rsidR="007F02D1" w:rsidRPr="00F16040">
              <w:rPr>
                <w:rFonts w:ascii="Arial" w:hAnsi="Arial" w:cs="Arial"/>
                <w:bCs/>
                <w:sz w:val="24"/>
                <w:szCs w:val="24"/>
              </w:rPr>
              <w:t>, practicing with the microphone or any other visual aids will help.</w:t>
            </w:r>
          </w:p>
          <w:p w14:paraId="04084C37" w14:textId="54977F3E" w:rsidR="00DD19A4" w:rsidRPr="00F16040" w:rsidRDefault="00DD19A4" w:rsidP="00DD19A4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2F95D3E" w14:textId="6AD47703" w:rsidR="00DD19A4" w:rsidRPr="00F16040" w:rsidRDefault="00DD19A4" w:rsidP="00DD19A4">
            <w:pPr>
              <w:ind w:left="360"/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2. Continued</w:t>
            </w:r>
          </w:p>
          <w:p w14:paraId="5CF105F7" w14:textId="257EC3A0" w:rsidR="00DD19A4" w:rsidRPr="00F16040" w:rsidRDefault="00DD19A4" w:rsidP="00DD19A4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B23A460" w14:textId="77777777" w:rsidR="00DD19A4" w:rsidRPr="00F16040" w:rsidRDefault="00DD19A4" w:rsidP="00DD19A4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5CE9FF4" w14:textId="0B147A10" w:rsidR="007F02D1" w:rsidRPr="00F16040" w:rsidRDefault="007F02D1" w:rsidP="00BA640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 xml:space="preserve">Crack a smile – This shows you are enthusiastic and confident, smiling also helps to relax you </w:t>
            </w:r>
          </w:p>
          <w:p w14:paraId="4001F9A1" w14:textId="1A32A62B" w:rsidR="007F02D1" w:rsidRPr="00F16040" w:rsidRDefault="007F02D1" w:rsidP="00BA640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Pump up the volume – User a louder voice than you think you need</w:t>
            </w:r>
          </w:p>
          <w:p w14:paraId="12D2023D" w14:textId="713820D7" w:rsidR="007F02D1" w:rsidRPr="00F16040" w:rsidRDefault="007F02D1" w:rsidP="00B0056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Don’t be a comic – rather than risk offending someone by telling a joke tell a funny story about yourself</w:t>
            </w:r>
          </w:p>
          <w:p w14:paraId="010E23DF" w14:textId="77777777" w:rsidR="007F02D1" w:rsidRPr="00F16040" w:rsidRDefault="007F02D1" w:rsidP="007F02D1">
            <w:pPr>
              <w:pStyle w:val="ListParagraph"/>
              <w:ind w:left="144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627D85B" w14:textId="77777777" w:rsidR="007F02D1" w:rsidRPr="00F16040" w:rsidRDefault="007F02D1" w:rsidP="007F02D1">
            <w:pPr>
              <w:pStyle w:val="ListParagraph"/>
              <w:ind w:left="144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B59ED4A" w14:textId="77777777" w:rsidR="007F02D1" w:rsidRPr="00F16040" w:rsidRDefault="007F02D1" w:rsidP="007F02D1">
            <w:pPr>
              <w:pStyle w:val="ListParagraph"/>
              <w:ind w:left="144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EDD2EBB" w14:textId="1150CC53" w:rsidR="007F02D1" w:rsidRPr="00F16040" w:rsidRDefault="007F02D1" w:rsidP="007F02D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The best practices for offering feedback are:</w:t>
            </w:r>
          </w:p>
          <w:p w14:paraId="63BB3523" w14:textId="77777777" w:rsidR="00B00561" w:rsidRPr="00F16040" w:rsidRDefault="00B00561" w:rsidP="00B00561">
            <w:pPr>
              <w:pStyle w:val="ListParagrap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A281BCB" w14:textId="107B2698" w:rsidR="007F02D1" w:rsidRPr="00F16040" w:rsidRDefault="007F02D1" w:rsidP="007F02D1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Keep</w:t>
            </w:r>
            <w:r w:rsidR="00BD2AE8" w:rsidRPr="00F1604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F16040">
              <w:rPr>
                <w:rFonts w:ascii="Arial" w:hAnsi="Arial" w:cs="Arial"/>
                <w:bCs/>
                <w:sz w:val="24"/>
                <w:szCs w:val="24"/>
              </w:rPr>
              <w:t>the conversation positive.</w:t>
            </w:r>
          </w:p>
          <w:p w14:paraId="616BE4FB" w14:textId="7A8BDE14" w:rsidR="007F02D1" w:rsidRPr="00F16040" w:rsidRDefault="00BD2AE8" w:rsidP="007F02D1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Feedback</w:t>
            </w:r>
            <w:r w:rsidR="007F02D1" w:rsidRPr="00F16040">
              <w:rPr>
                <w:rFonts w:ascii="Arial" w:hAnsi="Arial" w:cs="Arial"/>
                <w:bCs/>
                <w:sz w:val="24"/>
                <w:szCs w:val="24"/>
              </w:rPr>
              <w:t xml:space="preserve"> should be asked for or agreed upon</w:t>
            </w:r>
            <w:r w:rsidRPr="00F16040">
              <w:rPr>
                <w:rFonts w:ascii="Arial" w:hAnsi="Arial" w:cs="Arial"/>
                <w:bCs/>
                <w:sz w:val="24"/>
                <w:szCs w:val="24"/>
              </w:rPr>
              <w:t xml:space="preserve"> ahead of time</w:t>
            </w:r>
          </w:p>
          <w:p w14:paraId="62D39EA6" w14:textId="5548F174" w:rsidR="00BD2AE8" w:rsidRPr="00F16040" w:rsidRDefault="00BD2AE8" w:rsidP="007F02D1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Effective feedback is well timed – most useful at the earliest opportunity after the given behavior</w:t>
            </w:r>
          </w:p>
          <w:p w14:paraId="7643C1E3" w14:textId="3784718B" w:rsidR="00BD2AE8" w:rsidRPr="00F16040" w:rsidRDefault="00BD2AE8" w:rsidP="007F02D1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Feedback should be specific</w:t>
            </w:r>
          </w:p>
          <w:p w14:paraId="6F04C3B9" w14:textId="07614A59" w:rsidR="00BD2AE8" w:rsidRPr="00F16040" w:rsidRDefault="00BD2AE8" w:rsidP="007F02D1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Feedback should be descriptive rather than judgmental or evaluative</w:t>
            </w:r>
          </w:p>
          <w:p w14:paraId="3A6DEC68" w14:textId="5B357FB3" w:rsidR="00BD2AE8" w:rsidRPr="00F16040" w:rsidRDefault="00BD2AE8" w:rsidP="007F02D1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Feedback should be directed toward behavior the receiver can do something about</w:t>
            </w:r>
          </w:p>
          <w:p w14:paraId="2E70CB13" w14:textId="6BB54698" w:rsidR="00BD2AE8" w:rsidRPr="00F16040" w:rsidRDefault="00BD2AE8" w:rsidP="007F02D1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Feedback should consider the needs of both the receiver and the giver</w:t>
            </w:r>
          </w:p>
          <w:p w14:paraId="71083DBF" w14:textId="1FF26745" w:rsidR="00BD2AE8" w:rsidRPr="00F16040" w:rsidRDefault="00BD2AE8" w:rsidP="00174F9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Feedback should be clear</w:t>
            </w:r>
          </w:p>
          <w:p w14:paraId="31707698" w14:textId="6FA8F4FB" w:rsidR="00B00561" w:rsidRPr="00F16040" w:rsidRDefault="00B00561" w:rsidP="00B0056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FCB2BBB" w14:textId="77777777" w:rsidR="00B00561" w:rsidRPr="00F16040" w:rsidRDefault="00B00561" w:rsidP="00B0056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0798F03" w14:textId="77777777" w:rsidR="00044B00" w:rsidRPr="00F16040" w:rsidRDefault="00044B00" w:rsidP="00044B00">
            <w:pPr>
              <w:pStyle w:val="ListParagraph"/>
              <w:ind w:left="144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829E14D" w14:textId="6A81DFC5" w:rsidR="007F02D1" w:rsidRPr="00F16040" w:rsidRDefault="00BD2AE8" w:rsidP="00044B0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There are various feedback techniques.  The traditional feedback format is the “sandwich</w:t>
            </w:r>
            <w:r w:rsidR="00B00561" w:rsidRPr="00F16040">
              <w:rPr>
                <w:rFonts w:ascii="Arial" w:hAnsi="Arial" w:cs="Arial"/>
                <w:bCs/>
                <w:sz w:val="24"/>
                <w:szCs w:val="24"/>
              </w:rPr>
              <w:t xml:space="preserve">” </w:t>
            </w:r>
            <w:r w:rsidRPr="00F16040">
              <w:rPr>
                <w:rFonts w:ascii="Arial" w:hAnsi="Arial" w:cs="Arial"/>
                <w:bCs/>
                <w:sz w:val="24"/>
                <w:szCs w:val="24"/>
              </w:rPr>
              <w:t xml:space="preserve">format.  This format usually means that you will </w:t>
            </w:r>
            <w:r w:rsidR="00044B00" w:rsidRPr="00F16040">
              <w:rPr>
                <w:rFonts w:ascii="Arial" w:hAnsi="Arial" w:cs="Arial"/>
                <w:bCs/>
                <w:sz w:val="24"/>
                <w:szCs w:val="24"/>
              </w:rPr>
              <w:t>start</w:t>
            </w:r>
            <w:r w:rsidRPr="00F16040">
              <w:rPr>
                <w:rFonts w:ascii="Arial" w:hAnsi="Arial" w:cs="Arial"/>
                <w:bCs/>
                <w:sz w:val="24"/>
                <w:szCs w:val="24"/>
              </w:rPr>
              <w:t xml:space="preserve"> with a positive remark about th</w:t>
            </w:r>
            <w:r w:rsidR="00044B00" w:rsidRPr="00F16040">
              <w:rPr>
                <w:rFonts w:ascii="Arial" w:hAnsi="Arial" w:cs="Arial"/>
                <w:bCs/>
                <w:sz w:val="24"/>
                <w:szCs w:val="24"/>
              </w:rPr>
              <w:t>e person’s behavior, followed by the description of the behavior you want to see changed e.g. you would like a person to be more precise when Completing documentation, and then fishing on a positive not</w:t>
            </w:r>
            <w:r w:rsidR="00B00561" w:rsidRPr="00F16040">
              <w:rPr>
                <w:rFonts w:ascii="Arial" w:hAnsi="Arial" w:cs="Arial"/>
                <w:bCs/>
                <w:sz w:val="24"/>
                <w:szCs w:val="24"/>
              </w:rPr>
              <w:t>e</w:t>
            </w:r>
            <w:r w:rsidR="00044B00" w:rsidRPr="00F16040">
              <w:rPr>
                <w:rFonts w:ascii="Arial" w:hAnsi="Arial" w:cs="Arial"/>
                <w:bCs/>
                <w:sz w:val="24"/>
                <w:szCs w:val="24"/>
              </w:rPr>
              <w:t xml:space="preserve"> maybe by expressing the persons value to the company.</w:t>
            </w:r>
          </w:p>
          <w:p w14:paraId="2FE0AFF1" w14:textId="77777777" w:rsidR="00B00561" w:rsidRPr="00F16040" w:rsidRDefault="00044B00" w:rsidP="00044B00">
            <w:pPr>
              <w:pStyle w:val="ListParagraph"/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 xml:space="preserve">Another technique is the open-ended approach. With this approach there is no lead in you go straight to the point that a certain behavior must change and then finishing with the positive spin about that </w:t>
            </w:r>
            <w:proofErr w:type="gramStart"/>
            <w:r w:rsidRPr="00F16040">
              <w:rPr>
                <w:rFonts w:ascii="Arial" w:hAnsi="Arial" w:cs="Arial"/>
                <w:bCs/>
                <w:sz w:val="24"/>
                <w:szCs w:val="24"/>
              </w:rPr>
              <w:t>person</w:t>
            </w:r>
            <w:r w:rsidR="00B00561" w:rsidRPr="00F16040">
              <w:rPr>
                <w:rFonts w:ascii="Arial" w:hAnsi="Arial" w:cs="Arial"/>
                <w:bCs/>
                <w:sz w:val="24"/>
                <w:szCs w:val="24"/>
              </w:rPr>
              <w:t>s</w:t>
            </w:r>
            <w:proofErr w:type="gramEnd"/>
            <w:r w:rsidRPr="00F16040">
              <w:rPr>
                <w:rFonts w:ascii="Arial" w:hAnsi="Arial" w:cs="Arial"/>
                <w:bCs/>
                <w:sz w:val="24"/>
                <w:szCs w:val="24"/>
              </w:rPr>
              <w:t xml:space="preserve"> value to the company. An Individual positive feedback statement is another technique that can be used – this enable</w:t>
            </w:r>
            <w:r w:rsidR="00B00561" w:rsidRPr="00F16040">
              <w:rPr>
                <w:rFonts w:ascii="Arial" w:hAnsi="Arial" w:cs="Arial"/>
                <w:bCs/>
                <w:sz w:val="24"/>
                <w:szCs w:val="24"/>
              </w:rPr>
              <w:t>s</w:t>
            </w:r>
            <w:r w:rsidRPr="00F16040">
              <w:rPr>
                <w:rFonts w:ascii="Arial" w:hAnsi="Arial" w:cs="Arial"/>
                <w:bCs/>
                <w:sz w:val="24"/>
                <w:szCs w:val="24"/>
              </w:rPr>
              <w:t xml:space="preserve"> you to </w:t>
            </w:r>
            <w:r w:rsidR="00674367" w:rsidRPr="00F16040">
              <w:rPr>
                <w:rFonts w:ascii="Arial" w:hAnsi="Arial" w:cs="Arial"/>
                <w:bCs/>
                <w:sz w:val="24"/>
                <w:szCs w:val="24"/>
              </w:rPr>
              <w:t>confirm</w:t>
            </w:r>
            <w:r w:rsidRPr="00F16040">
              <w:rPr>
                <w:rFonts w:ascii="Arial" w:hAnsi="Arial" w:cs="Arial"/>
                <w:bCs/>
                <w:sz w:val="24"/>
                <w:szCs w:val="24"/>
              </w:rPr>
              <w:t xml:space="preserve"> that the person is doing well. </w:t>
            </w:r>
          </w:p>
          <w:p w14:paraId="67DBCD8E" w14:textId="59CA7FAC" w:rsidR="00044B00" w:rsidRPr="00F16040" w:rsidRDefault="00044B00" w:rsidP="00044B00">
            <w:pPr>
              <w:pStyle w:val="ListParagraph"/>
              <w:rPr>
                <w:rFonts w:ascii="Arial" w:hAnsi="Arial" w:cs="Arial"/>
                <w:bCs/>
                <w:sz w:val="24"/>
                <w:szCs w:val="24"/>
              </w:rPr>
            </w:pPr>
            <w:r w:rsidRPr="00F16040">
              <w:rPr>
                <w:rFonts w:ascii="Arial" w:hAnsi="Arial" w:cs="Arial"/>
                <w:bCs/>
                <w:sz w:val="24"/>
                <w:szCs w:val="24"/>
              </w:rPr>
              <w:t>Constructive criti</w:t>
            </w:r>
            <w:r w:rsidR="00674367" w:rsidRPr="00F16040">
              <w:rPr>
                <w:rFonts w:ascii="Arial" w:hAnsi="Arial" w:cs="Arial"/>
                <w:bCs/>
                <w:sz w:val="24"/>
                <w:szCs w:val="24"/>
              </w:rPr>
              <w:t xml:space="preserve">cism can be used in rare circumstances, when you have to use this technique you will not be using any positive </w:t>
            </w:r>
            <w:proofErr w:type="gramStart"/>
            <w:r w:rsidR="00674367" w:rsidRPr="00F16040">
              <w:rPr>
                <w:rFonts w:ascii="Arial" w:hAnsi="Arial" w:cs="Arial"/>
                <w:bCs/>
                <w:sz w:val="24"/>
                <w:szCs w:val="24"/>
              </w:rPr>
              <w:t>remarks</w:t>
            </w:r>
            <w:proofErr w:type="gramEnd"/>
            <w:r w:rsidR="00674367" w:rsidRPr="00F16040">
              <w:rPr>
                <w:rFonts w:ascii="Arial" w:hAnsi="Arial" w:cs="Arial"/>
                <w:bCs/>
                <w:sz w:val="24"/>
                <w:szCs w:val="24"/>
              </w:rPr>
              <w:t xml:space="preserve"> but you are telling the person that a certain behavior has to change. </w:t>
            </w:r>
          </w:p>
          <w:p w14:paraId="72FCA564" w14:textId="77777777" w:rsidR="00CC2FB3" w:rsidRPr="00F16040" w:rsidRDefault="00CC2FB3" w:rsidP="00A851D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161DB8C" w14:textId="77777777" w:rsidR="00CC2FB3" w:rsidRPr="00F16040" w:rsidRDefault="00CC2FB3" w:rsidP="00A851D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2306B32" w14:textId="77777777" w:rsidR="00CC2FB3" w:rsidRPr="00F16040" w:rsidRDefault="00CC2FB3" w:rsidP="00A851D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68D0EC5" w14:textId="77777777" w:rsidR="00CC2FB3" w:rsidRPr="00F16040" w:rsidRDefault="00CC2FB3" w:rsidP="00A851D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C7C587C" w14:textId="77777777" w:rsidR="00CC2FB3" w:rsidRPr="00F16040" w:rsidRDefault="00CC2FB3" w:rsidP="00A851D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95B7161" w14:textId="77777777" w:rsidR="00CC2FB3" w:rsidRPr="00F16040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4195209" w14:textId="77777777" w:rsidR="00CC2FB3" w:rsidRPr="00F16040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A6CD4CC" w14:textId="77777777" w:rsidR="00CC2FB3" w:rsidRPr="00F16040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C2C726C" w14:textId="77777777" w:rsidR="00CC2FB3" w:rsidRPr="00F16040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02E6AAF" w14:textId="77777777" w:rsidR="00CC2FB3" w:rsidRPr="00F16040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FBF800F" w14:textId="77777777" w:rsidR="00CC2FB3" w:rsidRPr="00F16040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0A09A0B" w14:textId="77777777" w:rsidR="00CC2FB3" w:rsidRPr="00F16040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C423C43" w14:textId="77777777" w:rsidR="00CC2FB3" w:rsidRPr="00F16040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40EACE3" w14:textId="77777777" w:rsidR="00CC2FB3" w:rsidRPr="00F16040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A6401" w:rsidRPr="00B00561" w14:paraId="6469C388" w14:textId="77777777" w:rsidTr="00CC2FB3">
        <w:tc>
          <w:tcPr>
            <w:tcW w:w="9242" w:type="dxa"/>
          </w:tcPr>
          <w:p w14:paraId="2919F8C7" w14:textId="77777777" w:rsidR="00BA6401" w:rsidRPr="00F16040" w:rsidRDefault="00BA6401" w:rsidP="00BA6401">
            <w:pPr>
              <w:pStyle w:val="ListParagrap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35FDFF3" w14:textId="77777777" w:rsidR="00503D7E" w:rsidRPr="00B00561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2060"/>
          <w:sz w:val="24"/>
          <w:szCs w:val="24"/>
          <w:lang w:val="en-US"/>
        </w:rPr>
      </w:pPr>
    </w:p>
    <w:p w14:paraId="501F51D5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C93291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49BAFCC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3B3DC2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612BDF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80E3366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7B77A804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3D6B04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E34DCDE" w14:textId="20352E82" w:rsidR="00405895" w:rsidRPr="00F16040" w:rsidRDefault="00B00561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16040">
              <w:rPr>
                <w:rFonts w:ascii="Arial" w:hAnsi="Arial" w:cs="Arial"/>
                <w:color w:val="000000"/>
                <w:sz w:val="24"/>
                <w:szCs w:val="24"/>
              </w:rPr>
              <w:t>Heather Lewis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D0A2B62" w14:textId="5272C739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A2F164E" w14:textId="75F35B74" w:rsidR="00405895" w:rsidRPr="00F16040" w:rsidRDefault="00B00561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bookmarkStart w:id="0" w:name="_GoBack"/>
            <w:r w:rsidRPr="00F16040">
              <w:rPr>
                <w:rFonts w:ascii="Arial" w:hAnsi="Arial" w:cs="Arial"/>
                <w:color w:val="000000"/>
                <w:sz w:val="24"/>
                <w:szCs w:val="24"/>
              </w:rPr>
              <w:t>10/05/2020</w:t>
            </w:r>
            <w:bookmarkEnd w:id="0"/>
          </w:p>
        </w:tc>
      </w:tr>
    </w:tbl>
    <w:p w14:paraId="3875A10F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3B07CD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4B1128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509B9D86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8208C2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3AD762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A9C852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CF6FD3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2A5CF12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21F448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1AC8859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2F7A91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493DE96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7CEE34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6F1086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7DB744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90908C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AA3C37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78DA28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FA05AF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5CEE50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D36722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CC605D4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D2426A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F0ED72" w14:textId="77777777" w:rsidR="00435E80" w:rsidRDefault="00435E80" w:rsidP="00CB4D0A">
      <w:pPr>
        <w:spacing w:after="0" w:line="240" w:lineRule="auto"/>
      </w:pPr>
      <w:r>
        <w:separator/>
      </w:r>
    </w:p>
  </w:endnote>
  <w:endnote w:type="continuationSeparator" w:id="0">
    <w:p w14:paraId="3990976A" w14:textId="77777777" w:rsidR="00435E80" w:rsidRDefault="00435E8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CF02BD" w14:textId="77777777" w:rsidR="00435E80" w:rsidRDefault="00435E80" w:rsidP="00CB4D0A">
      <w:pPr>
        <w:spacing w:after="0" w:line="240" w:lineRule="auto"/>
      </w:pPr>
      <w:r>
        <w:separator/>
      </w:r>
    </w:p>
  </w:footnote>
  <w:footnote w:type="continuationSeparator" w:id="0">
    <w:p w14:paraId="26275623" w14:textId="77777777" w:rsidR="00435E80" w:rsidRDefault="00435E80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7F7F7F" w:themeColor="background1" w:themeShade="7F"/>
        <w:spacing w:val="60"/>
      </w:rPr>
      <w:id w:val="-1162315256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06CCCEAE" w14:textId="31E5A509" w:rsidR="00CB11B0" w:rsidRDefault="00CB11B0" w:rsidP="00CB11B0">
        <w:pPr>
          <w:pStyle w:val="Header"/>
          <w:ind w:left="4654" w:firstLine="2546"/>
        </w:pPr>
        <w:r>
          <w:rPr>
            <w:color w:val="7F7F7F" w:themeColor="background1" w:themeShade="7F"/>
            <w:spacing w:val="60"/>
          </w:rPr>
          <w:t xml:space="preserve">     </w:t>
        </w:r>
        <w:r>
          <w:t>Heather Lewis</w:t>
        </w:r>
      </w:p>
      <w:p w14:paraId="7A21AE11" w14:textId="0A196D8F" w:rsidR="00CB11B0" w:rsidRDefault="00CB11B0" w:rsidP="00CB11B0">
        <w:pPr>
          <w:pStyle w:val="Header"/>
        </w:pPr>
        <w:r>
          <w:tab/>
        </w:r>
        <w:r>
          <w:tab/>
          <w:t>33805</w:t>
        </w:r>
      </w:p>
      <w:p w14:paraId="791FBF9A" w14:textId="1D7ECCFA" w:rsidR="00CB11B0" w:rsidRDefault="00CB11B0" w:rsidP="00CB11B0">
        <w:pPr>
          <w:pStyle w:val="Header"/>
        </w:pPr>
        <w:r>
          <w:tab/>
        </w:r>
        <w:r>
          <w:tab/>
          <w:t xml:space="preserve">Assignment </w:t>
        </w:r>
        <w:r>
          <w:t>6</w:t>
        </w:r>
      </w:p>
      <w:p w14:paraId="365175DD" w14:textId="77B21B43" w:rsidR="00D2426A" w:rsidRDefault="00D2426A" w:rsidP="00CB11B0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  <w:noProof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  <w:p w14:paraId="386AF2FD" w14:textId="75E6E7A4" w:rsidR="00D2426A" w:rsidRDefault="00D2426A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</w:p>
    </w:sdtContent>
  </w:sdt>
  <w:p w14:paraId="3AFAB47C" w14:textId="162584F9" w:rsidR="00D2426A" w:rsidRDefault="00D242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7F7F7F" w:themeColor="background1" w:themeShade="7F"/>
        <w:spacing w:val="60"/>
      </w:rPr>
      <w:id w:val="948814143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3BB2E822" w14:textId="26B581F1" w:rsidR="00EB5114" w:rsidRDefault="00EB5114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6AC1A33C" w14:textId="77777777" w:rsidR="00D2426A" w:rsidRDefault="00D242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AE2CD5"/>
    <w:multiLevelType w:val="hybridMultilevel"/>
    <w:tmpl w:val="CCB4CD82"/>
    <w:lvl w:ilvl="0" w:tplc="3AD8FDF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9E59F5"/>
    <w:multiLevelType w:val="hybridMultilevel"/>
    <w:tmpl w:val="6554DBF8"/>
    <w:lvl w:ilvl="0" w:tplc="7944B4E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E5193F"/>
    <w:multiLevelType w:val="hybridMultilevel"/>
    <w:tmpl w:val="E862ACFA"/>
    <w:lvl w:ilvl="0" w:tplc="12E2D89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A026BD0"/>
    <w:multiLevelType w:val="hybridMultilevel"/>
    <w:tmpl w:val="EA50A2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44B00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360FA"/>
    <w:rsid w:val="00371885"/>
    <w:rsid w:val="003E2B87"/>
    <w:rsid w:val="00402786"/>
    <w:rsid w:val="00405895"/>
    <w:rsid w:val="004058DF"/>
    <w:rsid w:val="00435E80"/>
    <w:rsid w:val="00443E6F"/>
    <w:rsid w:val="004664DB"/>
    <w:rsid w:val="00486F1A"/>
    <w:rsid w:val="00490CB9"/>
    <w:rsid w:val="004A249F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74367"/>
    <w:rsid w:val="006823A7"/>
    <w:rsid w:val="00687EE8"/>
    <w:rsid w:val="0070347F"/>
    <w:rsid w:val="0070678E"/>
    <w:rsid w:val="007D562C"/>
    <w:rsid w:val="007F02D1"/>
    <w:rsid w:val="00831C11"/>
    <w:rsid w:val="008A60B4"/>
    <w:rsid w:val="008B3C31"/>
    <w:rsid w:val="008B64FE"/>
    <w:rsid w:val="00935BF7"/>
    <w:rsid w:val="0095442C"/>
    <w:rsid w:val="00983942"/>
    <w:rsid w:val="00995F3B"/>
    <w:rsid w:val="009C37E0"/>
    <w:rsid w:val="009E41F4"/>
    <w:rsid w:val="00A14B66"/>
    <w:rsid w:val="00A65CF7"/>
    <w:rsid w:val="00A81AB4"/>
    <w:rsid w:val="00A851DA"/>
    <w:rsid w:val="00AC7D5B"/>
    <w:rsid w:val="00AE1481"/>
    <w:rsid w:val="00B00561"/>
    <w:rsid w:val="00B0415E"/>
    <w:rsid w:val="00B04678"/>
    <w:rsid w:val="00B13F8A"/>
    <w:rsid w:val="00BA6401"/>
    <w:rsid w:val="00BC46DF"/>
    <w:rsid w:val="00BD2AE8"/>
    <w:rsid w:val="00C03577"/>
    <w:rsid w:val="00C0377D"/>
    <w:rsid w:val="00C53029"/>
    <w:rsid w:val="00C65FEA"/>
    <w:rsid w:val="00CA0AC2"/>
    <w:rsid w:val="00CB11B0"/>
    <w:rsid w:val="00CB4D0A"/>
    <w:rsid w:val="00CC2FB3"/>
    <w:rsid w:val="00CC575A"/>
    <w:rsid w:val="00CF123B"/>
    <w:rsid w:val="00D039AC"/>
    <w:rsid w:val="00D2426A"/>
    <w:rsid w:val="00D427DE"/>
    <w:rsid w:val="00D5587D"/>
    <w:rsid w:val="00D707CC"/>
    <w:rsid w:val="00D821FE"/>
    <w:rsid w:val="00DA6129"/>
    <w:rsid w:val="00DB0793"/>
    <w:rsid w:val="00DD19A4"/>
    <w:rsid w:val="00E00821"/>
    <w:rsid w:val="00E04DB4"/>
    <w:rsid w:val="00E30679"/>
    <w:rsid w:val="00E44CA8"/>
    <w:rsid w:val="00E4597D"/>
    <w:rsid w:val="00E54832"/>
    <w:rsid w:val="00E56A90"/>
    <w:rsid w:val="00E641CC"/>
    <w:rsid w:val="00EA30AB"/>
    <w:rsid w:val="00EB3925"/>
    <w:rsid w:val="00EB5114"/>
    <w:rsid w:val="00F16040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5D791B"/>
  <w15:docId w15:val="{BAEC04D6-5841-4861-A767-E7178408C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5C48D-69E5-477D-B30F-D8B7652D6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Heather Lewis</cp:lastModifiedBy>
  <cp:revision>10</cp:revision>
  <dcterms:created xsi:type="dcterms:W3CDTF">2015-01-26T12:24:00Z</dcterms:created>
  <dcterms:modified xsi:type="dcterms:W3CDTF">2020-05-10T15:39:00Z</dcterms:modified>
</cp:coreProperties>
</file>