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69217" w14:textId="77777777" w:rsidR="005A69AB" w:rsidRDefault="005A69AB" w:rsidP="00A851DA">
      <w:pPr>
        <w:pStyle w:val="Default"/>
        <w:rPr>
          <w:rFonts w:asciiTheme="minorHAnsi" w:hAnsiTheme="minorHAnsi"/>
        </w:rPr>
      </w:pPr>
    </w:p>
    <w:p w14:paraId="133F78E4" w14:textId="77777777" w:rsidR="005A69AB" w:rsidRDefault="005A69AB" w:rsidP="00A851DA">
      <w:pPr>
        <w:pStyle w:val="Default"/>
        <w:rPr>
          <w:rFonts w:asciiTheme="minorHAnsi" w:hAnsiTheme="minorHAnsi"/>
        </w:rPr>
      </w:pPr>
    </w:p>
    <w:p w14:paraId="12B230F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92DB5B" wp14:editId="2E643866">
            <wp:simplePos x="0" y="0"/>
            <wp:positionH relativeFrom="column">
              <wp:posOffset>-342900</wp:posOffset>
            </wp:positionH>
            <wp:positionV relativeFrom="paragraph">
              <wp:posOffset>-685134</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0E11F5" w14:textId="4B9BFAAB" w:rsidR="00607874" w:rsidRDefault="00B82DD5" w:rsidP="00A851DA">
      <w:r>
        <w:rPr>
          <w:noProof/>
        </w:rPr>
        <mc:AlternateContent>
          <mc:Choice Requires="wps">
            <w:drawing>
              <wp:anchor distT="0" distB="0" distL="114300" distR="114300" simplePos="0" relativeHeight="251660288" behindDoc="0" locked="0" layoutInCell="1" allowOverlap="1" wp14:anchorId="1E06A661" wp14:editId="1CD5A80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2D7D5"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43F0E5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06A661"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AA2D7D5"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43F0E5F" w14:textId="77777777" w:rsidR="00405895" w:rsidRDefault="00405895"/>
                  </w:txbxContent>
                </v:textbox>
              </v:shape>
            </w:pict>
          </mc:Fallback>
        </mc:AlternateContent>
      </w:r>
    </w:p>
    <w:p w14:paraId="0BD3B8C0" w14:textId="77777777" w:rsidR="00607874" w:rsidRDefault="00607874" w:rsidP="00A851DA"/>
    <w:p w14:paraId="546361EF" w14:textId="77777777" w:rsidR="00607874" w:rsidRDefault="00607874" w:rsidP="00A851DA"/>
    <w:p w14:paraId="03B0F2E8" w14:textId="77777777" w:rsidR="00607874" w:rsidRDefault="00607874" w:rsidP="00A851DA"/>
    <w:tbl>
      <w:tblPr>
        <w:tblStyle w:val="TableGrid"/>
        <w:tblW w:w="0" w:type="auto"/>
        <w:tblLook w:val="04A0" w:firstRow="1" w:lastRow="0" w:firstColumn="1" w:lastColumn="0" w:noHBand="0" w:noVBand="1"/>
      </w:tblPr>
      <w:tblGrid>
        <w:gridCol w:w="2525"/>
        <w:gridCol w:w="6491"/>
      </w:tblGrid>
      <w:tr w:rsidR="00A851DA" w:rsidRPr="00B0415E" w14:paraId="757390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6363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DAFEF4" w14:textId="77777777" w:rsidR="00A851DA" w:rsidRPr="00B0415E" w:rsidRDefault="00065614">
            <w:pPr>
              <w:pStyle w:val="Default"/>
              <w:rPr>
                <w:rFonts w:asciiTheme="minorHAnsi" w:hAnsiTheme="minorHAnsi"/>
              </w:rPr>
            </w:pPr>
            <w:proofErr w:type="spellStart"/>
            <w:r>
              <w:rPr>
                <w:rFonts w:asciiTheme="minorHAnsi" w:hAnsiTheme="minorHAnsi"/>
              </w:rPr>
              <w:t>Md</w:t>
            </w:r>
            <w:proofErr w:type="spellEnd"/>
            <w:r>
              <w:rPr>
                <w:rFonts w:asciiTheme="minorHAnsi" w:hAnsiTheme="minorHAnsi"/>
              </w:rPr>
              <w:t xml:space="preserve"> </w:t>
            </w:r>
            <w:proofErr w:type="spellStart"/>
            <w:r>
              <w:rPr>
                <w:rFonts w:asciiTheme="minorHAnsi" w:hAnsiTheme="minorHAnsi"/>
              </w:rPr>
              <w:t>Zahed</w:t>
            </w:r>
            <w:proofErr w:type="spellEnd"/>
            <w:r>
              <w:rPr>
                <w:rFonts w:asciiTheme="minorHAnsi" w:hAnsiTheme="minorHAnsi"/>
              </w:rPr>
              <w:t xml:space="preserve"> Ahmed</w:t>
            </w:r>
          </w:p>
        </w:tc>
      </w:tr>
      <w:tr w:rsidR="00A851DA" w:rsidRPr="00B0415E" w14:paraId="35D13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7507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BA796E" w14:textId="77777777" w:rsidR="00A851DA" w:rsidRPr="00B0415E" w:rsidRDefault="00065614" w:rsidP="00065614">
            <w:pPr>
              <w:pStyle w:val="Default"/>
              <w:rPr>
                <w:rFonts w:asciiTheme="minorHAnsi" w:hAnsiTheme="minorHAnsi"/>
              </w:rPr>
            </w:pPr>
            <w:r>
              <w:rPr>
                <w:rFonts w:asciiTheme="minorHAnsi" w:hAnsiTheme="minorHAnsi"/>
              </w:rPr>
              <w:t xml:space="preserve">32916 </w:t>
            </w:r>
          </w:p>
        </w:tc>
      </w:tr>
      <w:tr w:rsidR="00A851DA" w:rsidRPr="00B0415E" w14:paraId="1F9159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9409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DF461B" w14:textId="77777777" w:rsidR="00A851DA" w:rsidRPr="00B0415E" w:rsidRDefault="00065614" w:rsidP="00065614">
            <w:pPr>
              <w:rPr>
                <w:rFonts w:asciiTheme="minorHAnsi" w:hAnsiTheme="minorHAnsi"/>
              </w:rPr>
            </w:pPr>
            <w:r>
              <w:rPr>
                <w:rFonts w:asciiTheme="minorHAnsi" w:hAnsiTheme="minorHAnsi"/>
              </w:rPr>
              <w:t>Advanced Diploma in Logistics Management (Level 5)</w:t>
            </w:r>
          </w:p>
        </w:tc>
      </w:tr>
      <w:tr w:rsidR="00A851DA" w:rsidRPr="00B0415E" w14:paraId="3BBC4D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25EEC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457593" w14:textId="15FA0E73" w:rsidR="0056657F" w:rsidRPr="00B0415E" w:rsidRDefault="00B21D51">
            <w:r>
              <w:t>1</w:t>
            </w:r>
            <w:r w:rsidR="0016642A">
              <w:t>2</w:t>
            </w:r>
          </w:p>
        </w:tc>
      </w:tr>
    </w:tbl>
    <w:p w14:paraId="4203D95F" w14:textId="77777777" w:rsidR="00CC2FB3" w:rsidRDefault="00CC2FB3" w:rsidP="00A851DA">
      <w:pPr>
        <w:rPr>
          <w:b/>
        </w:rPr>
      </w:pPr>
    </w:p>
    <w:p w14:paraId="3450FB38" w14:textId="77777777" w:rsidR="00FA79A1" w:rsidRDefault="00FA79A1" w:rsidP="00A851DA">
      <w:pPr>
        <w:rPr>
          <w:b/>
        </w:rPr>
      </w:pPr>
    </w:p>
    <w:p w14:paraId="28B6F34B" w14:textId="77777777" w:rsidR="00443E6F" w:rsidRPr="00A71EF9" w:rsidRDefault="00527C11" w:rsidP="00A851DA">
      <w:pPr>
        <w:rPr>
          <w:b/>
          <w:sz w:val="28"/>
        </w:rPr>
      </w:pPr>
      <w:r w:rsidRPr="00A71EF9">
        <w:rPr>
          <w:b/>
          <w:sz w:val="28"/>
        </w:rPr>
        <w:t>Marking Criteria:</w:t>
      </w:r>
    </w:p>
    <w:p w14:paraId="0DA05FA9" w14:textId="77777777" w:rsidR="00443E6F" w:rsidRPr="00A71EF9" w:rsidRDefault="00527C11" w:rsidP="00A851DA">
      <w:pPr>
        <w:rPr>
          <w:sz w:val="22"/>
          <w:szCs w:val="22"/>
        </w:rPr>
      </w:pPr>
      <w:r w:rsidRPr="00A71EF9">
        <w:rPr>
          <w:b/>
        </w:rPr>
        <w:t xml:space="preserve"> </w:t>
      </w:r>
      <w:r w:rsidRPr="00A71EF9">
        <w:rPr>
          <w:sz w:val="22"/>
          <w:szCs w:val="22"/>
        </w:rPr>
        <w:t>We expect the learner</w:t>
      </w:r>
      <w:r w:rsidR="00443E6F" w:rsidRPr="00A71EF9">
        <w:rPr>
          <w:sz w:val="22"/>
          <w:szCs w:val="22"/>
        </w:rPr>
        <w:t>s</w:t>
      </w:r>
      <w:r w:rsidRPr="00A71EF9">
        <w:rPr>
          <w:sz w:val="22"/>
          <w:szCs w:val="22"/>
        </w:rPr>
        <w:t xml:space="preserve"> to write minimum one well expressed point in</w:t>
      </w:r>
      <w:r w:rsidR="00443E6F" w:rsidRPr="00A71EF9">
        <w:rPr>
          <w:sz w:val="22"/>
          <w:szCs w:val="22"/>
        </w:rPr>
        <w:t xml:space="preserve"> </w:t>
      </w:r>
      <w:r w:rsidRPr="00A71EF9">
        <w:rPr>
          <w:sz w:val="22"/>
          <w:szCs w:val="22"/>
        </w:rPr>
        <w:t>three lines</w:t>
      </w:r>
      <w:r w:rsidR="00443E6F" w:rsidRPr="00A71EF9">
        <w:rPr>
          <w:sz w:val="22"/>
          <w:szCs w:val="22"/>
        </w:rPr>
        <w:t xml:space="preserve"> against each allocated mark. This means one need</w:t>
      </w:r>
      <w:r w:rsidR="009E41F4" w:rsidRPr="00A71EF9">
        <w:rPr>
          <w:sz w:val="22"/>
          <w:szCs w:val="22"/>
        </w:rPr>
        <w:t>s</w:t>
      </w:r>
      <w:r w:rsidR="00443E6F" w:rsidRPr="00A71EF9">
        <w:rPr>
          <w:sz w:val="22"/>
          <w:szCs w:val="22"/>
        </w:rPr>
        <w:t xml:space="preserve"> to write 15 lines with </w:t>
      </w:r>
      <w:r w:rsidR="00402786" w:rsidRPr="00A71EF9">
        <w:rPr>
          <w:sz w:val="22"/>
          <w:szCs w:val="22"/>
        </w:rPr>
        <w:t>5 well expressed</w:t>
      </w:r>
      <w:r w:rsidR="00443E6F" w:rsidRPr="00A71EF9">
        <w:rPr>
          <w:sz w:val="22"/>
          <w:szCs w:val="22"/>
        </w:rPr>
        <w:t xml:space="preserve"> points to get high grades for a 5 marks question.</w:t>
      </w:r>
    </w:p>
    <w:p w14:paraId="5C82A0F2" w14:textId="77777777" w:rsidR="00527C11" w:rsidRPr="00A71EF9" w:rsidRDefault="00687EE8" w:rsidP="00A851DA">
      <w:pPr>
        <w:rPr>
          <w:sz w:val="22"/>
          <w:szCs w:val="22"/>
        </w:rPr>
      </w:pPr>
      <w:r w:rsidRPr="00A71EF9">
        <w:rPr>
          <w:sz w:val="22"/>
          <w:szCs w:val="22"/>
        </w:rPr>
        <w:t xml:space="preserve">For high grades use </w:t>
      </w:r>
      <w:r w:rsidR="00527C11" w:rsidRPr="00A71EF9">
        <w:rPr>
          <w:sz w:val="22"/>
          <w:szCs w:val="22"/>
        </w:rPr>
        <w:t xml:space="preserve">examples and illustrations </w:t>
      </w:r>
      <w:r w:rsidR="00443E6F" w:rsidRPr="00A71EF9">
        <w:rPr>
          <w:sz w:val="22"/>
          <w:szCs w:val="22"/>
        </w:rPr>
        <w:t>where appropriate</w:t>
      </w:r>
      <w:r w:rsidRPr="00A71EF9">
        <w:rPr>
          <w:sz w:val="22"/>
          <w:szCs w:val="22"/>
        </w:rPr>
        <w:t>.</w:t>
      </w:r>
      <w:r w:rsidR="00443E6F" w:rsidRPr="00A71EF9">
        <w:rPr>
          <w:sz w:val="22"/>
          <w:szCs w:val="22"/>
        </w:rPr>
        <w:t xml:space="preserve"> </w:t>
      </w:r>
    </w:p>
    <w:p w14:paraId="14320A75" w14:textId="77777777" w:rsidR="00FA79A1" w:rsidRPr="00A71EF9" w:rsidRDefault="00FA79A1" w:rsidP="00A851DA">
      <w:pPr>
        <w:rPr>
          <w:sz w:val="22"/>
          <w:szCs w:val="22"/>
        </w:rPr>
      </w:pPr>
    </w:p>
    <w:p w14:paraId="5EC7DC08" w14:textId="77777777" w:rsidR="00FA79A1" w:rsidRPr="00A71EF9" w:rsidRDefault="00FA79A1" w:rsidP="00A851DA">
      <w:pPr>
        <w:rPr>
          <w:sz w:val="22"/>
          <w:szCs w:val="22"/>
        </w:rPr>
      </w:pPr>
    </w:p>
    <w:tbl>
      <w:tblPr>
        <w:tblStyle w:val="TableGrid"/>
        <w:tblW w:w="0" w:type="auto"/>
        <w:tblLook w:val="04A0" w:firstRow="1" w:lastRow="0" w:firstColumn="1" w:lastColumn="0" w:noHBand="0" w:noVBand="1"/>
      </w:tblPr>
      <w:tblGrid>
        <w:gridCol w:w="9016"/>
      </w:tblGrid>
      <w:tr w:rsidR="00CC2FB3" w:rsidRPr="00A71EF9" w14:paraId="43B1E030" w14:textId="77777777" w:rsidTr="00CC2FB3">
        <w:tc>
          <w:tcPr>
            <w:tcW w:w="9242" w:type="dxa"/>
          </w:tcPr>
          <w:p w14:paraId="369EF5D8" w14:textId="19E252DE" w:rsidR="00446CBC" w:rsidRPr="00A71EF9" w:rsidRDefault="00446CBC" w:rsidP="00446CBC">
            <w:pPr>
              <w:pStyle w:val="ListParagraph"/>
              <w:rPr>
                <w:rFonts w:ascii="Times New Roman" w:hAnsi="Times New Roman"/>
                <w:b/>
              </w:rPr>
            </w:pPr>
          </w:p>
          <w:p w14:paraId="4E363F0E" w14:textId="77777777" w:rsidR="000B5B79" w:rsidRPr="00A71EF9" w:rsidRDefault="000B5B79" w:rsidP="00446CBC">
            <w:pPr>
              <w:pStyle w:val="ListParagraph"/>
              <w:rPr>
                <w:rFonts w:ascii="Times New Roman" w:hAnsi="Times New Roman"/>
                <w:b/>
              </w:rPr>
            </w:pPr>
          </w:p>
          <w:p w14:paraId="3D34D64A" w14:textId="51F93B80" w:rsidR="00065614" w:rsidRPr="007B647A" w:rsidRDefault="00DF45FC" w:rsidP="007B647A">
            <w:pPr>
              <w:rPr>
                <w:b/>
              </w:rPr>
            </w:pPr>
            <w:r w:rsidRPr="007B647A">
              <w:t xml:space="preserve">Give </w:t>
            </w:r>
            <w:r w:rsidR="00EF241E" w:rsidRPr="007B647A">
              <w:t>short</w:t>
            </w:r>
            <w:r w:rsidRPr="007B647A">
              <w:t xml:space="preserve"> answers for the following questions:</w:t>
            </w:r>
          </w:p>
          <w:p w14:paraId="1DA0D18F" w14:textId="77777777" w:rsidR="0024560B" w:rsidRPr="00A71EF9" w:rsidRDefault="0024560B" w:rsidP="0024560B">
            <w:pPr>
              <w:pStyle w:val="ListParagraph"/>
              <w:rPr>
                <w:rFonts w:ascii="Times New Roman" w:hAnsi="Times New Roman"/>
                <w:b/>
              </w:rPr>
            </w:pPr>
          </w:p>
          <w:p w14:paraId="2F0DA369" w14:textId="79FE55B4" w:rsidR="00065614" w:rsidRDefault="00B760DA" w:rsidP="00530196">
            <w:pPr>
              <w:pStyle w:val="ListParagraph"/>
              <w:numPr>
                <w:ilvl w:val="0"/>
                <w:numId w:val="5"/>
              </w:numPr>
              <w:rPr>
                <w:rFonts w:ascii="Times New Roman" w:hAnsi="Times New Roman"/>
                <w:b/>
              </w:rPr>
            </w:pPr>
            <w:r>
              <w:rPr>
                <w:rFonts w:ascii="Times New Roman" w:hAnsi="Times New Roman"/>
                <w:b/>
              </w:rPr>
              <w:t>What is the importance of location for the supply chain</w:t>
            </w:r>
            <w:r w:rsidR="007F29EA">
              <w:rPr>
                <w:rFonts w:ascii="Times New Roman" w:hAnsi="Times New Roman"/>
                <w:b/>
              </w:rPr>
              <w:t>?</w:t>
            </w:r>
          </w:p>
          <w:p w14:paraId="7F4070C6" w14:textId="77777777" w:rsidR="00C52E81" w:rsidRDefault="00C52E81" w:rsidP="007D2EDC">
            <w:pPr>
              <w:rPr>
                <w:color w:val="000000" w:themeColor="text1"/>
                <w:sz w:val="22"/>
                <w:szCs w:val="22"/>
              </w:rPr>
            </w:pPr>
            <w:r>
              <w:rPr>
                <w:color w:val="000000" w:themeColor="text1"/>
                <w:sz w:val="22"/>
                <w:szCs w:val="22"/>
              </w:rPr>
              <w:t xml:space="preserve">Working in the wrong location can give very poor performance, but can be equally difficult. The only solution, of course, is to decide the right location in the first place. </w:t>
            </w:r>
          </w:p>
          <w:p w14:paraId="58BCF211" w14:textId="780DB18F" w:rsidR="007D2EDC" w:rsidRPr="00B760DA" w:rsidRDefault="00C52E81" w:rsidP="007D2EDC">
            <w:pPr>
              <w:rPr>
                <w:color w:val="FF0000"/>
                <w:sz w:val="22"/>
                <w:szCs w:val="22"/>
              </w:rPr>
            </w:pPr>
            <w:r>
              <w:rPr>
                <w:color w:val="000000" w:themeColor="text1"/>
                <w:sz w:val="22"/>
                <w:szCs w:val="22"/>
              </w:rPr>
              <w:t xml:space="preserve">The right location does not promise success, but the erroneous location will surely guarantee failure. </w:t>
            </w:r>
            <w:r w:rsidR="00512671" w:rsidRPr="00B760DA">
              <w:rPr>
                <w:color w:val="FF0000"/>
                <w:sz w:val="22"/>
                <w:szCs w:val="22"/>
              </w:rPr>
              <w:t xml:space="preserve"> </w:t>
            </w:r>
            <w:r w:rsidR="0052053F" w:rsidRPr="00B760DA">
              <w:rPr>
                <w:color w:val="FF0000"/>
                <w:sz w:val="22"/>
                <w:szCs w:val="22"/>
              </w:rPr>
              <w:t xml:space="preserve"> </w:t>
            </w:r>
            <w:r w:rsidR="002708EF" w:rsidRPr="00B760DA">
              <w:rPr>
                <w:color w:val="FF0000"/>
                <w:sz w:val="22"/>
                <w:szCs w:val="22"/>
              </w:rPr>
              <w:t xml:space="preserve"> </w:t>
            </w:r>
          </w:p>
          <w:p w14:paraId="7528F474" w14:textId="77777777" w:rsidR="007D2EDC" w:rsidRPr="0056657F" w:rsidRDefault="007D2EDC" w:rsidP="007D2EDC">
            <w:pPr>
              <w:rPr>
                <w:color w:val="FF0000"/>
                <w:sz w:val="22"/>
                <w:szCs w:val="22"/>
              </w:rPr>
            </w:pPr>
          </w:p>
          <w:p w14:paraId="2806A989" w14:textId="616C9B3E" w:rsidR="00DF45FC" w:rsidRPr="00A71EF9" w:rsidRDefault="00B760DA" w:rsidP="00530196">
            <w:pPr>
              <w:pStyle w:val="ListParagraph"/>
              <w:numPr>
                <w:ilvl w:val="0"/>
                <w:numId w:val="5"/>
              </w:numPr>
              <w:rPr>
                <w:rFonts w:ascii="Times New Roman" w:hAnsi="Times New Roman"/>
                <w:b/>
              </w:rPr>
            </w:pPr>
            <w:r>
              <w:rPr>
                <w:rFonts w:ascii="Times New Roman" w:hAnsi="Times New Roman"/>
                <w:b/>
              </w:rPr>
              <w:t>Outline the factors that influence location decisions.</w:t>
            </w:r>
          </w:p>
          <w:p w14:paraId="29CC170F" w14:textId="457898D6" w:rsidR="00C52E81" w:rsidRDefault="00C52E81" w:rsidP="00AF7B16">
            <w:pPr>
              <w:rPr>
                <w:color w:val="000000" w:themeColor="text1"/>
                <w:sz w:val="22"/>
                <w:szCs w:val="22"/>
              </w:rPr>
            </w:pPr>
            <w:r>
              <w:rPr>
                <w:color w:val="000000" w:themeColor="text1"/>
                <w:sz w:val="22"/>
                <w:szCs w:val="22"/>
              </w:rPr>
              <w:t xml:space="preserve">Choosing a superior location is one of the most ordinary problems that organizations face. There are quite a few reasons why they require considering location, including: </w:t>
            </w:r>
          </w:p>
          <w:p w14:paraId="57FC9756" w14:textId="36D053BA" w:rsidR="00C52E81" w:rsidRPr="00C52E81" w:rsidRDefault="00C52E81" w:rsidP="00C52E81">
            <w:pPr>
              <w:pStyle w:val="ListParagraph"/>
              <w:numPr>
                <w:ilvl w:val="0"/>
                <w:numId w:val="40"/>
              </w:numPr>
              <w:rPr>
                <w:color w:val="000000" w:themeColor="text1"/>
              </w:rPr>
            </w:pPr>
            <w:r w:rsidRPr="00C52E81">
              <w:rPr>
                <w:color w:val="000000" w:themeColor="text1"/>
              </w:rPr>
              <w:t>The end a lease on the present premises</w:t>
            </w:r>
          </w:p>
          <w:p w14:paraId="6E25D306" w14:textId="4D5414B3" w:rsidR="00C52E81" w:rsidRPr="00C52E81" w:rsidRDefault="00C52E81" w:rsidP="00C52E81">
            <w:pPr>
              <w:pStyle w:val="ListParagraph"/>
              <w:numPr>
                <w:ilvl w:val="0"/>
                <w:numId w:val="40"/>
              </w:numPr>
              <w:rPr>
                <w:color w:val="000000" w:themeColor="text1"/>
              </w:rPr>
            </w:pPr>
            <w:r w:rsidRPr="00C52E81">
              <w:rPr>
                <w:color w:val="000000" w:themeColor="text1"/>
              </w:rPr>
              <w:t>Expansion into further geographic areas</w:t>
            </w:r>
          </w:p>
          <w:p w14:paraId="030A7CAB" w14:textId="77777777" w:rsidR="00C52E81" w:rsidRPr="00C52E81" w:rsidRDefault="00C52E81" w:rsidP="00C52E81">
            <w:pPr>
              <w:pStyle w:val="ListParagraph"/>
              <w:numPr>
                <w:ilvl w:val="0"/>
                <w:numId w:val="40"/>
              </w:numPr>
              <w:rPr>
                <w:color w:val="000000" w:themeColor="text1"/>
              </w:rPr>
            </w:pPr>
            <w:r w:rsidRPr="00C52E81">
              <w:rPr>
                <w:color w:val="000000" w:themeColor="text1"/>
              </w:rPr>
              <w:t>Changes in the site of customers or suppliers</w:t>
            </w:r>
          </w:p>
          <w:p w14:paraId="113DA8FA" w14:textId="11E74653" w:rsidR="00C52E81" w:rsidRPr="00C52E81" w:rsidRDefault="00C52E81" w:rsidP="00C52E81">
            <w:pPr>
              <w:pStyle w:val="ListParagraph"/>
              <w:numPr>
                <w:ilvl w:val="0"/>
                <w:numId w:val="40"/>
              </w:numPr>
              <w:rPr>
                <w:color w:val="000000" w:themeColor="text1"/>
              </w:rPr>
            </w:pPr>
            <w:r w:rsidRPr="00C52E81">
              <w:rPr>
                <w:color w:val="000000" w:themeColor="text1"/>
              </w:rPr>
              <w:t>Changes to operations- like an electricity corporation moving from coal generators to gas</w:t>
            </w:r>
          </w:p>
          <w:p w14:paraId="2FD64384" w14:textId="77777777" w:rsidR="00C52E81" w:rsidRPr="00C52E81" w:rsidRDefault="00C52E81" w:rsidP="00C52E81">
            <w:pPr>
              <w:pStyle w:val="ListParagraph"/>
              <w:numPr>
                <w:ilvl w:val="0"/>
                <w:numId w:val="40"/>
              </w:numPr>
              <w:rPr>
                <w:color w:val="000000" w:themeColor="text1"/>
              </w:rPr>
            </w:pPr>
            <w:r w:rsidRPr="00C52E81">
              <w:rPr>
                <w:color w:val="000000" w:themeColor="text1"/>
              </w:rPr>
              <w:t>Upgrading facilities- for instance- introducing innovative technology</w:t>
            </w:r>
          </w:p>
          <w:p w14:paraId="4435A385" w14:textId="1FD9C6EF" w:rsidR="000B7664" w:rsidRPr="00C52E81" w:rsidRDefault="00C52E81" w:rsidP="00C52E81">
            <w:pPr>
              <w:pStyle w:val="ListParagraph"/>
              <w:numPr>
                <w:ilvl w:val="0"/>
                <w:numId w:val="40"/>
              </w:numPr>
              <w:rPr>
                <w:color w:val="FF0000"/>
              </w:rPr>
            </w:pPr>
            <w:r w:rsidRPr="00C52E81">
              <w:rPr>
                <w:color w:val="000000" w:themeColor="text1"/>
              </w:rPr>
              <w:t>Changes to transportation network.</w:t>
            </w:r>
            <w:r w:rsidR="00623E93" w:rsidRPr="00C52E81">
              <w:rPr>
                <w:color w:val="000000" w:themeColor="text1"/>
              </w:rPr>
              <w:t xml:space="preserve"> </w:t>
            </w:r>
            <w:r w:rsidR="00A118C6" w:rsidRPr="00C52E81">
              <w:rPr>
                <w:color w:val="000000" w:themeColor="text1"/>
              </w:rPr>
              <w:t xml:space="preserve"> </w:t>
            </w:r>
            <w:r w:rsidR="00A71EF9" w:rsidRPr="00C52E81">
              <w:rPr>
                <w:color w:val="000000" w:themeColor="text1"/>
              </w:rPr>
              <w:t xml:space="preserve"> </w:t>
            </w:r>
            <w:r w:rsidR="003543A2" w:rsidRPr="00C52E81">
              <w:rPr>
                <w:color w:val="000000" w:themeColor="text1"/>
              </w:rPr>
              <w:t xml:space="preserve"> </w:t>
            </w:r>
            <w:r w:rsidR="000B7664" w:rsidRPr="00C52E81">
              <w:rPr>
                <w:color w:val="000000" w:themeColor="text1"/>
              </w:rPr>
              <w:t xml:space="preserve"> </w:t>
            </w:r>
          </w:p>
          <w:p w14:paraId="3560D12B" w14:textId="77777777" w:rsidR="00C20B7B" w:rsidRPr="00A71EF9" w:rsidRDefault="00C20B7B" w:rsidP="00C20B7B">
            <w:pPr>
              <w:pStyle w:val="ListParagraph"/>
              <w:rPr>
                <w:rFonts w:ascii="Times New Roman" w:hAnsi="Times New Roman"/>
                <w:b/>
                <w:color w:val="000000" w:themeColor="text1"/>
              </w:rPr>
            </w:pPr>
          </w:p>
          <w:p w14:paraId="4F4DE4EF" w14:textId="0D24291B" w:rsidR="00DF45FC" w:rsidRPr="00A71EF9" w:rsidRDefault="007F29EA" w:rsidP="00530196">
            <w:pPr>
              <w:pStyle w:val="ListParagraph"/>
              <w:numPr>
                <w:ilvl w:val="0"/>
                <w:numId w:val="5"/>
              </w:numPr>
              <w:rPr>
                <w:rFonts w:ascii="Times New Roman" w:hAnsi="Times New Roman"/>
                <w:b/>
              </w:rPr>
            </w:pPr>
            <w:r>
              <w:rPr>
                <w:rFonts w:ascii="Times New Roman" w:hAnsi="Times New Roman"/>
                <w:b/>
              </w:rPr>
              <w:t xml:space="preserve">What </w:t>
            </w:r>
            <w:r w:rsidR="00B760DA">
              <w:rPr>
                <w:rFonts w:ascii="Times New Roman" w:hAnsi="Times New Roman"/>
                <w:b/>
              </w:rPr>
              <w:t>are the alternatives of selecting new facilities</w:t>
            </w:r>
            <w:r>
              <w:rPr>
                <w:rFonts w:ascii="Times New Roman" w:hAnsi="Times New Roman"/>
                <w:b/>
              </w:rPr>
              <w:t>?</w:t>
            </w:r>
          </w:p>
          <w:p w14:paraId="331B2497" w14:textId="77777777" w:rsidR="00A1360F" w:rsidRDefault="00A1360F" w:rsidP="00A71EF9">
            <w:pPr>
              <w:rPr>
                <w:color w:val="000000" w:themeColor="text1"/>
                <w:sz w:val="22"/>
                <w:szCs w:val="22"/>
              </w:rPr>
            </w:pPr>
            <w:r>
              <w:rPr>
                <w:color w:val="000000" w:themeColor="text1"/>
                <w:sz w:val="22"/>
                <w:szCs w:val="22"/>
              </w:rPr>
              <w:t>Choosing a superior location is one of the most ordinary problems that organizations face. There are quite a few reasons why they require considering location, including:</w:t>
            </w:r>
          </w:p>
          <w:p w14:paraId="3D699E1C" w14:textId="77777777" w:rsidR="00A1360F" w:rsidRDefault="00A1360F" w:rsidP="00A71EF9">
            <w:pPr>
              <w:rPr>
                <w:color w:val="000000" w:themeColor="text1"/>
                <w:sz w:val="22"/>
                <w:szCs w:val="22"/>
              </w:rPr>
            </w:pPr>
          </w:p>
          <w:p w14:paraId="17E365F3" w14:textId="77777777" w:rsidR="00A1360F" w:rsidRPr="001F071C" w:rsidRDefault="00A1360F" w:rsidP="001F071C">
            <w:pPr>
              <w:pStyle w:val="ListParagraph"/>
              <w:numPr>
                <w:ilvl w:val="0"/>
                <w:numId w:val="42"/>
              </w:numPr>
              <w:rPr>
                <w:color w:val="000000" w:themeColor="text1"/>
              </w:rPr>
            </w:pPr>
            <w:r w:rsidRPr="001F071C">
              <w:rPr>
                <w:color w:val="000000" w:themeColor="text1"/>
              </w:rPr>
              <w:t>The end of a lease on the present premises</w:t>
            </w:r>
          </w:p>
          <w:p w14:paraId="3B60A1D8" w14:textId="77777777" w:rsidR="00A1360F" w:rsidRPr="001F071C" w:rsidRDefault="00A1360F" w:rsidP="001F071C">
            <w:pPr>
              <w:pStyle w:val="ListParagraph"/>
              <w:numPr>
                <w:ilvl w:val="0"/>
                <w:numId w:val="42"/>
              </w:numPr>
              <w:rPr>
                <w:color w:val="000000" w:themeColor="text1"/>
              </w:rPr>
            </w:pPr>
            <w:r w:rsidRPr="001F071C">
              <w:rPr>
                <w:color w:val="000000" w:themeColor="text1"/>
              </w:rPr>
              <w:t>Expansion into further geographic areas</w:t>
            </w:r>
          </w:p>
          <w:p w14:paraId="32271B54" w14:textId="77777777" w:rsidR="00A1360F" w:rsidRPr="001F071C" w:rsidRDefault="00A1360F" w:rsidP="001F071C">
            <w:pPr>
              <w:pStyle w:val="ListParagraph"/>
              <w:numPr>
                <w:ilvl w:val="0"/>
                <w:numId w:val="42"/>
              </w:numPr>
              <w:rPr>
                <w:color w:val="000000" w:themeColor="text1"/>
              </w:rPr>
            </w:pPr>
            <w:r w:rsidRPr="001F071C">
              <w:rPr>
                <w:color w:val="000000" w:themeColor="text1"/>
              </w:rPr>
              <w:lastRenderedPageBreak/>
              <w:t>Changes in the site of customers or suppliers</w:t>
            </w:r>
          </w:p>
          <w:p w14:paraId="7203E12C" w14:textId="77777777" w:rsidR="001F071C" w:rsidRPr="001F071C" w:rsidRDefault="00A1360F" w:rsidP="001F071C">
            <w:pPr>
              <w:pStyle w:val="ListParagraph"/>
              <w:numPr>
                <w:ilvl w:val="0"/>
                <w:numId w:val="42"/>
              </w:numPr>
              <w:rPr>
                <w:color w:val="000000" w:themeColor="text1"/>
              </w:rPr>
            </w:pPr>
            <w:r w:rsidRPr="001F071C">
              <w:rPr>
                <w:color w:val="000000" w:themeColor="text1"/>
              </w:rPr>
              <w:t xml:space="preserve">Changes in the transportation network- such as, the opening of the channel </w:t>
            </w:r>
            <w:r w:rsidR="001F071C" w:rsidRPr="001F071C">
              <w:rPr>
                <w:color w:val="000000" w:themeColor="text1"/>
              </w:rPr>
              <w:t>tunnel or road bridge between Sweden and Denmark</w:t>
            </w:r>
          </w:p>
          <w:p w14:paraId="311B17E5" w14:textId="4F4EB486" w:rsidR="00A1360F" w:rsidRPr="001F071C" w:rsidRDefault="001F071C" w:rsidP="00A71EF9">
            <w:pPr>
              <w:pStyle w:val="ListParagraph"/>
              <w:numPr>
                <w:ilvl w:val="0"/>
                <w:numId w:val="42"/>
              </w:numPr>
              <w:rPr>
                <w:color w:val="000000" w:themeColor="text1"/>
              </w:rPr>
            </w:pPr>
            <w:r w:rsidRPr="001F071C">
              <w:rPr>
                <w:color w:val="000000" w:themeColor="text1"/>
              </w:rPr>
              <w:t>Open supplementary facilities, at a present location.</w:t>
            </w:r>
            <w:r w:rsidR="00C213D8" w:rsidRPr="001F071C">
              <w:rPr>
                <w:color w:val="000000" w:themeColor="text1"/>
              </w:rPr>
              <w:t xml:space="preserve"> </w:t>
            </w:r>
            <w:r w:rsidR="00896EB8" w:rsidRPr="001F071C">
              <w:rPr>
                <w:color w:val="000000" w:themeColor="text1"/>
              </w:rPr>
              <w:t xml:space="preserve"> </w:t>
            </w:r>
            <w:r w:rsidR="00A118C6" w:rsidRPr="001F071C">
              <w:rPr>
                <w:color w:val="000000" w:themeColor="text1"/>
              </w:rPr>
              <w:t xml:space="preserve"> </w:t>
            </w:r>
            <w:r w:rsidR="00991EBD" w:rsidRPr="001F071C">
              <w:rPr>
                <w:color w:val="000000" w:themeColor="text1"/>
              </w:rPr>
              <w:t xml:space="preserve"> </w:t>
            </w:r>
          </w:p>
          <w:p w14:paraId="4F0B7D63" w14:textId="77777777" w:rsidR="00591341" w:rsidRPr="00A71EF9" w:rsidRDefault="00591341" w:rsidP="00AF7B16">
            <w:pPr>
              <w:rPr>
                <w:sz w:val="22"/>
                <w:szCs w:val="22"/>
              </w:rPr>
            </w:pPr>
          </w:p>
          <w:p w14:paraId="1E5E4A10" w14:textId="0A359368" w:rsidR="00DF45FC" w:rsidRPr="00A71EF9" w:rsidRDefault="00B760DA" w:rsidP="00530196">
            <w:pPr>
              <w:pStyle w:val="ListParagraph"/>
              <w:numPr>
                <w:ilvl w:val="0"/>
                <w:numId w:val="5"/>
              </w:numPr>
              <w:rPr>
                <w:rFonts w:ascii="Times New Roman" w:hAnsi="Times New Roman"/>
                <w:b/>
              </w:rPr>
            </w:pPr>
            <w:r>
              <w:rPr>
                <w:rFonts w:ascii="Times New Roman" w:hAnsi="Times New Roman"/>
                <w:b/>
              </w:rPr>
              <w:t>What are feasible set approaches? How are these used in location decisions</w:t>
            </w:r>
            <w:r w:rsidR="0082269B">
              <w:rPr>
                <w:rFonts w:ascii="Times New Roman" w:hAnsi="Times New Roman"/>
                <w:b/>
              </w:rPr>
              <w:t>?</w:t>
            </w:r>
          </w:p>
          <w:p w14:paraId="36D38F45" w14:textId="77777777" w:rsidR="001F071C" w:rsidRDefault="009351F5" w:rsidP="00A45D65">
            <w:pPr>
              <w:rPr>
                <w:color w:val="000000" w:themeColor="text1"/>
                <w:sz w:val="22"/>
                <w:szCs w:val="22"/>
              </w:rPr>
            </w:pPr>
            <w:r>
              <w:rPr>
                <w:color w:val="000000" w:themeColor="text1"/>
                <w:sz w:val="22"/>
                <w:szCs w:val="22"/>
              </w:rPr>
              <w:t xml:space="preserve">Feasible set approaches recognize existing sites, compare them, and find the most excellent. In practice, a lot of costs of running a facility are permanent despite of its location. </w:t>
            </w:r>
            <w:r w:rsidR="002E00C2">
              <w:rPr>
                <w:color w:val="000000" w:themeColor="text1"/>
                <w:sz w:val="22"/>
                <w:szCs w:val="22"/>
              </w:rPr>
              <w:t xml:space="preserve">The facilities are, on average, nearer to customers, so they have the advances of higher customer service and lower outward transport cost. </w:t>
            </w:r>
            <w:r w:rsidR="00530196" w:rsidRPr="009351F5">
              <w:rPr>
                <w:color w:val="000000" w:themeColor="text1"/>
                <w:sz w:val="22"/>
                <w:szCs w:val="22"/>
              </w:rPr>
              <w:t xml:space="preserve"> </w:t>
            </w:r>
            <w:r w:rsidR="007779F9" w:rsidRPr="009351F5">
              <w:rPr>
                <w:color w:val="000000" w:themeColor="text1"/>
                <w:sz w:val="22"/>
                <w:szCs w:val="22"/>
              </w:rPr>
              <w:t xml:space="preserve"> </w:t>
            </w:r>
          </w:p>
          <w:p w14:paraId="58A64B4A" w14:textId="6D2C2986" w:rsidR="00497309" w:rsidRPr="009351F5" w:rsidRDefault="004148BF" w:rsidP="00A45D65">
            <w:pPr>
              <w:rPr>
                <w:color w:val="000000" w:themeColor="text1"/>
                <w:sz w:val="22"/>
                <w:szCs w:val="22"/>
              </w:rPr>
            </w:pPr>
            <w:r w:rsidRPr="009351F5">
              <w:rPr>
                <w:color w:val="000000" w:themeColor="text1"/>
                <w:sz w:val="22"/>
                <w:szCs w:val="22"/>
              </w:rPr>
              <w:t xml:space="preserve"> </w:t>
            </w:r>
            <w:r w:rsidR="00310B1F" w:rsidRPr="009351F5">
              <w:rPr>
                <w:color w:val="000000" w:themeColor="text1"/>
                <w:sz w:val="22"/>
                <w:szCs w:val="22"/>
              </w:rPr>
              <w:t xml:space="preserve"> </w:t>
            </w:r>
            <w:r w:rsidR="00AA1EDC" w:rsidRPr="009351F5">
              <w:rPr>
                <w:color w:val="000000" w:themeColor="text1"/>
                <w:sz w:val="22"/>
                <w:szCs w:val="22"/>
              </w:rPr>
              <w:t xml:space="preserve">  </w:t>
            </w:r>
          </w:p>
          <w:p w14:paraId="6BFB2BD8" w14:textId="6651BF91" w:rsidR="00CE3BED" w:rsidRPr="00B760DA" w:rsidRDefault="00591341" w:rsidP="00065614">
            <w:pPr>
              <w:rPr>
                <w:color w:val="FF0000"/>
                <w:sz w:val="22"/>
                <w:szCs w:val="22"/>
              </w:rPr>
            </w:pPr>
            <w:r w:rsidRPr="00A71EF9">
              <w:rPr>
                <w:color w:val="FF0000"/>
                <w:sz w:val="22"/>
                <w:szCs w:val="22"/>
              </w:rPr>
              <w:t xml:space="preserve"> </w:t>
            </w:r>
          </w:p>
          <w:p w14:paraId="7AFF10FC" w14:textId="79A5E2B5" w:rsidR="00D71335" w:rsidRPr="007B647A" w:rsidRDefault="000F0500" w:rsidP="007B647A">
            <w:pPr>
              <w:pStyle w:val="ListParagraph"/>
              <w:numPr>
                <w:ilvl w:val="0"/>
                <w:numId w:val="37"/>
              </w:numPr>
              <w:rPr>
                <w:b/>
              </w:rPr>
            </w:pPr>
            <w:r>
              <w:rPr>
                <w:b/>
              </w:rPr>
              <w:t xml:space="preserve">Discuss in details the </w:t>
            </w:r>
            <w:r w:rsidR="00B760DA">
              <w:rPr>
                <w:b/>
              </w:rPr>
              <w:t>process of choosing geographic regions for supply chains.</w:t>
            </w:r>
          </w:p>
          <w:p w14:paraId="6D4AD9E1" w14:textId="77777777" w:rsidR="005207B3" w:rsidRDefault="005207B3" w:rsidP="00682BC2">
            <w:pPr>
              <w:rPr>
                <w:color w:val="000000" w:themeColor="text1"/>
                <w:sz w:val="22"/>
                <w:szCs w:val="22"/>
              </w:rPr>
            </w:pPr>
          </w:p>
          <w:p w14:paraId="7231D928" w14:textId="27666820" w:rsidR="00B5615D" w:rsidRDefault="00B5615D" w:rsidP="00682BC2">
            <w:pPr>
              <w:rPr>
                <w:color w:val="000000" w:themeColor="text1"/>
                <w:sz w:val="22"/>
                <w:szCs w:val="22"/>
              </w:rPr>
            </w:pPr>
            <w:r>
              <w:rPr>
                <w:color w:val="000000" w:themeColor="text1"/>
                <w:sz w:val="22"/>
                <w:szCs w:val="22"/>
              </w:rPr>
              <w:t>Many organizations think lots of factors to choose geographic regions. Most important factors are listed below:</w:t>
            </w:r>
          </w:p>
          <w:p w14:paraId="1C642FC7" w14:textId="77777777" w:rsidR="00B5615D" w:rsidRDefault="00B5615D" w:rsidP="00682BC2">
            <w:pPr>
              <w:rPr>
                <w:color w:val="000000" w:themeColor="text1"/>
                <w:sz w:val="22"/>
                <w:szCs w:val="22"/>
              </w:rPr>
            </w:pPr>
          </w:p>
          <w:p w14:paraId="4A89ADC0" w14:textId="77777777" w:rsidR="00B5615D" w:rsidRDefault="00B5615D" w:rsidP="00B5615D">
            <w:pPr>
              <w:pStyle w:val="ListParagraph"/>
              <w:numPr>
                <w:ilvl w:val="0"/>
                <w:numId w:val="41"/>
              </w:numPr>
              <w:rPr>
                <w:b/>
                <w:color w:val="000000" w:themeColor="text1"/>
              </w:rPr>
            </w:pPr>
            <w:r w:rsidRPr="00B5615D">
              <w:rPr>
                <w:b/>
                <w:color w:val="000000" w:themeColor="text1"/>
              </w:rPr>
              <w:t>Culture</w:t>
            </w:r>
          </w:p>
          <w:p w14:paraId="5E2BDEE6" w14:textId="4B51BE2D" w:rsidR="00B5615D" w:rsidRDefault="00B5615D" w:rsidP="00B5615D">
            <w:pPr>
              <w:rPr>
                <w:color w:val="000000" w:themeColor="text1"/>
              </w:rPr>
            </w:pPr>
            <w:r w:rsidRPr="00B5615D">
              <w:rPr>
                <w:color w:val="000000" w:themeColor="text1"/>
              </w:rPr>
              <w:t>It</w:t>
            </w:r>
            <w:r>
              <w:rPr>
                <w:color w:val="000000" w:themeColor="text1"/>
              </w:rPr>
              <w:t xml:space="preserve"> is easier to develop a business where is similar language, culture, laws and costs then to expand into a totally foreign area. A business currently built in India and it would be easier to extend it to Bangladesh then extend it to Poland. Because of cultural issues, language barrier, costs of moving goods.  </w:t>
            </w:r>
          </w:p>
          <w:p w14:paraId="47C39D82" w14:textId="77777777" w:rsidR="00B5615D" w:rsidRPr="00B5615D" w:rsidRDefault="00B5615D" w:rsidP="00B5615D">
            <w:pPr>
              <w:rPr>
                <w:color w:val="000000" w:themeColor="text1"/>
              </w:rPr>
            </w:pPr>
          </w:p>
          <w:p w14:paraId="1EDB6B08" w14:textId="77777777" w:rsidR="00B5615D" w:rsidRDefault="00B5615D" w:rsidP="00B5615D">
            <w:pPr>
              <w:pStyle w:val="ListParagraph"/>
              <w:numPr>
                <w:ilvl w:val="0"/>
                <w:numId w:val="41"/>
              </w:numPr>
              <w:rPr>
                <w:b/>
                <w:color w:val="000000" w:themeColor="text1"/>
              </w:rPr>
            </w:pPr>
            <w:r w:rsidRPr="00B5615D">
              <w:rPr>
                <w:b/>
                <w:color w:val="000000" w:themeColor="text1"/>
              </w:rPr>
              <w:t>Government attitudes</w:t>
            </w:r>
          </w:p>
          <w:p w14:paraId="19F995A6" w14:textId="0AA24015" w:rsidR="00B5615D" w:rsidRDefault="00B5615D" w:rsidP="00B5615D">
            <w:pPr>
              <w:rPr>
                <w:color w:val="000000" w:themeColor="text1"/>
              </w:rPr>
            </w:pPr>
            <w:r>
              <w:rPr>
                <w:color w:val="000000" w:themeColor="text1"/>
              </w:rPr>
              <w:t>National and local government regu</w:t>
            </w:r>
            <w:r w:rsidR="001C4890">
              <w:rPr>
                <w:color w:val="000000" w:themeColor="text1"/>
              </w:rPr>
              <w:t xml:space="preserve">lations can badly affect on business establishment. Investment in Hong Kong for example, has fallen since its return to rule by china. A lot of governments offer inducements for companies to move into an area- but others are less warm, maybe trying to direct foreign influence on the economy.  </w:t>
            </w:r>
          </w:p>
          <w:p w14:paraId="0D811224" w14:textId="77777777" w:rsidR="001C4890" w:rsidRPr="00B5615D" w:rsidRDefault="001C4890" w:rsidP="00B5615D">
            <w:pPr>
              <w:rPr>
                <w:color w:val="000000" w:themeColor="text1"/>
              </w:rPr>
            </w:pPr>
          </w:p>
          <w:p w14:paraId="0C0DD83A" w14:textId="7603A31B" w:rsidR="00B5615D" w:rsidRDefault="00B5615D" w:rsidP="00B5615D">
            <w:pPr>
              <w:pStyle w:val="ListParagraph"/>
              <w:numPr>
                <w:ilvl w:val="0"/>
                <w:numId w:val="41"/>
              </w:numPr>
              <w:rPr>
                <w:b/>
                <w:color w:val="000000" w:themeColor="text1"/>
              </w:rPr>
            </w:pPr>
            <w:r w:rsidRPr="00B5615D">
              <w:rPr>
                <w:b/>
                <w:color w:val="000000" w:themeColor="text1"/>
              </w:rPr>
              <w:t>Direct costs</w:t>
            </w:r>
          </w:p>
          <w:p w14:paraId="2BA19E82" w14:textId="4822941B" w:rsidR="001C4890" w:rsidRDefault="001C4890" w:rsidP="001C4890">
            <w:pPr>
              <w:rPr>
                <w:color w:val="000000" w:themeColor="text1"/>
              </w:rPr>
            </w:pPr>
            <w:r w:rsidRPr="001C4890">
              <w:rPr>
                <w:color w:val="000000" w:themeColor="text1"/>
              </w:rPr>
              <w:t>Direct costs</w:t>
            </w:r>
            <w:r>
              <w:rPr>
                <w:color w:val="000000" w:themeColor="text1"/>
              </w:rPr>
              <w:t xml:space="preserve"> are those costs which is involved directly in the business. They are materials, wages, overheads and utilities. Lots of organizations would like to locate in high cost areas to get the other advantages they bring.</w:t>
            </w:r>
          </w:p>
          <w:p w14:paraId="7198A394" w14:textId="77777777" w:rsidR="001C4890" w:rsidRPr="001C4890" w:rsidRDefault="001C4890" w:rsidP="001C4890">
            <w:pPr>
              <w:rPr>
                <w:color w:val="000000" w:themeColor="text1"/>
              </w:rPr>
            </w:pPr>
          </w:p>
          <w:p w14:paraId="04954796" w14:textId="2A5F4A79" w:rsidR="00B5615D" w:rsidRDefault="00B5615D" w:rsidP="00B5615D">
            <w:pPr>
              <w:pStyle w:val="ListParagraph"/>
              <w:numPr>
                <w:ilvl w:val="0"/>
                <w:numId w:val="41"/>
              </w:numPr>
              <w:rPr>
                <w:b/>
                <w:color w:val="000000" w:themeColor="text1"/>
              </w:rPr>
            </w:pPr>
            <w:r w:rsidRPr="00B5615D">
              <w:rPr>
                <w:b/>
                <w:color w:val="000000" w:themeColor="text1"/>
              </w:rPr>
              <w:t>Indirect costs</w:t>
            </w:r>
          </w:p>
          <w:p w14:paraId="2BF6455D" w14:textId="6821392F" w:rsidR="001C4890" w:rsidRDefault="001C4890" w:rsidP="001C4890">
            <w:pPr>
              <w:rPr>
                <w:color w:val="000000" w:themeColor="text1"/>
              </w:rPr>
            </w:pPr>
            <w:r w:rsidRPr="001C4890">
              <w:rPr>
                <w:color w:val="000000" w:themeColor="text1"/>
              </w:rPr>
              <w:t xml:space="preserve">Many </w:t>
            </w:r>
            <w:r>
              <w:rPr>
                <w:color w:val="000000" w:themeColor="text1"/>
              </w:rPr>
              <w:t xml:space="preserve">indirect costs involved in the business. They are local taxes, and charges on the payroll like social costs. There might also be controls on business ownership, currency exchange and reputation of profits. </w:t>
            </w:r>
          </w:p>
          <w:p w14:paraId="5D9B9F3B" w14:textId="77777777" w:rsidR="001C4890" w:rsidRPr="001C4890" w:rsidRDefault="001C4890" w:rsidP="001C4890">
            <w:pPr>
              <w:rPr>
                <w:color w:val="000000" w:themeColor="text1"/>
              </w:rPr>
            </w:pPr>
          </w:p>
          <w:p w14:paraId="24B8D7BB" w14:textId="231A515C" w:rsidR="00B5615D" w:rsidRDefault="00B5615D" w:rsidP="00B5615D">
            <w:pPr>
              <w:pStyle w:val="ListParagraph"/>
              <w:numPr>
                <w:ilvl w:val="0"/>
                <w:numId w:val="41"/>
              </w:numPr>
              <w:rPr>
                <w:b/>
                <w:color w:val="000000" w:themeColor="text1"/>
              </w:rPr>
            </w:pPr>
            <w:r w:rsidRPr="00B5615D">
              <w:rPr>
                <w:b/>
                <w:color w:val="000000" w:themeColor="text1"/>
              </w:rPr>
              <w:t>Exchange rates</w:t>
            </w:r>
          </w:p>
          <w:p w14:paraId="6025F401" w14:textId="1EADC87A" w:rsidR="00043CE8" w:rsidRDefault="001C4890" w:rsidP="001C4890">
            <w:pPr>
              <w:rPr>
                <w:rFonts w:ascii="Calibri" w:eastAsia="Calibri" w:hAnsi="Calibri"/>
                <w:color w:val="000000" w:themeColor="text1"/>
                <w:sz w:val="22"/>
                <w:szCs w:val="22"/>
              </w:rPr>
            </w:pPr>
            <w:r w:rsidRPr="001C4890">
              <w:rPr>
                <w:color w:val="000000" w:themeColor="text1"/>
              </w:rPr>
              <w:t>These can</w:t>
            </w:r>
            <w:r>
              <w:rPr>
                <w:rFonts w:ascii="Calibri" w:eastAsia="Calibri" w:hAnsi="Calibri"/>
                <w:b/>
                <w:color w:val="000000" w:themeColor="text1"/>
                <w:sz w:val="22"/>
                <w:szCs w:val="22"/>
              </w:rPr>
              <w:t xml:space="preserve"> </w:t>
            </w:r>
            <w:r w:rsidRPr="001C4890">
              <w:rPr>
                <w:rFonts w:ascii="Calibri" w:eastAsia="Calibri" w:hAnsi="Calibri"/>
                <w:color w:val="000000" w:themeColor="text1"/>
                <w:sz w:val="22"/>
                <w:szCs w:val="22"/>
              </w:rPr>
              <w:t>come i</w:t>
            </w:r>
            <w:r>
              <w:rPr>
                <w:rFonts w:ascii="Calibri" w:eastAsia="Calibri" w:hAnsi="Calibri"/>
                <w:color w:val="000000" w:themeColor="text1"/>
                <w:sz w:val="22"/>
                <w:szCs w:val="22"/>
              </w:rPr>
              <w:t>nto view as indirect costs, but they are less predictable</w:t>
            </w:r>
            <w:r w:rsidR="00043CE8">
              <w:rPr>
                <w:rFonts w:ascii="Calibri" w:eastAsia="Calibri" w:hAnsi="Calibri"/>
                <w:color w:val="000000" w:themeColor="text1"/>
                <w:sz w:val="22"/>
                <w:szCs w:val="22"/>
              </w:rPr>
              <w:t xml:space="preserve">. What seems like a high-quality location one year can become much less striking after a shift of currency </w:t>
            </w:r>
            <w:proofErr w:type="gramStart"/>
            <w:r w:rsidR="009351F5">
              <w:rPr>
                <w:rFonts w:ascii="Calibri" w:eastAsia="Calibri" w:hAnsi="Calibri"/>
                <w:color w:val="000000" w:themeColor="text1"/>
                <w:sz w:val="22"/>
                <w:szCs w:val="22"/>
              </w:rPr>
              <w:t>value</w:t>
            </w:r>
            <w:r w:rsidR="00043CE8">
              <w:rPr>
                <w:rFonts w:ascii="Calibri" w:eastAsia="Calibri" w:hAnsi="Calibri"/>
                <w:color w:val="000000" w:themeColor="text1"/>
                <w:sz w:val="22"/>
                <w:szCs w:val="22"/>
              </w:rPr>
              <w:t>.</w:t>
            </w:r>
            <w:proofErr w:type="gramEnd"/>
            <w:r w:rsidR="00043CE8">
              <w:rPr>
                <w:rFonts w:ascii="Calibri" w:eastAsia="Calibri" w:hAnsi="Calibri"/>
                <w:color w:val="000000" w:themeColor="text1"/>
                <w:sz w:val="22"/>
                <w:szCs w:val="22"/>
              </w:rPr>
              <w:t xml:space="preserve"> </w:t>
            </w:r>
          </w:p>
          <w:p w14:paraId="32BF85D7" w14:textId="02610C6A" w:rsidR="001C4890" w:rsidRPr="001C4890" w:rsidRDefault="001C4890" w:rsidP="001C4890">
            <w:pPr>
              <w:rPr>
                <w:rFonts w:ascii="Calibri" w:eastAsia="Calibri" w:hAnsi="Calibri"/>
                <w:b/>
                <w:color w:val="000000" w:themeColor="text1"/>
                <w:sz w:val="22"/>
                <w:szCs w:val="22"/>
              </w:rPr>
            </w:pPr>
            <w:r w:rsidRPr="001C4890">
              <w:rPr>
                <w:rFonts w:ascii="Calibri" w:eastAsia="Calibri" w:hAnsi="Calibri"/>
                <w:b/>
                <w:color w:val="000000" w:themeColor="text1"/>
                <w:sz w:val="22"/>
                <w:szCs w:val="22"/>
              </w:rPr>
              <w:t xml:space="preserve"> </w:t>
            </w:r>
          </w:p>
          <w:p w14:paraId="43AFEF71" w14:textId="544C0EC7" w:rsidR="00B5615D" w:rsidRDefault="00B5615D" w:rsidP="00B5615D">
            <w:pPr>
              <w:pStyle w:val="ListParagraph"/>
              <w:numPr>
                <w:ilvl w:val="0"/>
                <w:numId w:val="41"/>
              </w:numPr>
              <w:rPr>
                <w:b/>
                <w:color w:val="000000" w:themeColor="text1"/>
              </w:rPr>
            </w:pPr>
            <w:r w:rsidRPr="00B5615D">
              <w:rPr>
                <w:b/>
                <w:color w:val="000000" w:themeColor="text1"/>
              </w:rPr>
              <w:lastRenderedPageBreak/>
              <w:t>Social attitudes</w:t>
            </w:r>
          </w:p>
          <w:p w14:paraId="6FB7D9C8" w14:textId="22C8D045" w:rsidR="00043CE8" w:rsidRDefault="00043CE8" w:rsidP="00043CE8">
            <w:pPr>
              <w:rPr>
                <w:rFonts w:ascii="Calibri" w:eastAsia="Calibri" w:hAnsi="Calibri"/>
                <w:b/>
                <w:color w:val="000000" w:themeColor="text1"/>
                <w:sz w:val="22"/>
                <w:szCs w:val="22"/>
              </w:rPr>
            </w:pPr>
            <w:r w:rsidRPr="00043CE8">
              <w:rPr>
                <w:color w:val="000000" w:themeColor="text1"/>
              </w:rPr>
              <w:t>Som</w:t>
            </w:r>
            <w:r>
              <w:rPr>
                <w:color w:val="000000" w:themeColor="text1"/>
              </w:rPr>
              <w:t xml:space="preserve">e countries put more stress on the welfare of community rather than others and there might be higher union membership or stress on individual rather than corporate benefits. Other areas do not essentially approve ‘high productivity’ methods and there might be high absenteeism and staff turnover. </w:t>
            </w:r>
            <w:r w:rsidRPr="00043CE8">
              <w:rPr>
                <w:rFonts w:ascii="Calibri" w:eastAsia="Calibri" w:hAnsi="Calibri"/>
                <w:b/>
                <w:color w:val="000000" w:themeColor="text1"/>
                <w:sz w:val="22"/>
                <w:szCs w:val="22"/>
              </w:rPr>
              <w:t xml:space="preserve"> </w:t>
            </w:r>
          </w:p>
          <w:p w14:paraId="0CEA9C45" w14:textId="77777777" w:rsidR="00043CE8" w:rsidRPr="00043CE8" w:rsidRDefault="00043CE8" w:rsidP="00043CE8">
            <w:pPr>
              <w:rPr>
                <w:rFonts w:ascii="Calibri" w:eastAsia="Calibri" w:hAnsi="Calibri"/>
                <w:b/>
                <w:color w:val="000000" w:themeColor="text1"/>
                <w:sz w:val="22"/>
                <w:szCs w:val="22"/>
              </w:rPr>
            </w:pPr>
          </w:p>
          <w:p w14:paraId="04DFBE04" w14:textId="2FD5716D" w:rsidR="00B5615D" w:rsidRDefault="00B5615D" w:rsidP="00B5615D">
            <w:pPr>
              <w:pStyle w:val="ListParagraph"/>
              <w:numPr>
                <w:ilvl w:val="0"/>
                <w:numId w:val="41"/>
              </w:numPr>
              <w:rPr>
                <w:b/>
                <w:color w:val="000000" w:themeColor="text1"/>
              </w:rPr>
            </w:pPr>
            <w:r w:rsidRPr="00B5615D">
              <w:rPr>
                <w:b/>
                <w:color w:val="000000" w:themeColor="text1"/>
              </w:rPr>
              <w:t>Organization</w:t>
            </w:r>
          </w:p>
          <w:p w14:paraId="1F79B532" w14:textId="046F5C8C" w:rsidR="00043CE8" w:rsidRDefault="00043CE8" w:rsidP="00043CE8">
            <w:pPr>
              <w:rPr>
                <w:color w:val="000000" w:themeColor="text1"/>
              </w:rPr>
            </w:pPr>
            <w:r>
              <w:rPr>
                <w:color w:val="000000" w:themeColor="text1"/>
              </w:rPr>
              <w:t xml:space="preserve">Organization can maintain a close check on new operations by controlling these form present headquarters and giving neighborhood operations very little independence. This is, through, inflexible, and it does not let local organizations to become accustomed to their own conditions or expand skills. A substitute is to delegate decisions. </w:t>
            </w:r>
          </w:p>
          <w:p w14:paraId="7EAE86FB" w14:textId="77777777" w:rsidR="00043CE8" w:rsidRPr="00043CE8" w:rsidRDefault="00043CE8" w:rsidP="00043CE8">
            <w:pPr>
              <w:rPr>
                <w:color w:val="000000" w:themeColor="text1"/>
              </w:rPr>
            </w:pPr>
          </w:p>
          <w:p w14:paraId="2C145396" w14:textId="076234DD" w:rsidR="00B5615D" w:rsidRDefault="00043CE8" w:rsidP="00B5615D">
            <w:pPr>
              <w:pStyle w:val="ListParagraph"/>
              <w:numPr>
                <w:ilvl w:val="0"/>
                <w:numId w:val="41"/>
              </w:numPr>
              <w:rPr>
                <w:b/>
                <w:color w:val="000000" w:themeColor="text1"/>
              </w:rPr>
            </w:pPr>
            <w:r w:rsidRPr="00B5615D">
              <w:rPr>
                <w:b/>
                <w:color w:val="000000" w:themeColor="text1"/>
              </w:rPr>
              <w:t>O</w:t>
            </w:r>
            <w:r w:rsidR="00B5615D" w:rsidRPr="00B5615D">
              <w:rPr>
                <w:b/>
                <w:color w:val="000000" w:themeColor="text1"/>
              </w:rPr>
              <w:t>perations</w:t>
            </w:r>
          </w:p>
          <w:p w14:paraId="3F3E2919" w14:textId="133B902E" w:rsidR="00043CE8" w:rsidRPr="00043CE8" w:rsidRDefault="00043CE8" w:rsidP="00043CE8">
            <w:pPr>
              <w:rPr>
                <w:color w:val="000000" w:themeColor="text1"/>
              </w:rPr>
            </w:pPr>
            <w:r>
              <w:rPr>
                <w:color w:val="000000" w:themeColor="text1"/>
              </w:rPr>
              <w:t>It is easier to manage operations in</w:t>
            </w:r>
            <w:r w:rsidR="009351F5">
              <w:rPr>
                <w:color w:val="000000" w:themeColor="text1"/>
              </w:rPr>
              <w:t xml:space="preserve"> </w:t>
            </w:r>
            <w:r>
              <w:rPr>
                <w:color w:val="000000" w:themeColor="text1"/>
              </w:rPr>
              <w:t>t</w:t>
            </w:r>
            <w:r w:rsidR="009351F5">
              <w:rPr>
                <w:color w:val="000000" w:themeColor="text1"/>
              </w:rPr>
              <w:t>hi</w:t>
            </w:r>
            <w:r>
              <w:rPr>
                <w:color w:val="000000" w:themeColor="text1"/>
              </w:rPr>
              <w:t xml:space="preserve">s way, but it loses the advantages of local knowledge and practices. Other </w:t>
            </w:r>
            <w:r w:rsidR="009351F5">
              <w:rPr>
                <w:color w:val="000000" w:themeColor="text1"/>
              </w:rPr>
              <w:t>organizations</w:t>
            </w:r>
            <w:r>
              <w:rPr>
                <w:color w:val="000000" w:themeColor="text1"/>
              </w:rPr>
              <w:t xml:space="preserve"> merge into the local surroundings and acclimatize their operations so they are more </w:t>
            </w:r>
            <w:r w:rsidR="009351F5">
              <w:rPr>
                <w:color w:val="000000" w:themeColor="text1"/>
              </w:rPr>
              <w:t>familiar</w:t>
            </w:r>
            <w:r>
              <w:rPr>
                <w:color w:val="000000" w:themeColor="text1"/>
              </w:rPr>
              <w:t xml:space="preserve"> to their host countries. </w:t>
            </w:r>
          </w:p>
          <w:p w14:paraId="2267D3F7" w14:textId="5585343D" w:rsidR="00B9110A" w:rsidRPr="00B5615D" w:rsidRDefault="00B5615D" w:rsidP="00682BC2">
            <w:pPr>
              <w:rPr>
                <w:color w:val="000000" w:themeColor="text1"/>
                <w:sz w:val="22"/>
                <w:szCs w:val="22"/>
              </w:rPr>
            </w:pPr>
            <w:r>
              <w:rPr>
                <w:color w:val="000000" w:themeColor="text1"/>
                <w:sz w:val="22"/>
                <w:szCs w:val="22"/>
              </w:rPr>
              <w:t xml:space="preserve"> </w:t>
            </w:r>
          </w:p>
          <w:p w14:paraId="1FC8EFB4" w14:textId="77777777" w:rsidR="0082269B" w:rsidRPr="0082269B" w:rsidRDefault="0082269B" w:rsidP="00850C32">
            <w:pPr>
              <w:rPr>
                <w:color w:val="FF0000"/>
                <w:sz w:val="22"/>
                <w:szCs w:val="22"/>
              </w:rPr>
            </w:pPr>
          </w:p>
          <w:p w14:paraId="457EE056" w14:textId="77777777" w:rsidR="00B94C8B" w:rsidRPr="0056657F" w:rsidRDefault="00B94C8B" w:rsidP="00F64C2B">
            <w:pPr>
              <w:rPr>
                <w:color w:val="FF0000"/>
                <w:sz w:val="22"/>
                <w:szCs w:val="22"/>
              </w:rPr>
            </w:pPr>
          </w:p>
          <w:p w14:paraId="16D14245" w14:textId="40C4DF82" w:rsidR="00CE4CBB" w:rsidRPr="00A71EF9" w:rsidRDefault="000F0500" w:rsidP="00D71335">
            <w:pPr>
              <w:rPr>
                <w:b/>
                <w:sz w:val="22"/>
                <w:szCs w:val="22"/>
              </w:rPr>
            </w:pPr>
            <w:r>
              <w:rPr>
                <w:b/>
                <w:sz w:val="22"/>
                <w:szCs w:val="22"/>
              </w:rPr>
              <w:t xml:space="preserve">Conclusion </w:t>
            </w:r>
          </w:p>
          <w:p w14:paraId="25F4C4A9" w14:textId="77777777" w:rsidR="00C46217" w:rsidRPr="00A71EF9" w:rsidRDefault="00C46217" w:rsidP="00FA79A1">
            <w:pPr>
              <w:rPr>
                <w:color w:val="000000" w:themeColor="text1"/>
                <w:sz w:val="22"/>
                <w:szCs w:val="22"/>
              </w:rPr>
            </w:pPr>
          </w:p>
          <w:p w14:paraId="057BA93B" w14:textId="05CE168E" w:rsidR="00CC2FB3" w:rsidRPr="009351F5" w:rsidRDefault="009351F5" w:rsidP="00A851DA">
            <w:pPr>
              <w:rPr>
                <w:color w:val="000000" w:themeColor="text1"/>
                <w:sz w:val="22"/>
                <w:szCs w:val="22"/>
              </w:rPr>
            </w:pPr>
            <w:r>
              <w:rPr>
                <w:color w:val="000000" w:themeColor="text1"/>
                <w:sz w:val="22"/>
                <w:szCs w:val="22"/>
              </w:rPr>
              <w:t xml:space="preserve">Choosing a superior location is one of the most ordinary problems that organizations face. Right location helps to promote business. </w:t>
            </w:r>
            <w:r w:rsidR="00DB53D6" w:rsidRPr="009351F5">
              <w:rPr>
                <w:color w:val="000000" w:themeColor="text1"/>
                <w:sz w:val="22"/>
                <w:szCs w:val="22"/>
              </w:rPr>
              <w:t xml:space="preserve"> </w:t>
            </w:r>
            <w:r w:rsidR="005D0790" w:rsidRPr="009351F5">
              <w:rPr>
                <w:color w:val="000000" w:themeColor="text1"/>
                <w:sz w:val="22"/>
                <w:szCs w:val="22"/>
              </w:rPr>
              <w:t xml:space="preserve">  </w:t>
            </w:r>
            <w:r w:rsidR="00E81027" w:rsidRPr="009351F5">
              <w:rPr>
                <w:color w:val="000000" w:themeColor="text1"/>
                <w:sz w:val="22"/>
                <w:szCs w:val="22"/>
              </w:rPr>
              <w:t xml:space="preserve">  </w:t>
            </w:r>
            <w:r w:rsidR="00BC4A5B" w:rsidRPr="009351F5">
              <w:rPr>
                <w:color w:val="000000" w:themeColor="text1"/>
                <w:sz w:val="22"/>
                <w:szCs w:val="22"/>
              </w:rPr>
              <w:t xml:space="preserve"> </w:t>
            </w:r>
          </w:p>
          <w:p w14:paraId="49188523" w14:textId="77777777" w:rsidR="00BC4A5B" w:rsidRPr="00A71EF9" w:rsidRDefault="00BC4A5B" w:rsidP="00A851DA">
            <w:pPr>
              <w:rPr>
                <w:b/>
                <w:color w:val="000000" w:themeColor="text1"/>
                <w:sz w:val="22"/>
                <w:szCs w:val="22"/>
              </w:rPr>
            </w:pPr>
          </w:p>
          <w:p w14:paraId="5756B662" w14:textId="349FB694" w:rsidR="001D6667" w:rsidRPr="00A71EF9" w:rsidRDefault="00CE4CBB" w:rsidP="004D53F0">
            <w:pPr>
              <w:rPr>
                <w:b/>
                <w:sz w:val="22"/>
                <w:szCs w:val="22"/>
              </w:rPr>
            </w:pPr>
            <w:r w:rsidRPr="00A71EF9">
              <w:rPr>
                <w:b/>
                <w:sz w:val="22"/>
                <w:szCs w:val="22"/>
              </w:rPr>
              <w:t>Reference</w:t>
            </w:r>
            <w:r w:rsidR="00E41AE8" w:rsidRPr="00A71EF9">
              <w:rPr>
                <w:b/>
                <w:sz w:val="22"/>
                <w:szCs w:val="22"/>
              </w:rPr>
              <w:t>s</w:t>
            </w:r>
            <w:r w:rsidRPr="00A71EF9">
              <w:rPr>
                <w:b/>
                <w:sz w:val="22"/>
                <w:szCs w:val="22"/>
              </w:rPr>
              <w:t>:</w:t>
            </w:r>
          </w:p>
          <w:p w14:paraId="6E2C1199" w14:textId="77777777" w:rsidR="001D6667" w:rsidRPr="00A71EF9" w:rsidRDefault="001D6667" w:rsidP="004D53F0">
            <w:pPr>
              <w:rPr>
                <w:bCs/>
                <w:iCs/>
                <w:color w:val="000000" w:themeColor="text1"/>
                <w:sz w:val="22"/>
                <w:szCs w:val="22"/>
              </w:rPr>
            </w:pPr>
          </w:p>
          <w:p w14:paraId="79ECE87F" w14:textId="24157E82" w:rsidR="00F22C6E" w:rsidRDefault="00B760DA" w:rsidP="004D53F0">
            <w:pPr>
              <w:rPr>
                <w:rFonts w:eastAsia="Times New Roman"/>
                <w:color w:val="000000" w:themeColor="text1"/>
                <w:sz w:val="22"/>
                <w:szCs w:val="22"/>
              </w:rPr>
            </w:pPr>
            <w:proofErr w:type="spellStart"/>
            <w:r>
              <w:rPr>
                <w:rFonts w:eastAsia="Times New Roman"/>
                <w:color w:val="000000" w:themeColor="text1"/>
                <w:sz w:val="22"/>
                <w:szCs w:val="22"/>
              </w:rPr>
              <w:t>Hosang</w:t>
            </w:r>
            <w:proofErr w:type="spellEnd"/>
            <w:r>
              <w:rPr>
                <w:rFonts w:eastAsia="Times New Roman"/>
                <w:color w:val="000000" w:themeColor="text1"/>
                <w:sz w:val="22"/>
                <w:szCs w:val="22"/>
              </w:rPr>
              <w:t xml:space="preserve"> Jung, </w:t>
            </w:r>
            <w:proofErr w:type="spellStart"/>
            <w:r>
              <w:rPr>
                <w:rFonts w:eastAsia="Times New Roman"/>
                <w:color w:val="000000" w:themeColor="text1"/>
                <w:sz w:val="22"/>
                <w:szCs w:val="22"/>
              </w:rPr>
              <w:t>Fengshan</w:t>
            </w:r>
            <w:proofErr w:type="spellEnd"/>
            <w:r>
              <w:rPr>
                <w:rFonts w:eastAsia="Times New Roman"/>
                <w:color w:val="000000" w:themeColor="text1"/>
                <w:sz w:val="22"/>
                <w:szCs w:val="22"/>
              </w:rPr>
              <w:t xml:space="preserve"> Frank Chen, </w:t>
            </w:r>
            <w:proofErr w:type="spellStart"/>
            <w:r>
              <w:rPr>
                <w:rFonts w:eastAsia="Times New Roman"/>
                <w:color w:val="000000" w:themeColor="text1"/>
                <w:sz w:val="22"/>
                <w:szCs w:val="22"/>
              </w:rPr>
              <w:t>Bongiu</w:t>
            </w:r>
            <w:proofErr w:type="spellEnd"/>
            <w:r>
              <w:rPr>
                <w:rFonts w:eastAsia="Times New Roman"/>
                <w:color w:val="000000" w:themeColor="text1"/>
                <w:sz w:val="22"/>
                <w:szCs w:val="22"/>
              </w:rPr>
              <w:t xml:space="preserve"> </w:t>
            </w:r>
            <w:proofErr w:type="spellStart"/>
            <w:r>
              <w:rPr>
                <w:rFonts w:eastAsia="Times New Roman"/>
                <w:color w:val="000000" w:themeColor="text1"/>
                <w:sz w:val="22"/>
                <w:szCs w:val="22"/>
              </w:rPr>
              <w:t>Jeong</w:t>
            </w:r>
            <w:proofErr w:type="spellEnd"/>
            <w:r>
              <w:rPr>
                <w:rFonts w:eastAsia="Times New Roman"/>
                <w:color w:val="000000" w:themeColor="text1"/>
                <w:sz w:val="22"/>
                <w:szCs w:val="22"/>
              </w:rPr>
              <w:t xml:space="preserve">, (2007), Trends in Supply Chain Design and Management: Technologies and </w:t>
            </w:r>
            <w:proofErr w:type="spellStart"/>
            <w:r>
              <w:rPr>
                <w:rFonts w:eastAsia="Times New Roman"/>
                <w:color w:val="000000" w:themeColor="text1"/>
                <w:sz w:val="22"/>
                <w:szCs w:val="22"/>
              </w:rPr>
              <w:t>Methodlogies</w:t>
            </w:r>
            <w:proofErr w:type="spellEnd"/>
          </w:p>
          <w:p w14:paraId="67A2FF1E" w14:textId="16542F4E" w:rsidR="00B760DA" w:rsidRDefault="00B760DA" w:rsidP="004D53F0">
            <w:pPr>
              <w:rPr>
                <w:rFonts w:eastAsia="Times New Roman"/>
                <w:color w:val="000000" w:themeColor="text1"/>
                <w:sz w:val="22"/>
                <w:szCs w:val="22"/>
              </w:rPr>
            </w:pPr>
            <w:r>
              <w:rPr>
                <w:rFonts w:eastAsia="Times New Roman"/>
                <w:color w:val="000000" w:themeColor="text1"/>
                <w:sz w:val="22"/>
                <w:szCs w:val="22"/>
              </w:rPr>
              <w:t xml:space="preserve">Marc </w:t>
            </w:r>
            <w:proofErr w:type="spellStart"/>
            <w:r>
              <w:rPr>
                <w:rFonts w:eastAsia="Times New Roman"/>
                <w:color w:val="000000" w:themeColor="text1"/>
                <w:sz w:val="22"/>
                <w:szCs w:val="22"/>
              </w:rPr>
              <w:t>Goetschalckx</w:t>
            </w:r>
            <w:proofErr w:type="spellEnd"/>
            <w:r>
              <w:rPr>
                <w:rFonts w:eastAsia="Times New Roman"/>
                <w:color w:val="000000" w:themeColor="text1"/>
                <w:sz w:val="22"/>
                <w:szCs w:val="22"/>
              </w:rPr>
              <w:t>, (2011), Supply Chain Engineering</w:t>
            </w:r>
          </w:p>
          <w:p w14:paraId="36A77204" w14:textId="39A426E5" w:rsidR="00B760DA" w:rsidRPr="00F22C6E" w:rsidRDefault="00B760DA" w:rsidP="004D53F0">
            <w:pPr>
              <w:rPr>
                <w:rFonts w:eastAsia="Times New Roman"/>
                <w:color w:val="000000" w:themeColor="text1"/>
                <w:sz w:val="22"/>
                <w:szCs w:val="22"/>
              </w:rPr>
            </w:pPr>
            <w:proofErr w:type="spellStart"/>
            <w:r>
              <w:rPr>
                <w:rFonts w:eastAsia="Times New Roman"/>
                <w:color w:val="000000" w:themeColor="text1"/>
                <w:sz w:val="22"/>
                <w:szCs w:val="22"/>
              </w:rPr>
              <w:t>Willam</w:t>
            </w:r>
            <w:proofErr w:type="spellEnd"/>
            <w:r>
              <w:rPr>
                <w:rFonts w:eastAsia="Times New Roman"/>
                <w:color w:val="000000" w:themeColor="text1"/>
                <w:sz w:val="22"/>
                <w:szCs w:val="22"/>
              </w:rPr>
              <w:t xml:space="preserve"> R. </w:t>
            </w:r>
            <w:proofErr w:type="spellStart"/>
            <w:r>
              <w:rPr>
                <w:rFonts w:eastAsia="Times New Roman"/>
                <w:color w:val="000000" w:themeColor="text1"/>
                <w:sz w:val="22"/>
                <w:szCs w:val="22"/>
              </w:rPr>
              <w:t>Killingsworth</w:t>
            </w:r>
            <w:proofErr w:type="spellEnd"/>
            <w:r>
              <w:rPr>
                <w:rFonts w:eastAsia="Times New Roman"/>
                <w:color w:val="000000" w:themeColor="text1"/>
                <w:sz w:val="22"/>
                <w:szCs w:val="22"/>
              </w:rPr>
              <w:t xml:space="preserve">, (2011), Design, Analysis, and Optimization of supply chains: </w:t>
            </w:r>
            <w:proofErr w:type="gramStart"/>
            <w:r>
              <w:rPr>
                <w:rFonts w:eastAsia="Times New Roman"/>
                <w:color w:val="000000" w:themeColor="text1"/>
                <w:sz w:val="22"/>
                <w:szCs w:val="22"/>
              </w:rPr>
              <w:t>a</w:t>
            </w:r>
            <w:proofErr w:type="gramEnd"/>
            <w:r>
              <w:rPr>
                <w:rFonts w:eastAsia="Times New Roman"/>
                <w:color w:val="000000" w:themeColor="text1"/>
                <w:sz w:val="22"/>
                <w:szCs w:val="22"/>
              </w:rPr>
              <w:t xml:space="preserve"> System Dynamics Approach</w:t>
            </w:r>
          </w:p>
          <w:p w14:paraId="09776031" w14:textId="77777777" w:rsidR="00FB232E" w:rsidRPr="00A71EF9" w:rsidRDefault="00FB232E" w:rsidP="00A851DA">
            <w:pPr>
              <w:rPr>
                <w:b/>
                <w:sz w:val="22"/>
                <w:szCs w:val="22"/>
              </w:rPr>
            </w:pPr>
          </w:p>
        </w:tc>
      </w:tr>
    </w:tbl>
    <w:p w14:paraId="19F2679C" w14:textId="77777777" w:rsidR="00503D7E" w:rsidRPr="00B0415E" w:rsidRDefault="00503D7E" w:rsidP="00A851DA">
      <w:pPr>
        <w:autoSpaceDE w:val="0"/>
        <w:autoSpaceDN w:val="0"/>
        <w:adjustRightInd w:val="0"/>
        <w:rPr>
          <w:rFonts w:cs="CalvertMT-Bold"/>
          <w:b/>
          <w:bCs/>
          <w:color w:val="002060"/>
          <w:sz w:val="28"/>
        </w:rPr>
      </w:pPr>
    </w:p>
    <w:p w14:paraId="037D7ACE" w14:textId="77777777" w:rsidR="00A851DA" w:rsidRPr="00B0415E" w:rsidRDefault="00AE1481" w:rsidP="00A851DA">
      <w:pPr>
        <w:autoSpaceDE w:val="0"/>
        <w:autoSpaceDN w:val="0"/>
        <w:adjustRightInd w:val="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7FDCEDF9" w14:textId="77777777" w:rsidR="00A851DA" w:rsidRPr="00B0415E" w:rsidRDefault="00A851DA" w:rsidP="00A851DA">
      <w:pPr>
        <w:autoSpaceDE w:val="0"/>
        <w:autoSpaceDN w:val="0"/>
        <w:adjustRightInd w:val="0"/>
        <w:rPr>
          <w:rFonts w:cs="CalvertMT-Bold"/>
          <w:b/>
          <w:bCs/>
          <w:color w:val="001AE6"/>
        </w:rPr>
      </w:pPr>
    </w:p>
    <w:p w14:paraId="59A2720D" w14:textId="77777777" w:rsidR="00A851DA" w:rsidRPr="00B0415E" w:rsidRDefault="00405895" w:rsidP="00A851DA">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47FE3BA8" w14:textId="77777777" w:rsidR="00503D7E" w:rsidRPr="00B0415E" w:rsidRDefault="00503D7E" w:rsidP="00A851DA">
      <w:pPr>
        <w:autoSpaceDE w:val="0"/>
        <w:autoSpaceDN w:val="0"/>
        <w:adjustRightInd w:val="0"/>
        <w:rPr>
          <w:rFonts w:cs="Bliss-Regular"/>
          <w:color w:val="000000"/>
        </w:rPr>
      </w:pPr>
    </w:p>
    <w:p w14:paraId="7F437B30" w14:textId="77777777" w:rsidR="00503D7E" w:rsidRPr="00B0415E" w:rsidRDefault="00503D7E" w:rsidP="00A851DA">
      <w:pPr>
        <w:autoSpaceDE w:val="0"/>
        <w:autoSpaceDN w:val="0"/>
        <w:adjustRightInd w:val="0"/>
        <w:rPr>
          <w:rFonts w:cs="Bliss-Regular"/>
          <w:color w:val="000000"/>
        </w:rPr>
      </w:pPr>
    </w:p>
    <w:p w14:paraId="5AD9D480" w14:textId="77777777" w:rsidR="00A851DA" w:rsidRPr="00B0415E"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65"/>
        <w:gridCol w:w="3914"/>
        <w:gridCol w:w="1252"/>
        <w:gridCol w:w="1585"/>
      </w:tblGrid>
      <w:tr w:rsidR="00405895" w:rsidRPr="00B0415E" w14:paraId="036BDD5D" w14:textId="77777777" w:rsidTr="00405895">
        <w:tc>
          <w:tcPr>
            <w:tcW w:w="2310" w:type="dxa"/>
            <w:shd w:val="clear" w:color="auto" w:fill="D9D9D9" w:themeFill="background1" w:themeFillShade="D9"/>
          </w:tcPr>
          <w:p w14:paraId="71BA1A4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8EDF3A" w14:textId="77777777" w:rsidR="00405895" w:rsidRPr="00B0415E" w:rsidRDefault="00065614" w:rsidP="00A851DA">
            <w:pPr>
              <w:rPr>
                <w:rFonts w:cs="Bliss-Regular"/>
                <w:color w:val="000000"/>
              </w:rPr>
            </w:pPr>
            <w:proofErr w:type="spellStart"/>
            <w:r>
              <w:rPr>
                <w:rFonts w:cs="Bliss-Regular"/>
                <w:color w:val="000000"/>
              </w:rPr>
              <w:t>Md</w:t>
            </w:r>
            <w:proofErr w:type="spellEnd"/>
            <w:r>
              <w:rPr>
                <w:rFonts w:cs="Bliss-Regular"/>
                <w:color w:val="000000"/>
              </w:rPr>
              <w:t xml:space="preserve"> </w:t>
            </w:r>
            <w:proofErr w:type="spellStart"/>
            <w:r>
              <w:rPr>
                <w:rFonts w:cs="Bliss-Regular"/>
                <w:color w:val="000000"/>
              </w:rPr>
              <w:t>Zahed</w:t>
            </w:r>
            <w:proofErr w:type="spellEnd"/>
            <w:r>
              <w:rPr>
                <w:rFonts w:cs="Bliss-Regular"/>
                <w:color w:val="000000"/>
              </w:rPr>
              <w:t xml:space="preserve"> Ahmed</w:t>
            </w:r>
          </w:p>
        </w:tc>
        <w:tc>
          <w:tcPr>
            <w:tcW w:w="1276" w:type="dxa"/>
            <w:shd w:val="clear" w:color="auto" w:fill="D9D9D9" w:themeFill="background1" w:themeFillShade="D9"/>
          </w:tcPr>
          <w:p w14:paraId="031667D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D9AB704" w14:textId="059EC40B" w:rsidR="00405895" w:rsidRPr="00B0415E" w:rsidRDefault="001F071C" w:rsidP="00724A68">
            <w:pPr>
              <w:rPr>
                <w:rFonts w:cs="Bliss-Regular"/>
                <w:color w:val="000000"/>
              </w:rPr>
            </w:pPr>
            <w:r>
              <w:rPr>
                <w:rFonts w:cs="Bliss-Regular"/>
                <w:color w:val="000000"/>
              </w:rPr>
              <w:t>31</w:t>
            </w:r>
            <w:r w:rsidR="00065614">
              <w:rPr>
                <w:rFonts w:cs="Bliss-Regular"/>
                <w:color w:val="000000"/>
              </w:rPr>
              <w:t>-</w:t>
            </w:r>
            <w:r w:rsidR="00DB53D6">
              <w:rPr>
                <w:rFonts w:cs="Bliss-Regular"/>
                <w:color w:val="000000"/>
              </w:rPr>
              <w:t>1</w:t>
            </w:r>
            <w:r w:rsidR="00065614">
              <w:rPr>
                <w:rFonts w:cs="Bliss-Regular"/>
                <w:color w:val="000000"/>
              </w:rPr>
              <w:t>0-2019</w:t>
            </w:r>
          </w:p>
        </w:tc>
      </w:tr>
    </w:tbl>
    <w:p w14:paraId="5C17F926" w14:textId="77777777" w:rsidR="00A851DA" w:rsidRPr="00B0415E" w:rsidRDefault="00A851DA" w:rsidP="00A851DA">
      <w:pPr>
        <w:rPr>
          <w:rFonts w:cs="Bliss-Regular"/>
          <w:color w:val="000000"/>
        </w:rPr>
      </w:pPr>
    </w:p>
    <w:p w14:paraId="1EBE01C5" w14:textId="77777777" w:rsidR="00A851DA" w:rsidRPr="00B0415E" w:rsidRDefault="00A851DA" w:rsidP="00A851DA">
      <w:pPr>
        <w:rPr>
          <w:rFonts w:cs="Bliss-Regular"/>
          <w:color w:val="000000"/>
        </w:rPr>
      </w:pPr>
    </w:p>
    <w:p w14:paraId="7A56A9AC"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14:paraId="6E41D6F0" w14:textId="77777777" w:rsidTr="00B0415E">
        <w:trPr>
          <w:trHeight w:val="249"/>
        </w:trPr>
        <w:tc>
          <w:tcPr>
            <w:tcW w:w="4621" w:type="dxa"/>
            <w:shd w:val="clear" w:color="auto" w:fill="D9D9D9" w:themeFill="background1" w:themeFillShade="D9"/>
          </w:tcPr>
          <w:p w14:paraId="69B813C8" w14:textId="77777777" w:rsidR="00503D7E" w:rsidRPr="00B0415E" w:rsidRDefault="00503D7E" w:rsidP="00503D7E">
            <w:pPr>
              <w:rPr>
                <w:b/>
                <w:color w:val="002060"/>
              </w:rPr>
            </w:pPr>
            <w:r w:rsidRPr="00B0415E">
              <w:rPr>
                <w:b/>
                <w:color w:val="002060"/>
              </w:rPr>
              <w:t>Total Marks</w:t>
            </w:r>
          </w:p>
        </w:tc>
        <w:tc>
          <w:tcPr>
            <w:tcW w:w="4621" w:type="dxa"/>
          </w:tcPr>
          <w:p w14:paraId="55DBD9DD" w14:textId="77777777" w:rsidR="00503D7E" w:rsidRPr="00B0415E" w:rsidRDefault="00503D7E" w:rsidP="00503D7E">
            <w:pPr>
              <w:rPr>
                <w:szCs w:val="32"/>
              </w:rPr>
            </w:pPr>
          </w:p>
        </w:tc>
      </w:tr>
      <w:tr w:rsidR="00503D7E" w:rsidRPr="00B0415E" w14:paraId="272727BC" w14:textId="77777777" w:rsidTr="00B0415E">
        <w:tc>
          <w:tcPr>
            <w:tcW w:w="4621" w:type="dxa"/>
            <w:shd w:val="clear" w:color="auto" w:fill="D9D9D9" w:themeFill="background1" w:themeFillShade="D9"/>
          </w:tcPr>
          <w:p w14:paraId="6EDFA55A" w14:textId="77777777" w:rsidR="00503D7E" w:rsidRPr="00B0415E" w:rsidRDefault="00503D7E" w:rsidP="00503D7E">
            <w:pPr>
              <w:rPr>
                <w:b/>
                <w:color w:val="002060"/>
              </w:rPr>
            </w:pPr>
            <w:r w:rsidRPr="00B0415E">
              <w:rPr>
                <w:b/>
                <w:color w:val="002060"/>
              </w:rPr>
              <w:t>Marks Obtained</w:t>
            </w:r>
          </w:p>
        </w:tc>
        <w:tc>
          <w:tcPr>
            <w:tcW w:w="4621" w:type="dxa"/>
          </w:tcPr>
          <w:p w14:paraId="14D76AC1" w14:textId="77777777" w:rsidR="00503D7E" w:rsidRPr="00B0415E" w:rsidRDefault="00503D7E" w:rsidP="00503D7E">
            <w:pPr>
              <w:rPr>
                <w:szCs w:val="32"/>
              </w:rPr>
            </w:pPr>
          </w:p>
        </w:tc>
      </w:tr>
      <w:tr w:rsidR="00503D7E" w:rsidRPr="00B0415E" w14:paraId="7E158C2C" w14:textId="77777777" w:rsidTr="00B0415E">
        <w:tc>
          <w:tcPr>
            <w:tcW w:w="4621" w:type="dxa"/>
            <w:shd w:val="clear" w:color="auto" w:fill="D9D9D9" w:themeFill="background1" w:themeFillShade="D9"/>
          </w:tcPr>
          <w:p w14:paraId="242C24ED" w14:textId="77777777" w:rsidR="00503D7E" w:rsidRPr="00B0415E" w:rsidRDefault="00B0415E" w:rsidP="00503D7E">
            <w:pPr>
              <w:rPr>
                <w:b/>
                <w:color w:val="002060"/>
              </w:rPr>
            </w:pPr>
            <w:r w:rsidRPr="00B0415E">
              <w:rPr>
                <w:b/>
                <w:color w:val="002060"/>
              </w:rPr>
              <w:t>Percentage / Grade</w:t>
            </w:r>
          </w:p>
        </w:tc>
        <w:tc>
          <w:tcPr>
            <w:tcW w:w="4621" w:type="dxa"/>
          </w:tcPr>
          <w:p w14:paraId="4C915277" w14:textId="77777777" w:rsidR="00503D7E" w:rsidRPr="00B0415E" w:rsidRDefault="00503D7E" w:rsidP="00503D7E">
            <w:pPr>
              <w:rPr>
                <w:szCs w:val="32"/>
              </w:rPr>
            </w:pPr>
          </w:p>
        </w:tc>
      </w:tr>
    </w:tbl>
    <w:p w14:paraId="5FDF0F8C" w14:textId="77777777" w:rsidR="00607874" w:rsidRDefault="00607874" w:rsidP="00503D7E">
      <w:pPr>
        <w:rPr>
          <w:szCs w:val="32"/>
        </w:rPr>
      </w:pPr>
    </w:p>
    <w:p w14:paraId="7328D57C" w14:textId="77777777" w:rsidR="00EA30AB" w:rsidRPr="00B0415E" w:rsidRDefault="00EA30AB" w:rsidP="00503D7E">
      <w:pPr>
        <w:rPr>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D1B28" w14:textId="77777777" w:rsidR="00884F8B" w:rsidRDefault="00884F8B" w:rsidP="00CB4D0A">
      <w:r>
        <w:separator/>
      </w:r>
    </w:p>
  </w:endnote>
  <w:endnote w:type="continuationSeparator" w:id="0">
    <w:p w14:paraId="057AF955" w14:textId="77777777" w:rsidR="00884F8B" w:rsidRDefault="00884F8B"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1A393" w14:textId="77777777" w:rsidR="00884F8B" w:rsidRDefault="00884F8B" w:rsidP="00CB4D0A">
      <w:r>
        <w:separator/>
      </w:r>
    </w:p>
  </w:footnote>
  <w:footnote w:type="continuationSeparator" w:id="0">
    <w:p w14:paraId="1F6A318A" w14:textId="77777777" w:rsidR="00884F8B" w:rsidRDefault="00884F8B" w:rsidP="00CB4D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22E6F"/>
    <w:multiLevelType w:val="hybridMultilevel"/>
    <w:tmpl w:val="20D25B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47F96"/>
    <w:multiLevelType w:val="hybridMultilevel"/>
    <w:tmpl w:val="C7A6D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51FB4"/>
    <w:multiLevelType w:val="hybridMultilevel"/>
    <w:tmpl w:val="939663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22B37"/>
    <w:multiLevelType w:val="hybridMultilevel"/>
    <w:tmpl w:val="326842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9F22FF"/>
    <w:multiLevelType w:val="hybridMultilevel"/>
    <w:tmpl w:val="8FF06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5016F1"/>
    <w:multiLevelType w:val="multilevel"/>
    <w:tmpl w:val="53E2927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4913C60"/>
    <w:multiLevelType w:val="hybridMultilevel"/>
    <w:tmpl w:val="DB829D32"/>
    <w:lvl w:ilvl="0" w:tplc="362211E0">
      <w:start w:val="1"/>
      <w:numFmt w:val="decimal"/>
      <w:lvlText w:val="%1."/>
      <w:lvlJc w:val="left"/>
      <w:pPr>
        <w:ind w:left="720" w:hanging="360"/>
      </w:pPr>
      <w:rPr>
        <w:rFonts w:ascii="Arial" w:hAnsi="Arial" w:cs="Arial" w:hint="default"/>
        <w:b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BB66EB"/>
    <w:multiLevelType w:val="hybridMultilevel"/>
    <w:tmpl w:val="3116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A8769C"/>
    <w:multiLevelType w:val="hybridMultilevel"/>
    <w:tmpl w:val="085C1380"/>
    <w:lvl w:ilvl="0" w:tplc="29A8857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F179F2"/>
    <w:multiLevelType w:val="hybridMultilevel"/>
    <w:tmpl w:val="2FAA0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B52D15"/>
    <w:multiLevelType w:val="hybridMultilevel"/>
    <w:tmpl w:val="97DC7FD4"/>
    <w:lvl w:ilvl="0" w:tplc="29A8857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4220BA"/>
    <w:multiLevelType w:val="hybridMultilevel"/>
    <w:tmpl w:val="6DFCF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B60721"/>
    <w:multiLevelType w:val="hybridMultilevel"/>
    <w:tmpl w:val="6906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3455CE"/>
    <w:multiLevelType w:val="hybridMultilevel"/>
    <w:tmpl w:val="0218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5420D2"/>
    <w:multiLevelType w:val="multilevel"/>
    <w:tmpl w:val="83D28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5A3B51"/>
    <w:multiLevelType w:val="hybridMultilevel"/>
    <w:tmpl w:val="A09E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A063DE"/>
    <w:multiLevelType w:val="hybridMultilevel"/>
    <w:tmpl w:val="1D7A5B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CB52A6"/>
    <w:multiLevelType w:val="hybridMultilevel"/>
    <w:tmpl w:val="C3948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7651FD"/>
    <w:multiLevelType w:val="hybridMultilevel"/>
    <w:tmpl w:val="2E3E5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E73F56"/>
    <w:multiLevelType w:val="hybridMultilevel"/>
    <w:tmpl w:val="FAE254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6E18F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433C24C6"/>
    <w:multiLevelType w:val="hybridMultilevel"/>
    <w:tmpl w:val="01D489A4"/>
    <w:lvl w:ilvl="0" w:tplc="04090017">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B67E30"/>
    <w:multiLevelType w:val="hybridMultilevel"/>
    <w:tmpl w:val="8580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A24563"/>
    <w:multiLevelType w:val="multilevel"/>
    <w:tmpl w:val="53E2927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02A3162"/>
    <w:multiLevelType w:val="hybridMultilevel"/>
    <w:tmpl w:val="066CC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377A92"/>
    <w:multiLevelType w:val="hybridMultilevel"/>
    <w:tmpl w:val="939663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427EF5"/>
    <w:multiLevelType w:val="hybridMultilevel"/>
    <w:tmpl w:val="7F323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2D4E55"/>
    <w:multiLevelType w:val="hybridMultilevel"/>
    <w:tmpl w:val="7ACA2F36"/>
    <w:lvl w:ilvl="0" w:tplc="08FE3A7E">
      <w:start w:val="2"/>
      <w:numFmt w:val="decimal"/>
      <w:lvlText w:val="%1r"/>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907D45"/>
    <w:multiLevelType w:val="multilevel"/>
    <w:tmpl w:val="03CA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934AE7"/>
    <w:multiLevelType w:val="hybridMultilevel"/>
    <w:tmpl w:val="AD10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6A7DB3"/>
    <w:multiLevelType w:val="hybridMultilevel"/>
    <w:tmpl w:val="3C30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7A3332"/>
    <w:multiLevelType w:val="hybridMultilevel"/>
    <w:tmpl w:val="9DF8DF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0179A9"/>
    <w:multiLevelType w:val="hybridMultilevel"/>
    <w:tmpl w:val="40E64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DD5A58"/>
    <w:multiLevelType w:val="hybridMultilevel"/>
    <w:tmpl w:val="62FE2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1F2A6C"/>
    <w:multiLevelType w:val="hybridMultilevel"/>
    <w:tmpl w:val="51A6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8035AA"/>
    <w:multiLevelType w:val="hybridMultilevel"/>
    <w:tmpl w:val="F82AFAB8"/>
    <w:lvl w:ilvl="0" w:tplc="29A8857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E85440"/>
    <w:multiLevelType w:val="hybridMultilevel"/>
    <w:tmpl w:val="B97E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533784"/>
    <w:multiLevelType w:val="hybridMultilevel"/>
    <w:tmpl w:val="EE1E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8C4FCA"/>
    <w:multiLevelType w:val="hybridMultilevel"/>
    <w:tmpl w:val="90E649CA"/>
    <w:lvl w:ilvl="0" w:tplc="396A14C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D92A3D"/>
    <w:multiLevelType w:val="hybridMultilevel"/>
    <w:tmpl w:val="2900624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FC61D92"/>
    <w:multiLevelType w:val="hybridMultilevel"/>
    <w:tmpl w:val="7AAC74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20"/>
  </w:num>
  <w:num w:numId="4">
    <w:abstractNumId w:val="40"/>
  </w:num>
  <w:num w:numId="5">
    <w:abstractNumId w:val="2"/>
  </w:num>
  <w:num w:numId="6">
    <w:abstractNumId w:val="21"/>
  </w:num>
  <w:num w:numId="7">
    <w:abstractNumId w:val="0"/>
  </w:num>
  <w:num w:numId="8">
    <w:abstractNumId w:val="27"/>
  </w:num>
  <w:num w:numId="9">
    <w:abstractNumId w:val="7"/>
  </w:num>
  <w:num w:numId="10">
    <w:abstractNumId w:val="4"/>
  </w:num>
  <w:num w:numId="11">
    <w:abstractNumId w:val="37"/>
  </w:num>
  <w:num w:numId="12">
    <w:abstractNumId w:val="25"/>
  </w:num>
  <w:num w:numId="13">
    <w:abstractNumId w:val="9"/>
  </w:num>
  <w:num w:numId="14">
    <w:abstractNumId w:val="19"/>
  </w:num>
  <w:num w:numId="15">
    <w:abstractNumId w:val="31"/>
  </w:num>
  <w:num w:numId="16">
    <w:abstractNumId w:val="38"/>
  </w:num>
  <w:num w:numId="17">
    <w:abstractNumId w:val="1"/>
  </w:num>
  <w:num w:numId="18">
    <w:abstractNumId w:val="11"/>
  </w:num>
  <w:num w:numId="19">
    <w:abstractNumId w:val="14"/>
  </w:num>
  <w:num w:numId="20">
    <w:abstractNumId w:val="29"/>
  </w:num>
  <w:num w:numId="21">
    <w:abstractNumId w:val="18"/>
  </w:num>
  <w:num w:numId="22">
    <w:abstractNumId w:val="12"/>
  </w:num>
  <w:num w:numId="23">
    <w:abstractNumId w:val="22"/>
  </w:num>
  <w:num w:numId="24">
    <w:abstractNumId w:val="16"/>
  </w:num>
  <w:num w:numId="25">
    <w:abstractNumId w:val="35"/>
  </w:num>
  <w:num w:numId="26">
    <w:abstractNumId w:val="15"/>
  </w:num>
  <w:num w:numId="27">
    <w:abstractNumId w:val="33"/>
  </w:num>
  <w:num w:numId="28">
    <w:abstractNumId w:val="30"/>
  </w:num>
  <w:num w:numId="29">
    <w:abstractNumId w:val="17"/>
  </w:num>
  <w:num w:numId="30">
    <w:abstractNumId w:val="24"/>
  </w:num>
  <w:num w:numId="31">
    <w:abstractNumId w:val="34"/>
  </w:num>
  <w:num w:numId="32">
    <w:abstractNumId w:val="5"/>
  </w:num>
  <w:num w:numId="33">
    <w:abstractNumId w:val="13"/>
  </w:num>
  <w:num w:numId="34">
    <w:abstractNumId w:val="26"/>
  </w:num>
  <w:num w:numId="35">
    <w:abstractNumId w:val="3"/>
  </w:num>
  <w:num w:numId="36">
    <w:abstractNumId w:val="28"/>
  </w:num>
  <w:num w:numId="37">
    <w:abstractNumId w:val="39"/>
  </w:num>
  <w:num w:numId="38">
    <w:abstractNumId w:val="32"/>
  </w:num>
  <w:num w:numId="39">
    <w:abstractNumId w:val="41"/>
  </w:num>
  <w:num w:numId="40">
    <w:abstractNumId w:val="36"/>
  </w:num>
  <w:num w:numId="41">
    <w:abstractNumId w:val="10"/>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CE8"/>
    <w:rsid w:val="00055992"/>
    <w:rsid w:val="0006015C"/>
    <w:rsid w:val="00065614"/>
    <w:rsid w:val="000767E5"/>
    <w:rsid w:val="000820E8"/>
    <w:rsid w:val="000B5B79"/>
    <w:rsid w:val="000B7664"/>
    <w:rsid w:val="000F0500"/>
    <w:rsid w:val="00114372"/>
    <w:rsid w:val="001175EE"/>
    <w:rsid w:val="001313D3"/>
    <w:rsid w:val="0013199B"/>
    <w:rsid w:val="00131E60"/>
    <w:rsid w:val="0015014D"/>
    <w:rsid w:val="00157CF6"/>
    <w:rsid w:val="00162A64"/>
    <w:rsid w:val="0016642A"/>
    <w:rsid w:val="00182416"/>
    <w:rsid w:val="00183E3E"/>
    <w:rsid w:val="00187EB4"/>
    <w:rsid w:val="001936DD"/>
    <w:rsid w:val="001B3D3E"/>
    <w:rsid w:val="001C4890"/>
    <w:rsid w:val="001D0C44"/>
    <w:rsid w:val="001D6667"/>
    <w:rsid w:val="001E2905"/>
    <w:rsid w:val="001E5D2D"/>
    <w:rsid w:val="001F0481"/>
    <w:rsid w:val="001F071C"/>
    <w:rsid w:val="00200C92"/>
    <w:rsid w:val="0020451E"/>
    <w:rsid w:val="00206B9D"/>
    <w:rsid w:val="002146B4"/>
    <w:rsid w:val="0023259C"/>
    <w:rsid w:val="0023362C"/>
    <w:rsid w:val="00233DF2"/>
    <w:rsid w:val="0024560B"/>
    <w:rsid w:val="002708EF"/>
    <w:rsid w:val="00284933"/>
    <w:rsid w:val="00290E7A"/>
    <w:rsid w:val="002948B6"/>
    <w:rsid w:val="002B0BD7"/>
    <w:rsid w:val="002B40C5"/>
    <w:rsid w:val="002B573D"/>
    <w:rsid w:val="002B7288"/>
    <w:rsid w:val="002C5CB2"/>
    <w:rsid w:val="002C748D"/>
    <w:rsid w:val="002E00C2"/>
    <w:rsid w:val="002E3D27"/>
    <w:rsid w:val="002F779F"/>
    <w:rsid w:val="00310B1F"/>
    <w:rsid w:val="00323E59"/>
    <w:rsid w:val="00333FE4"/>
    <w:rsid w:val="003341D3"/>
    <w:rsid w:val="003543A2"/>
    <w:rsid w:val="003710C1"/>
    <w:rsid w:val="00371885"/>
    <w:rsid w:val="00381890"/>
    <w:rsid w:val="00382D9D"/>
    <w:rsid w:val="003846EF"/>
    <w:rsid w:val="00390B72"/>
    <w:rsid w:val="0039571A"/>
    <w:rsid w:val="003C2BD2"/>
    <w:rsid w:val="003D07B1"/>
    <w:rsid w:val="003E2B87"/>
    <w:rsid w:val="003E2C53"/>
    <w:rsid w:val="00402786"/>
    <w:rsid w:val="00402ECA"/>
    <w:rsid w:val="00405895"/>
    <w:rsid w:val="004058DF"/>
    <w:rsid w:val="004148BF"/>
    <w:rsid w:val="00442BEC"/>
    <w:rsid w:val="0044344C"/>
    <w:rsid w:val="00443E6F"/>
    <w:rsid w:val="00446CBC"/>
    <w:rsid w:val="0045567D"/>
    <w:rsid w:val="004568A4"/>
    <w:rsid w:val="00476BA2"/>
    <w:rsid w:val="00486F1A"/>
    <w:rsid w:val="00490CB9"/>
    <w:rsid w:val="004954A6"/>
    <w:rsid w:val="00496EC3"/>
    <w:rsid w:val="00497309"/>
    <w:rsid w:val="004A2CE2"/>
    <w:rsid w:val="004B2F9A"/>
    <w:rsid w:val="004B5F9C"/>
    <w:rsid w:val="004D53F0"/>
    <w:rsid w:val="004E151C"/>
    <w:rsid w:val="004E1EAD"/>
    <w:rsid w:val="004E228B"/>
    <w:rsid w:val="004E3CDA"/>
    <w:rsid w:val="004E49D2"/>
    <w:rsid w:val="004E6AAF"/>
    <w:rsid w:val="004F4B4D"/>
    <w:rsid w:val="0050216D"/>
    <w:rsid w:val="00503D7E"/>
    <w:rsid w:val="0050778F"/>
    <w:rsid w:val="00512671"/>
    <w:rsid w:val="0052053F"/>
    <w:rsid w:val="005207B3"/>
    <w:rsid w:val="00527106"/>
    <w:rsid w:val="00527C11"/>
    <w:rsid w:val="00530196"/>
    <w:rsid w:val="00535F31"/>
    <w:rsid w:val="00563B69"/>
    <w:rsid w:val="0056526A"/>
    <w:rsid w:val="0056657F"/>
    <w:rsid w:val="00574D64"/>
    <w:rsid w:val="005826BD"/>
    <w:rsid w:val="00584D10"/>
    <w:rsid w:val="005866F0"/>
    <w:rsid w:val="00591341"/>
    <w:rsid w:val="00591365"/>
    <w:rsid w:val="00597113"/>
    <w:rsid w:val="005A69AB"/>
    <w:rsid w:val="005B31E4"/>
    <w:rsid w:val="005C1ECD"/>
    <w:rsid w:val="005C1ED1"/>
    <w:rsid w:val="005C1F25"/>
    <w:rsid w:val="005C723F"/>
    <w:rsid w:val="005C7D89"/>
    <w:rsid w:val="005D0790"/>
    <w:rsid w:val="005D3059"/>
    <w:rsid w:val="005D4FC1"/>
    <w:rsid w:val="005E4D19"/>
    <w:rsid w:val="006012E6"/>
    <w:rsid w:val="00602383"/>
    <w:rsid w:val="006034F6"/>
    <w:rsid w:val="00607874"/>
    <w:rsid w:val="00607E77"/>
    <w:rsid w:val="00617BB3"/>
    <w:rsid w:val="00623E93"/>
    <w:rsid w:val="00625050"/>
    <w:rsid w:val="006449D9"/>
    <w:rsid w:val="00645CDD"/>
    <w:rsid w:val="0066318D"/>
    <w:rsid w:val="00666661"/>
    <w:rsid w:val="00673785"/>
    <w:rsid w:val="006755E6"/>
    <w:rsid w:val="00681FC4"/>
    <w:rsid w:val="006823A7"/>
    <w:rsid w:val="006827D3"/>
    <w:rsid w:val="00682BC2"/>
    <w:rsid w:val="006852EF"/>
    <w:rsid w:val="00687EE8"/>
    <w:rsid w:val="006A7CE0"/>
    <w:rsid w:val="006C2993"/>
    <w:rsid w:val="006D19F5"/>
    <w:rsid w:val="006E39AA"/>
    <w:rsid w:val="006F1A4D"/>
    <w:rsid w:val="0070347F"/>
    <w:rsid w:val="00705386"/>
    <w:rsid w:val="00705AF4"/>
    <w:rsid w:val="00705BA8"/>
    <w:rsid w:val="0070678E"/>
    <w:rsid w:val="00724A68"/>
    <w:rsid w:val="007264F7"/>
    <w:rsid w:val="0073598C"/>
    <w:rsid w:val="0074247E"/>
    <w:rsid w:val="007432A7"/>
    <w:rsid w:val="007632D0"/>
    <w:rsid w:val="0077041B"/>
    <w:rsid w:val="0077583A"/>
    <w:rsid w:val="007779F9"/>
    <w:rsid w:val="00781A85"/>
    <w:rsid w:val="0078329D"/>
    <w:rsid w:val="00791396"/>
    <w:rsid w:val="007A2F5D"/>
    <w:rsid w:val="007B39D4"/>
    <w:rsid w:val="007B5654"/>
    <w:rsid w:val="007B647A"/>
    <w:rsid w:val="007D2EDC"/>
    <w:rsid w:val="007D682A"/>
    <w:rsid w:val="007F29EA"/>
    <w:rsid w:val="007F60DB"/>
    <w:rsid w:val="00812DF5"/>
    <w:rsid w:val="0081563D"/>
    <w:rsid w:val="00820760"/>
    <w:rsid w:val="0082269B"/>
    <w:rsid w:val="00831C11"/>
    <w:rsid w:val="00836626"/>
    <w:rsid w:val="00847BA2"/>
    <w:rsid w:val="00850C32"/>
    <w:rsid w:val="00880314"/>
    <w:rsid w:val="00884C1A"/>
    <w:rsid w:val="00884F8B"/>
    <w:rsid w:val="00885F37"/>
    <w:rsid w:val="00896EB8"/>
    <w:rsid w:val="008A0B8C"/>
    <w:rsid w:val="008A60B4"/>
    <w:rsid w:val="008B3C31"/>
    <w:rsid w:val="008B64FE"/>
    <w:rsid w:val="008D0C4B"/>
    <w:rsid w:val="008D38A3"/>
    <w:rsid w:val="008F6333"/>
    <w:rsid w:val="0091001F"/>
    <w:rsid w:val="009301D4"/>
    <w:rsid w:val="009351F5"/>
    <w:rsid w:val="00935BF7"/>
    <w:rsid w:val="0095442C"/>
    <w:rsid w:val="00963EEA"/>
    <w:rsid w:val="00976080"/>
    <w:rsid w:val="00982E5C"/>
    <w:rsid w:val="00983942"/>
    <w:rsid w:val="00991EBD"/>
    <w:rsid w:val="009931EB"/>
    <w:rsid w:val="009A2935"/>
    <w:rsid w:val="009B46AA"/>
    <w:rsid w:val="009C0BF0"/>
    <w:rsid w:val="009C2406"/>
    <w:rsid w:val="009C37E0"/>
    <w:rsid w:val="009D656A"/>
    <w:rsid w:val="009E41F4"/>
    <w:rsid w:val="009F061B"/>
    <w:rsid w:val="009F6982"/>
    <w:rsid w:val="00A118C6"/>
    <w:rsid w:val="00A1360F"/>
    <w:rsid w:val="00A14B66"/>
    <w:rsid w:val="00A23DA0"/>
    <w:rsid w:val="00A30D58"/>
    <w:rsid w:val="00A426DE"/>
    <w:rsid w:val="00A45D65"/>
    <w:rsid w:val="00A45E03"/>
    <w:rsid w:val="00A52978"/>
    <w:rsid w:val="00A5386D"/>
    <w:rsid w:val="00A65CF7"/>
    <w:rsid w:val="00A71EF9"/>
    <w:rsid w:val="00A81AB4"/>
    <w:rsid w:val="00A8213B"/>
    <w:rsid w:val="00A851DA"/>
    <w:rsid w:val="00A87C1C"/>
    <w:rsid w:val="00AA0E76"/>
    <w:rsid w:val="00AA1EDC"/>
    <w:rsid w:val="00AB231C"/>
    <w:rsid w:val="00AB3B94"/>
    <w:rsid w:val="00AC0FEE"/>
    <w:rsid w:val="00AC7D5B"/>
    <w:rsid w:val="00AD7C8A"/>
    <w:rsid w:val="00AE1481"/>
    <w:rsid w:val="00AE4AE1"/>
    <w:rsid w:val="00AF7B16"/>
    <w:rsid w:val="00B0415E"/>
    <w:rsid w:val="00B04678"/>
    <w:rsid w:val="00B13F0B"/>
    <w:rsid w:val="00B21D51"/>
    <w:rsid w:val="00B332B8"/>
    <w:rsid w:val="00B33FDE"/>
    <w:rsid w:val="00B425FB"/>
    <w:rsid w:val="00B54DC6"/>
    <w:rsid w:val="00B5536B"/>
    <w:rsid w:val="00B5615D"/>
    <w:rsid w:val="00B664C5"/>
    <w:rsid w:val="00B669FE"/>
    <w:rsid w:val="00B760DA"/>
    <w:rsid w:val="00B82DD5"/>
    <w:rsid w:val="00B84A1E"/>
    <w:rsid w:val="00B8794B"/>
    <w:rsid w:val="00B9110A"/>
    <w:rsid w:val="00B94C8B"/>
    <w:rsid w:val="00B97EC3"/>
    <w:rsid w:val="00BA2430"/>
    <w:rsid w:val="00BA2D3E"/>
    <w:rsid w:val="00BB40B0"/>
    <w:rsid w:val="00BB4DCA"/>
    <w:rsid w:val="00BC46DF"/>
    <w:rsid w:val="00BC4A5B"/>
    <w:rsid w:val="00BE017F"/>
    <w:rsid w:val="00BE6BF1"/>
    <w:rsid w:val="00BF6FEA"/>
    <w:rsid w:val="00C00574"/>
    <w:rsid w:val="00C03577"/>
    <w:rsid w:val="00C12AEB"/>
    <w:rsid w:val="00C154F9"/>
    <w:rsid w:val="00C20B7B"/>
    <w:rsid w:val="00C213D8"/>
    <w:rsid w:val="00C439A7"/>
    <w:rsid w:val="00C43F4D"/>
    <w:rsid w:val="00C46217"/>
    <w:rsid w:val="00C5011C"/>
    <w:rsid w:val="00C52E81"/>
    <w:rsid w:val="00C52F82"/>
    <w:rsid w:val="00C53029"/>
    <w:rsid w:val="00C655C4"/>
    <w:rsid w:val="00C65CF2"/>
    <w:rsid w:val="00C65FEA"/>
    <w:rsid w:val="00CA0AC2"/>
    <w:rsid w:val="00CB4D0A"/>
    <w:rsid w:val="00CC2FB3"/>
    <w:rsid w:val="00CC575A"/>
    <w:rsid w:val="00CD03A9"/>
    <w:rsid w:val="00CD25AE"/>
    <w:rsid w:val="00CE3BED"/>
    <w:rsid w:val="00CE4CBB"/>
    <w:rsid w:val="00CE66FA"/>
    <w:rsid w:val="00CF0880"/>
    <w:rsid w:val="00CF123B"/>
    <w:rsid w:val="00D01933"/>
    <w:rsid w:val="00D039AC"/>
    <w:rsid w:val="00D068B5"/>
    <w:rsid w:val="00D35B3E"/>
    <w:rsid w:val="00D37900"/>
    <w:rsid w:val="00D427DE"/>
    <w:rsid w:val="00D460C3"/>
    <w:rsid w:val="00D5587D"/>
    <w:rsid w:val="00D707CC"/>
    <w:rsid w:val="00D71335"/>
    <w:rsid w:val="00D72FEE"/>
    <w:rsid w:val="00D821FE"/>
    <w:rsid w:val="00D94D82"/>
    <w:rsid w:val="00DB0793"/>
    <w:rsid w:val="00DB53D6"/>
    <w:rsid w:val="00DE23AB"/>
    <w:rsid w:val="00DE3053"/>
    <w:rsid w:val="00DF45FC"/>
    <w:rsid w:val="00E00821"/>
    <w:rsid w:val="00E00C61"/>
    <w:rsid w:val="00E04DB4"/>
    <w:rsid w:val="00E218D8"/>
    <w:rsid w:val="00E30679"/>
    <w:rsid w:val="00E41AE8"/>
    <w:rsid w:val="00E44791"/>
    <w:rsid w:val="00E4597D"/>
    <w:rsid w:val="00E54832"/>
    <w:rsid w:val="00E56A90"/>
    <w:rsid w:val="00E641CC"/>
    <w:rsid w:val="00E81027"/>
    <w:rsid w:val="00E8162B"/>
    <w:rsid w:val="00E84F4E"/>
    <w:rsid w:val="00E92C52"/>
    <w:rsid w:val="00EA30AB"/>
    <w:rsid w:val="00EB25E6"/>
    <w:rsid w:val="00EB3925"/>
    <w:rsid w:val="00EB3D25"/>
    <w:rsid w:val="00EF241E"/>
    <w:rsid w:val="00F11B1C"/>
    <w:rsid w:val="00F22C6E"/>
    <w:rsid w:val="00F24554"/>
    <w:rsid w:val="00F359F1"/>
    <w:rsid w:val="00F51092"/>
    <w:rsid w:val="00F5791A"/>
    <w:rsid w:val="00F57FCD"/>
    <w:rsid w:val="00F60411"/>
    <w:rsid w:val="00F64C2B"/>
    <w:rsid w:val="00F818DD"/>
    <w:rsid w:val="00F93A7B"/>
    <w:rsid w:val="00F96EB3"/>
    <w:rsid w:val="00FA34CA"/>
    <w:rsid w:val="00FA5713"/>
    <w:rsid w:val="00FA79A1"/>
    <w:rsid w:val="00FB232E"/>
    <w:rsid w:val="00FB7DD3"/>
    <w:rsid w:val="00FC502C"/>
    <w:rsid w:val="00FE208D"/>
    <w:rsid w:val="00FE45E2"/>
    <w:rsid w:val="00FF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26F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41B"/>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DF45FC"/>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45FC"/>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F45FC"/>
    <w:pPr>
      <w:keepNext/>
      <w:keepLines/>
      <w:numPr>
        <w:ilvl w:val="2"/>
        <w:numId w:val="3"/>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F45FC"/>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F45FC"/>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F45FC"/>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F45FC"/>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F45FC"/>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45FC"/>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hAnsiTheme="minorHAnsi" w:cstheme="minorBidi"/>
      <w:sz w:val="22"/>
      <w:szCs w:val="22"/>
      <w:lang w:val="en-GB"/>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460C3"/>
    <w:rPr>
      <w:color w:val="0000FF"/>
      <w:u w:val="single"/>
    </w:rPr>
  </w:style>
  <w:style w:type="character" w:customStyle="1" w:styleId="Heading1Char">
    <w:name w:val="Heading 1 Char"/>
    <w:basedOn w:val="DefaultParagraphFont"/>
    <w:link w:val="Heading1"/>
    <w:uiPriority w:val="9"/>
    <w:rsid w:val="00DF45FC"/>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DF45FC"/>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DF45FC"/>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DF45FC"/>
    <w:rPr>
      <w:rFonts w:asciiTheme="majorHAnsi" w:eastAsiaTheme="majorEastAsia" w:hAnsiTheme="majorHAnsi" w:cstheme="majorBidi"/>
      <w:i/>
      <w:iCs/>
      <w:color w:val="365F91" w:themeColor="accent1" w:themeShade="BF"/>
      <w:sz w:val="24"/>
      <w:szCs w:val="24"/>
      <w:lang w:val="en-US"/>
    </w:rPr>
  </w:style>
  <w:style w:type="character" w:customStyle="1" w:styleId="Heading5Char">
    <w:name w:val="Heading 5 Char"/>
    <w:basedOn w:val="DefaultParagraphFont"/>
    <w:link w:val="Heading5"/>
    <w:uiPriority w:val="9"/>
    <w:semiHidden/>
    <w:rsid w:val="00DF45FC"/>
    <w:rPr>
      <w:rFonts w:asciiTheme="majorHAnsi" w:eastAsiaTheme="majorEastAsia" w:hAnsiTheme="majorHAnsi" w:cstheme="majorBidi"/>
      <w:color w:val="365F91" w:themeColor="accent1" w:themeShade="BF"/>
      <w:sz w:val="24"/>
      <w:szCs w:val="24"/>
      <w:lang w:val="en-US"/>
    </w:rPr>
  </w:style>
  <w:style w:type="character" w:customStyle="1" w:styleId="Heading6Char">
    <w:name w:val="Heading 6 Char"/>
    <w:basedOn w:val="DefaultParagraphFont"/>
    <w:link w:val="Heading6"/>
    <w:uiPriority w:val="9"/>
    <w:semiHidden/>
    <w:rsid w:val="00DF45FC"/>
    <w:rPr>
      <w:rFonts w:asciiTheme="majorHAnsi" w:eastAsiaTheme="majorEastAsia" w:hAnsiTheme="majorHAnsi" w:cstheme="majorBidi"/>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DF45FC"/>
    <w:rPr>
      <w:rFonts w:asciiTheme="majorHAnsi" w:eastAsiaTheme="majorEastAsia" w:hAnsiTheme="majorHAnsi" w:cstheme="majorBidi"/>
      <w:i/>
      <w:iCs/>
      <w:color w:val="243F60" w:themeColor="accent1" w:themeShade="7F"/>
      <w:sz w:val="24"/>
      <w:szCs w:val="24"/>
      <w:lang w:val="en-US"/>
    </w:rPr>
  </w:style>
  <w:style w:type="character" w:customStyle="1" w:styleId="Heading8Char">
    <w:name w:val="Heading 8 Char"/>
    <w:basedOn w:val="DefaultParagraphFont"/>
    <w:link w:val="Heading8"/>
    <w:uiPriority w:val="9"/>
    <w:semiHidden/>
    <w:rsid w:val="00DF45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45FC"/>
    <w:rPr>
      <w:rFonts w:asciiTheme="majorHAnsi" w:eastAsiaTheme="majorEastAsia" w:hAnsiTheme="majorHAnsi" w:cstheme="majorBidi"/>
      <w:i/>
      <w:iCs/>
      <w:color w:val="272727" w:themeColor="text1" w:themeTint="D8"/>
      <w:sz w:val="21"/>
      <w:szCs w:val="21"/>
      <w:lang w:val="en-US"/>
    </w:rPr>
  </w:style>
  <w:style w:type="character" w:styleId="HTMLCite">
    <w:name w:val="HTML Cite"/>
    <w:basedOn w:val="DefaultParagraphFont"/>
    <w:uiPriority w:val="99"/>
    <w:semiHidden/>
    <w:unhideWhenUsed/>
    <w:rsid w:val="00E84F4E"/>
    <w:rPr>
      <w:i/>
      <w:iCs/>
    </w:rPr>
  </w:style>
  <w:style w:type="paragraph" w:styleId="NormalWeb">
    <w:name w:val="Normal (Web)"/>
    <w:basedOn w:val="Normal"/>
    <w:uiPriority w:val="99"/>
    <w:unhideWhenUsed/>
    <w:rsid w:val="0077041B"/>
    <w:pPr>
      <w:spacing w:before="100" w:beforeAutospacing="1" w:after="100" w:afterAutospacing="1"/>
    </w:pPr>
  </w:style>
  <w:style w:type="character" w:styleId="Strong">
    <w:name w:val="Strong"/>
    <w:basedOn w:val="DefaultParagraphFont"/>
    <w:uiPriority w:val="22"/>
    <w:qFormat/>
    <w:rsid w:val="0077041B"/>
    <w:rPr>
      <w:b/>
      <w:bCs/>
    </w:rPr>
  </w:style>
  <w:style w:type="character" w:styleId="FollowedHyperlink">
    <w:name w:val="FollowedHyperlink"/>
    <w:basedOn w:val="DefaultParagraphFont"/>
    <w:uiPriority w:val="99"/>
    <w:semiHidden/>
    <w:unhideWhenUsed/>
    <w:rsid w:val="00A71E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75489">
      <w:bodyDiv w:val="1"/>
      <w:marLeft w:val="0"/>
      <w:marRight w:val="0"/>
      <w:marTop w:val="0"/>
      <w:marBottom w:val="0"/>
      <w:divBdr>
        <w:top w:val="none" w:sz="0" w:space="0" w:color="auto"/>
        <w:left w:val="none" w:sz="0" w:space="0" w:color="auto"/>
        <w:bottom w:val="none" w:sz="0" w:space="0" w:color="auto"/>
        <w:right w:val="none" w:sz="0" w:space="0" w:color="auto"/>
      </w:divBdr>
      <w:divsChild>
        <w:div w:id="365179724">
          <w:marLeft w:val="0"/>
          <w:marRight w:val="0"/>
          <w:marTop w:val="0"/>
          <w:marBottom w:val="0"/>
          <w:divBdr>
            <w:top w:val="none" w:sz="0" w:space="0" w:color="auto"/>
            <w:left w:val="none" w:sz="0" w:space="0" w:color="auto"/>
            <w:bottom w:val="none" w:sz="0" w:space="0" w:color="auto"/>
            <w:right w:val="none" w:sz="0" w:space="0" w:color="auto"/>
          </w:divBdr>
        </w:div>
      </w:divsChild>
    </w:div>
    <w:div w:id="212543556">
      <w:bodyDiv w:val="1"/>
      <w:marLeft w:val="0"/>
      <w:marRight w:val="0"/>
      <w:marTop w:val="0"/>
      <w:marBottom w:val="0"/>
      <w:divBdr>
        <w:top w:val="none" w:sz="0" w:space="0" w:color="auto"/>
        <w:left w:val="none" w:sz="0" w:space="0" w:color="auto"/>
        <w:bottom w:val="none" w:sz="0" w:space="0" w:color="auto"/>
        <w:right w:val="none" w:sz="0" w:space="0" w:color="auto"/>
      </w:divBdr>
    </w:div>
    <w:div w:id="230702258">
      <w:bodyDiv w:val="1"/>
      <w:marLeft w:val="0"/>
      <w:marRight w:val="0"/>
      <w:marTop w:val="0"/>
      <w:marBottom w:val="0"/>
      <w:divBdr>
        <w:top w:val="none" w:sz="0" w:space="0" w:color="auto"/>
        <w:left w:val="none" w:sz="0" w:space="0" w:color="auto"/>
        <w:bottom w:val="none" w:sz="0" w:space="0" w:color="auto"/>
        <w:right w:val="none" w:sz="0" w:space="0" w:color="auto"/>
      </w:divBdr>
    </w:div>
    <w:div w:id="255866855">
      <w:bodyDiv w:val="1"/>
      <w:marLeft w:val="0"/>
      <w:marRight w:val="0"/>
      <w:marTop w:val="0"/>
      <w:marBottom w:val="0"/>
      <w:divBdr>
        <w:top w:val="none" w:sz="0" w:space="0" w:color="auto"/>
        <w:left w:val="none" w:sz="0" w:space="0" w:color="auto"/>
        <w:bottom w:val="none" w:sz="0" w:space="0" w:color="auto"/>
        <w:right w:val="none" w:sz="0" w:space="0" w:color="auto"/>
      </w:divBdr>
    </w:div>
    <w:div w:id="471757236">
      <w:bodyDiv w:val="1"/>
      <w:marLeft w:val="0"/>
      <w:marRight w:val="0"/>
      <w:marTop w:val="0"/>
      <w:marBottom w:val="0"/>
      <w:divBdr>
        <w:top w:val="none" w:sz="0" w:space="0" w:color="auto"/>
        <w:left w:val="none" w:sz="0" w:space="0" w:color="auto"/>
        <w:bottom w:val="none" w:sz="0" w:space="0" w:color="auto"/>
        <w:right w:val="none" w:sz="0" w:space="0" w:color="auto"/>
      </w:divBdr>
    </w:div>
    <w:div w:id="650714344">
      <w:bodyDiv w:val="1"/>
      <w:marLeft w:val="0"/>
      <w:marRight w:val="0"/>
      <w:marTop w:val="0"/>
      <w:marBottom w:val="0"/>
      <w:divBdr>
        <w:top w:val="none" w:sz="0" w:space="0" w:color="auto"/>
        <w:left w:val="none" w:sz="0" w:space="0" w:color="auto"/>
        <w:bottom w:val="none" w:sz="0" w:space="0" w:color="auto"/>
        <w:right w:val="none" w:sz="0" w:space="0" w:color="auto"/>
      </w:divBdr>
    </w:div>
    <w:div w:id="684675258">
      <w:bodyDiv w:val="1"/>
      <w:marLeft w:val="0"/>
      <w:marRight w:val="0"/>
      <w:marTop w:val="0"/>
      <w:marBottom w:val="0"/>
      <w:divBdr>
        <w:top w:val="none" w:sz="0" w:space="0" w:color="auto"/>
        <w:left w:val="none" w:sz="0" w:space="0" w:color="auto"/>
        <w:bottom w:val="none" w:sz="0" w:space="0" w:color="auto"/>
        <w:right w:val="none" w:sz="0" w:space="0" w:color="auto"/>
      </w:divBdr>
      <w:divsChild>
        <w:div w:id="1939824074">
          <w:marLeft w:val="0"/>
          <w:marRight w:val="0"/>
          <w:marTop w:val="0"/>
          <w:marBottom w:val="0"/>
          <w:divBdr>
            <w:top w:val="none" w:sz="0" w:space="0" w:color="auto"/>
            <w:left w:val="none" w:sz="0" w:space="0" w:color="auto"/>
            <w:bottom w:val="none" w:sz="0" w:space="0" w:color="auto"/>
            <w:right w:val="none" w:sz="0" w:space="0" w:color="auto"/>
          </w:divBdr>
        </w:div>
      </w:divsChild>
    </w:div>
    <w:div w:id="739131946">
      <w:bodyDiv w:val="1"/>
      <w:marLeft w:val="0"/>
      <w:marRight w:val="0"/>
      <w:marTop w:val="0"/>
      <w:marBottom w:val="0"/>
      <w:divBdr>
        <w:top w:val="none" w:sz="0" w:space="0" w:color="auto"/>
        <w:left w:val="none" w:sz="0" w:space="0" w:color="auto"/>
        <w:bottom w:val="none" w:sz="0" w:space="0" w:color="auto"/>
        <w:right w:val="none" w:sz="0" w:space="0" w:color="auto"/>
      </w:divBdr>
    </w:div>
    <w:div w:id="968901517">
      <w:bodyDiv w:val="1"/>
      <w:marLeft w:val="0"/>
      <w:marRight w:val="0"/>
      <w:marTop w:val="0"/>
      <w:marBottom w:val="0"/>
      <w:divBdr>
        <w:top w:val="none" w:sz="0" w:space="0" w:color="auto"/>
        <w:left w:val="none" w:sz="0" w:space="0" w:color="auto"/>
        <w:bottom w:val="none" w:sz="0" w:space="0" w:color="auto"/>
        <w:right w:val="none" w:sz="0" w:space="0" w:color="auto"/>
      </w:divBdr>
    </w:div>
    <w:div w:id="1038553770">
      <w:bodyDiv w:val="1"/>
      <w:marLeft w:val="0"/>
      <w:marRight w:val="0"/>
      <w:marTop w:val="0"/>
      <w:marBottom w:val="0"/>
      <w:divBdr>
        <w:top w:val="none" w:sz="0" w:space="0" w:color="auto"/>
        <w:left w:val="none" w:sz="0" w:space="0" w:color="auto"/>
        <w:bottom w:val="none" w:sz="0" w:space="0" w:color="auto"/>
        <w:right w:val="none" w:sz="0" w:space="0" w:color="auto"/>
      </w:divBdr>
    </w:div>
    <w:div w:id="1119763328">
      <w:bodyDiv w:val="1"/>
      <w:marLeft w:val="0"/>
      <w:marRight w:val="0"/>
      <w:marTop w:val="0"/>
      <w:marBottom w:val="0"/>
      <w:divBdr>
        <w:top w:val="none" w:sz="0" w:space="0" w:color="auto"/>
        <w:left w:val="none" w:sz="0" w:space="0" w:color="auto"/>
        <w:bottom w:val="none" w:sz="0" w:space="0" w:color="auto"/>
        <w:right w:val="none" w:sz="0" w:space="0" w:color="auto"/>
      </w:divBdr>
    </w:div>
    <w:div w:id="1283271061">
      <w:bodyDiv w:val="1"/>
      <w:marLeft w:val="0"/>
      <w:marRight w:val="0"/>
      <w:marTop w:val="0"/>
      <w:marBottom w:val="0"/>
      <w:divBdr>
        <w:top w:val="none" w:sz="0" w:space="0" w:color="auto"/>
        <w:left w:val="none" w:sz="0" w:space="0" w:color="auto"/>
        <w:bottom w:val="none" w:sz="0" w:space="0" w:color="auto"/>
        <w:right w:val="none" w:sz="0" w:space="0" w:color="auto"/>
      </w:divBdr>
    </w:div>
    <w:div w:id="1284924134">
      <w:bodyDiv w:val="1"/>
      <w:marLeft w:val="0"/>
      <w:marRight w:val="0"/>
      <w:marTop w:val="0"/>
      <w:marBottom w:val="0"/>
      <w:divBdr>
        <w:top w:val="none" w:sz="0" w:space="0" w:color="auto"/>
        <w:left w:val="none" w:sz="0" w:space="0" w:color="auto"/>
        <w:bottom w:val="none" w:sz="0" w:space="0" w:color="auto"/>
        <w:right w:val="none" w:sz="0" w:space="0" w:color="auto"/>
      </w:divBdr>
    </w:div>
    <w:div w:id="1299145313">
      <w:bodyDiv w:val="1"/>
      <w:marLeft w:val="0"/>
      <w:marRight w:val="0"/>
      <w:marTop w:val="0"/>
      <w:marBottom w:val="0"/>
      <w:divBdr>
        <w:top w:val="none" w:sz="0" w:space="0" w:color="auto"/>
        <w:left w:val="none" w:sz="0" w:space="0" w:color="auto"/>
        <w:bottom w:val="none" w:sz="0" w:space="0" w:color="auto"/>
        <w:right w:val="none" w:sz="0" w:space="0" w:color="auto"/>
      </w:divBdr>
    </w:div>
    <w:div w:id="1317958509">
      <w:bodyDiv w:val="1"/>
      <w:marLeft w:val="0"/>
      <w:marRight w:val="0"/>
      <w:marTop w:val="0"/>
      <w:marBottom w:val="0"/>
      <w:divBdr>
        <w:top w:val="none" w:sz="0" w:space="0" w:color="auto"/>
        <w:left w:val="none" w:sz="0" w:space="0" w:color="auto"/>
        <w:bottom w:val="none" w:sz="0" w:space="0" w:color="auto"/>
        <w:right w:val="none" w:sz="0" w:space="0" w:color="auto"/>
      </w:divBdr>
    </w:div>
    <w:div w:id="1670211258">
      <w:bodyDiv w:val="1"/>
      <w:marLeft w:val="0"/>
      <w:marRight w:val="0"/>
      <w:marTop w:val="0"/>
      <w:marBottom w:val="0"/>
      <w:divBdr>
        <w:top w:val="none" w:sz="0" w:space="0" w:color="auto"/>
        <w:left w:val="none" w:sz="0" w:space="0" w:color="auto"/>
        <w:bottom w:val="none" w:sz="0" w:space="0" w:color="auto"/>
        <w:right w:val="none" w:sz="0" w:space="0" w:color="auto"/>
      </w:divBdr>
    </w:div>
    <w:div w:id="1823698217">
      <w:bodyDiv w:val="1"/>
      <w:marLeft w:val="0"/>
      <w:marRight w:val="0"/>
      <w:marTop w:val="0"/>
      <w:marBottom w:val="0"/>
      <w:divBdr>
        <w:top w:val="none" w:sz="0" w:space="0" w:color="auto"/>
        <w:left w:val="none" w:sz="0" w:space="0" w:color="auto"/>
        <w:bottom w:val="none" w:sz="0" w:space="0" w:color="auto"/>
        <w:right w:val="none" w:sz="0" w:space="0" w:color="auto"/>
      </w:divBdr>
      <w:divsChild>
        <w:div w:id="1433822775">
          <w:marLeft w:val="0"/>
          <w:marRight w:val="0"/>
          <w:marTop w:val="0"/>
          <w:marBottom w:val="0"/>
          <w:divBdr>
            <w:top w:val="none" w:sz="0" w:space="0" w:color="auto"/>
            <w:left w:val="none" w:sz="0" w:space="0" w:color="auto"/>
            <w:bottom w:val="none" w:sz="0" w:space="0" w:color="auto"/>
            <w:right w:val="none" w:sz="0" w:space="0" w:color="auto"/>
          </w:divBdr>
        </w:div>
      </w:divsChild>
    </w:div>
    <w:div w:id="18419659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D9672-768D-5641-8157-39976EE7D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832</Words>
  <Characters>4749</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2019-10-31T19:33:00Z</dcterms:created>
  <dcterms:modified xsi:type="dcterms:W3CDTF">2019-10-31T19:33:00Z</dcterms:modified>
</cp:coreProperties>
</file>