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260A91" w:rsidRDefault="00607874" w:rsidP="00260A91">
      <w:pPr>
        <w:pStyle w:val="Default"/>
        <w:spacing w:line="360" w:lineRule="auto"/>
        <w:rPr>
          <w:rFonts w:ascii="Arial" w:hAnsi="Arial" w:cs="Arial"/>
          <w:color w:val="000000" w:themeColor="text1"/>
        </w:rPr>
      </w:pPr>
      <w:r w:rsidRPr="00260A91">
        <w:rPr>
          <w:rFonts w:ascii="Arial" w:hAnsi="Arial" w:cs="Arial"/>
          <w:noProof/>
          <w:color w:val="000000" w:themeColor="text1"/>
        </w:rPr>
        <w:drawing>
          <wp:anchor distT="0" distB="0" distL="114300" distR="114300" simplePos="0" relativeHeight="251659264"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260A91">
        <w:rPr>
          <w:rFonts w:ascii="Arial" w:hAnsi="Arial" w:cs="Arial"/>
          <w:color w:val="000000" w:themeColor="text1"/>
        </w:rPr>
        <w:t xml:space="preserve">                                                             </w:t>
      </w:r>
      <w:r w:rsidR="00405895" w:rsidRPr="00260A91">
        <w:rPr>
          <w:rFonts w:ascii="Arial" w:hAnsi="Arial" w:cs="Arial"/>
          <w:color w:val="000000" w:themeColor="text1"/>
        </w:rPr>
        <w:t xml:space="preserve">     </w:t>
      </w:r>
    </w:p>
    <w:p w:rsidR="00607874" w:rsidRPr="00260A91" w:rsidRDefault="00260A91" w:rsidP="00260A91">
      <w:pPr>
        <w:spacing w:line="360" w:lineRule="auto"/>
        <w:rPr>
          <w:rFonts w:ascii="Arial" w:hAnsi="Arial" w:cs="Arial"/>
          <w:color w:val="000000" w:themeColor="text1"/>
          <w:sz w:val="24"/>
          <w:szCs w:val="24"/>
          <w:lang w:val="en-US"/>
        </w:rPr>
      </w:pPr>
      <w:r w:rsidRPr="00260A91">
        <w:rPr>
          <w:rFonts w:ascii="Arial" w:hAnsi="Arial" w:cs="Arial"/>
          <w:noProof/>
          <w:color w:val="000000" w:themeColor="text1"/>
          <w:sz w:val="24"/>
          <w:szCs w:val="24"/>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635"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260A91" w:rsidRDefault="00607874" w:rsidP="00260A91">
      <w:pPr>
        <w:spacing w:line="360" w:lineRule="auto"/>
        <w:rPr>
          <w:rFonts w:ascii="Arial" w:hAnsi="Arial" w:cs="Arial"/>
          <w:color w:val="000000" w:themeColor="text1"/>
          <w:sz w:val="24"/>
          <w:szCs w:val="24"/>
          <w:lang w:val="en-US"/>
        </w:rPr>
      </w:pPr>
    </w:p>
    <w:p w:rsidR="00607874" w:rsidRPr="00260A91" w:rsidRDefault="00607874" w:rsidP="00260A91">
      <w:pPr>
        <w:spacing w:line="360" w:lineRule="auto"/>
        <w:rPr>
          <w:rFonts w:ascii="Arial" w:hAnsi="Arial" w:cs="Arial"/>
          <w:color w:val="000000" w:themeColor="text1"/>
          <w:sz w:val="24"/>
          <w:szCs w:val="24"/>
          <w:lang w:val="en-US"/>
        </w:rPr>
      </w:pPr>
    </w:p>
    <w:p w:rsidR="00607874" w:rsidRPr="00260A91" w:rsidRDefault="00607874" w:rsidP="00260A91">
      <w:pPr>
        <w:spacing w:line="360" w:lineRule="auto"/>
        <w:rPr>
          <w:rFonts w:ascii="Arial" w:hAnsi="Arial" w:cs="Arial"/>
          <w:color w:val="000000" w:themeColor="text1"/>
          <w:sz w:val="24"/>
          <w:szCs w:val="24"/>
          <w:lang w:val="en-US"/>
        </w:rPr>
      </w:pPr>
    </w:p>
    <w:tbl>
      <w:tblPr>
        <w:tblStyle w:val="TableGrid"/>
        <w:tblW w:w="0" w:type="auto"/>
        <w:tblLook w:val="04A0" w:firstRow="1" w:lastRow="0" w:firstColumn="1" w:lastColumn="0" w:noHBand="0" w:noVBand="1"/>
      </w:tblPr>
      <w:tblGrid>
        <w:gridCol w:w="2531"/>
        <w:gridCol w:w="6485"/>
      </w:tblGrid>
      <w:tr w:rsidR="00260A91" w:rsidRPr="00260A9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60A91" w:rsidRDefault="00A851DA" w:rsidP="00260A91">
            <w:pPr>
              <w:spacing w:line="360" w:lineRule="auto"/>
              <w:rPr>
                <w:rFonts w:ascii="Arial" w:hAnsi="Arial" w:cs="Arial"/>
                <w:b/>
                <w:color w:val="000000" w:themeColor="text1"/>
                <w:sz w:val="24"/>
                <w:szCs w:val="24"/>
              </w:rPr>
            </w:pPr>
            <w:r w:rsidRPr="00260A91">
              <w:rPr>
                <w:rFonts w:ascii="Arial" w:hAnsi="Arial" w:cs="Arial"/>
                <w:b/>
                <w:color w:val="000000" w:themeColor="text1"/>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60A91" w:rsidRDefault="00260A91" w:rsidP="00260A91">
            <w:pPr>
              <w:pStyle w:val="Default"/>
              <w:spacing w:line="360" w:lineRule="auto"/>
              <w:rPr>
                <w:rFonts w:ascii="Arial" w:hAnsi="Arial" w:cs="Arial"/>
                <w:color w:val="000000" w:themeColor="text1"/>
              </w:rPr>
            </w:pPr>
            <w:r w:rsidRPr="00260A91">
              <w:rPr>
                <w:rFonts w:ascii="Arial" w:hAnsi="Arial" w:cs="Arial"/>
                <w:color w:val="000000" w:themeColor="text1"/>
              </w:rPr>
              <w:t>Van Kwamina Mensah</w:t>
            </w:r>
          </w:p>
        </w:tc>
      </w:tr>
      <w:tr w:rsidR="00260A91" w:rsidRPr="00260A9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60A91" w:rsidRDefault="00A851DA" w:rsidP="00260A91">
            <w:pPr>
              <w:spacing w:line="360" w:lineRule="auto"/>
              <w:rPr>
                <w:rFonts w:ascii="Arial" w:hAnsi="Arial" w:cs="Arial"/>
                <w:b/>
                <w:color w:val="000000" w:themeColor="text1"/>
                <w:sz w:val="24"/>
                <w:szCs w:val="24"/>
              </w:rPr>
            </w:pPr>
            <w:r w:rsidRPr="00260A91">
              <w:rPr>
                <w:rFonts w:ascii="Arial" w:hAnsi="Arial" w:cs="Arial"/>
                <w:b/>
                <w:color w:val="000000" w:themeColor="text1"/>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60A91" w:rsidRDefault="00716EDF" w:rsidP="00260A91">
            <w:pPr>
              <w:pStyle w:val="Default"/>
              <w:spacing w:line="360" w:lineRule="auto"/>
              <w:rPr>
                <w:rFonts w:ascii="Arial" w:hAnsi="Arial" w:cs="Arial"/>
                <w:color w:val="000000" w:themeColor="text1"/>
              </w:rPr>
            </w:pPr>
            <w:r>
              <w:rPr>
                <w:rFonts w:ascii="Arial" w:hAnsi="Arial" w:cs="Arial"/>
                <w:color w:val="000000" w:themeColor="text1"/>
              </w:rPr>
              <w:t>18876</w:t>
            </w:r>
          </w:p>
        </w:tc>
      </w:tr>
      <w:tr w:rsidR="00260A91" w:rsidRPr="00260A9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60A91" w:rsidRDefault="00A851DA" w:rsidP="00260A91">
            <w:pPr>
              <w:spacing w:line="360" w:lineRule="auto"/>
              <w:rPr>
                <w:rFonts w:ascii="Arial" w:hAnsi="Arial" w:cs="Arial"/>
                <w:b/>
                <w:color w:val="000000" w:themeColor="text1"/>
                <w:sz w:val="24"/>
                <w:szCs w:val="24"/>
              </w:rPr>
            </w:pPr>
            <w:r w:rsidRPr="00260A91">
              <w:rPr>
                <w:rFonts w:ascii="Arial" w:hAnsi="Arial" w:cs="Arial"/>
                <w:b/>
                <w:color w:val="000000" w:themeColor="text1"/>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60A91" w:rsidRDefault="00716EDF" w:rsidP="00260A91">
            <w:pPr>
              <w:pStyle w:val="Default"/>
              <w:spacing w:line="360" w:lineRule="auto"/>
              <w:rPr>
                <w:rFonts w:ascii="Arial" w:hAnsi="Arial" w:cs="Arial"/>
                <w:color w:val="000000" w:themeColor="text1"/>
              </w:rPr>
            </w:pPr>
            <w:r>
              <w:rPr>
                <w:rFonts w:ascii="Arial" w:hAnsi="Arial" w:cs="Arial"/>
                <w:color w:val="000000" w:themeColor="text1"/>
              </w:rPr>
              <w:t xml:space="preserve">Diploma in </w:t>
            </w:r>
            <w:r w:rsidR="00260A91" w:rsidRPr="00260A91">
              <w:rPr>
                <w:rFonts w:ascii="Arial" w:hAnsi="Arial" w:cs="Arial"/>
                <w:color w:val="000000" w:themeColor="text1"/>
              </w:rPr>
              <w:t>Forensic Accounting Level 4</w:t>
            </w:r>
          </w:p>
        </w:tc>
      </w:tr>
      <w:tr w:rsidR="00260A91" w:rsidRPr="00260A9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60A91" w:rsidRDefault="00A851DA" w:rsidP="00260A91">
            <w:pPr>
              <w:spacing w:line="360" w:lineRule="auto"/>
              <w:rPr>
                <w:rFonts w:ascii="Arial" w:hAnsi="Arial" w:cs="Arial"/>
                <w:b/>
                <w:color w:val="000000" w:themeColor="text1"/>
                <w:sz w:val="24"/>
                <w:szCs w:val="24"/>
              </w:rPr>
            </w:pPr>
            <w:r w:rsidRPr="00260A91">
              <w:rPr>
                <w:rFonts w:ascii="Arial" w:hAnsi="Arial" w:cs="Arial"/>
                <w:b/>
                <w:color w:val="000000" w:themeColor="text1"/>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60A91" w:rsidRDefault="002A7F0F" w:rsidP="00260A91">
            <w:pPr>
              <w:spacing w:line="360" w:lineRule="auto"/>
              <w:rPr>
                <w:rFonts w:ascii="Arial" w:hAnsi="Arial" w:cs="Arial"/>
                <w:color w:val="000000" w:themeColor="text1"/>
                <w:sz w:val="24"/>
                <w:szCs w:val="24"/>
              </w:rPr>
            </w:pPr>
            <w:r>
              <w:rPr>
                <w:rFonts w:ascii="Arial" w:hAnsi="Arial" w:cs="Arial"/>
                <w:color w:val="000000" w:themeColor="text1"/>
                <w:sz w:val="24"/>
                <w:szCs w:val="24"/>
              </w:rPr>
              <w:t>11</w:t>
            </w:r>
          </w:p>
        </w:tc>
      </w:tr>
    </w:tbl>
    <w:p w:rsidR="00CC2FB3" w:rsidRPr="00260A91" w:rsidRDefault="00CC2FB3" w:rsidP="00260A91">
      <w:pPr>
        <w:spacing w:line="360" w:lineRule="auto"/>
        <w:rPr>
          <w:rFonts w:ascii="Arial" w:hAnsi="Arial" w:cs="Arial"/>
          <w:b/>
          <w:color w:val="000000" w:themeColor="text1"/>
          <w:sz w:val="24"/>
          <w:szCs w:val="24"/>
          <w:lang w:val="en-US"/>
        </w:rPr>
      </w:pPr>
    </w:p>
    <w:p w:rsidR="00443E6F" w:rsidRPr="00260A91" w:rsidRDefault="00527C11" w:rsidP="00260A91">
      <w:pPr>
        <w:spacing w:line="360" w:lineRule="auto"/>
        <w:rPr>
          <w:rFonts w:ascii="Arial" w:hAnsi="Arial" w:cs="Arial"/>
          <w:b/>
          <w:color w:val="000000" w:themeColor="text1"/>
          <w:sz w:val="24"/>
          <w:szCs w:val="24"/>
          <w:lang w:val="en-US"/>
        </w:rPr>
      </w:pPr>
      <w:r w:rsidRPr="00260A91">
        <w:rPr>
          <w:rFonts w:ascii="Arial" w:hAnsi="Arial" w:cs="Arial"/>
          <w:b/>
          <w:color w:val="000000" w:themeColor="text1"/>
          <w:sz w:val="24"/>
          <w:szCs w:val="24"/>
          <w:lang w:val="en-US"/>
        </w:rPr>
        <w:t>Marking Criteria:</w:t>
      </w:r>
    </w:p>
    <w:p w:rsidR="00443E6F" w:rsidRPr="00260A91" w:rsidRDefault="00527C11" w:rsidP="00260A91">
      <w:pPr>
        <w:spacing w:line="360" w:lineRule="auto"/>
        <w:rPr>
          <w:rFonts w:ascii="Arial" w:hAnsi="Arial" w:cs="Arial"/>
          <w:color w:val="000000" w:themeColor="text1"/>
          <w:sz w:val="24"/>
          <w:szCs w:val="24"/>
          <w:lang w:val="en-US"/>
        </w:rPr>
      </w:pPr>
      <w:r w:rsidRPr="00260A91">
        <w:rPr>
          <w:rFonts w:ascii="Arial" w:hAnsi="Arial" w:cs="Arial"/>
          <w:b/>
          <w:color w:val="000000" w:themeColor="text1"/>
          <w:sz w:val="24"/>
          <w:szCs w:val="24"/>
          <w:lang w:val="en-US"/>
        </w:rPr>
        <w:t xml:space="preserve"> </w:t>
      </w:r>
      <w:r w:rsidRPr="00260A91">
        <w:rPr>
          <w:rFonts w:ascii="Arial" w:hAnsi="Arial" w:cs="Arial"/>
          <w:color w:val="000000" w:themeColor="text1"/>
          <w:sz w:val="24"/>
          <w:szCs w:val="24"/>
          <w:lang w:val="en-US"/>
        </w:rPr>
        <w:t>We expect the learner</w:t>
      </w:r>
      <w:r w:rsidR="00443E6F" w:rsidRPr="00260A91">
        <w:rPr>
          <w:rFonts w:ascii="Arial" w:hAnsi="Arial" w:cs="Arial"/>
          <w:color w:val="000000" w:themeColor="text1"/>
          <w:sz w:val="24"/>
          <w:szCs w:val="24"/>
          <w:lang w:val="en-US"/>
        </w:rPr>
        <w:t>s</w:t>
      </w:r>
      <w:r w:rsidRPr="00260A91">
        <w:rPr>
          <w:rFonts w:ascii="Arial" w:hAnsi="Arial" w:cs="Arial"/>
          <w:color w:val="000000" w:themeColor="text1"/>
          <w:sz w:val="24"/>
          <w:szCs w:val="24"/>
          <w:lang w:val="en-US"/>
        </w:rPr>
        <w:t xml:space="preserve"> to write minimum one well expressed point in</w:t>
      </w:r>
      <w:r w:rsidR="00443E6F" w:rsidRPr="00260A91">
        <w:rPr>
          <w:rFonts w:ascii="Arial" w:hAnsi="Arial" w:cs="Arial"/>
          <w:color w:val="000000" w:themeColor="text1"/>
          <w:sz w:val="24"/>
          <w:szCs w:val="24"/>
          <w:lang w:val="en-US"/>
        </w:rPr>
        <w:t xml:space="preserve"> </w:t>
      </w:r>
      <w:r w:rsidRPr="00260A91">
        <w:rPr>
          <w:rFonts w:ascii="Arial" w:hAnsi="Arial" w:cs="Arial"/>
          <w:color w:val="000000" w:themeColor="text1"/>
          <w:sz w:val="24"/>
          <w:szCs w:val="24"/>
          <w:lang w:val="en-US"/>
        </w:rPr>
        <w:t>three lines</w:t>
      </w:r>
      <w:r w:rsidR="00443E6F" w:rsidRPr="00260A91">
        <w:rPr>
          <w:rFonts w:ascii="Arial" w:hAnsi="Arial" w:cs="Arial"/>
          <w:color w:val="000000" w:themeColor="text1"/>
          <w:sz w:val="24"/>
          <w:szCs w:val="24"/>
          <w:lang w:val="en-US"/>
        </w:rPr>
        <w:t xml:space="preserve"> against each allocated mark. This means one need</w:t>
      </w:r>
      <w:r w:rsidR="009E41F4" w:rsidRPr="00260A91">
        <w:rPr>
          <w:rFonts w:ascii="Arial" w:hAnsi="Arial" w:cs="Arial"/>
          <w:color w:val="000000" w:themeColor="text1"/>
          <w:sz w:val="24"/>
          <w:szCs w:val="24"/>
          <w:lang w:val="en-US"/>
        </w:rPr>
        <w:t>s</w:t>
      </w:r>
      <w:r w:rsidR="00443E6F" w:rsidRPr="00260A91">
        <w:rPr>
          <w:rFonts w:ascii="Arial" w:hAnsi="Arial" w:cs="Arial"/>
          <w:color w:val="000000" w:themeColor="text1"/>
          <w:sz w:val="24"/>
          <w:szCs w:val="24"/>
          <w:lang w:val="en-US"/>
        </w:rPr>
        <w:t xml:space="preserve"> to write 15 lines with </w:t>
      </w:r>
      <w:r w:rsidR="00402786" w:rsidRPr="00260A91">
        <w:rPr>
          <w:rFonts w:ascii="Arial" w:hAnsi="Arial" w:cs="Arial"/>
          <w:color w:val="000000" w:themeColor="text1"/>
          <w:sz w:val="24"/>
          <w:szCs w:val="24"/>
          <w:lang w:val="en-US"/>
        </w:rPr>
        <w:t>5 well expressed</w:t>
      </w:r>
      <w:r w:rsidR="00443E6F" w:rsidRPr="00260A91">
        <w:rPr>
          <w:rFonts w:ascii="Arial" w:hAnsi="Arial" w:cs="Arial"/>
          <w:color w:val="000000" w:themeColor="text1"/>
          <w:sz w:val="24"/>
          <w:szCs w:val="24"/>
          <w:lang w:val="en-US"/>
        </w:rPr>
        <w:t xml:space="preserve"> points to get high grades for a 5 marks question.</w:t>
      </w:r>
    </w:p>
    <w:p w:rsidR="00527C11" w:rsidRPr="00260A91" w:rsidRDefault="00687EE8" w:rsidP="00260A91">
      <w:pPr>
        <w:spacing w:line="360" w:lineRule="auto"/>
        <w:rPr>
          <w:rFonts w:ascii="Arial" w:hAnsi="Arial" w:cs="Arial"/>
          <w:color w:val="000000" w:themeColor="text1"/>
          <w:sz w:val="24"/>
          <w:szCs w:val="24"/>
          <w:lang w:val="en-US"/>
        </w:rPr>
      </w:pPr>
      <w:r w:rsidRPr="00260A91">
        <w:rPr>
          <w:rFonts w:ascii="Arial" w:hAnsi="Arial" w:cs="Arial"/>
          <w:color w:val="000000" w:themeColor="text1"/>
          <w:sz w:val="24"/>
          <w:szCs w:val="24"/>
          <w:lang w:val="en-US"/>
        </w:rPr>
        <w:t xml:space="preserve">For high grades use </w:t>
      </w:r>
      <w:r w:rsidR="00527C11" w:rsidRPr="00260A91">
        <w:rPr>
          <w:rFonts w:ascii="Arial" w:hAnsi="Arial" w:cs="Arial"/>
          <w:color w:val="000000" w:themeColor="text1"/>
          <w:sz w:val="24"/>
          <w:szCs w:val="24"/>
          <w:lang w:val="en-US"/>
        </w:rPr>
        <w:t xml:space="preserve">examples and illustrations </w:t>
      </w:r>
      <w:r w:rsidR="00443E6F" w:rsidRPr="00260A91">
        <w:rPr>
          <w:rFonts w:ascii="Arial" w:hAnsi="Arial" w:cs="Arial"/>
          <w:color w:val="000000" w:themeColor="text1"/>
          <w:sz w:val="24"/>
          <w:szCs w:val="24"/>
          <w:lang w:val="en-US"/>
        </w:rPr>
        <w:t>where appropriate</w:t>
      </w:r>
      <w:r w:rsidRPr="00260A91">
        <w:rPr>
          <w:rFonts w:ascii="Arial" w:hAnsi="Arial" w:cs="Arial"/>
          <w:color w:val="000000" w:themeColor="text1"/>
          <w:sz w:val="24"/>
          <w:szCs w:val="24"/>
          <w:lang w:val="en-US"/>
        </w:rPr>
        <w:t>.</w:t>
      </w:r>
      <w:r w:rsidR="00443E6F" w:rsidRPr="00260A91">
        <w:rPr>
          <w:rFonts w:ascii="Arial" w:hAnsi="Arial" w:cs="Arial"/>
          <w:color w:val="000000" w:themeColor="text1"/>
          <w:sz w:val="24"/>
          <w:szCs w:val="24"/>
          <w:lang w:val="en-US"/>
        </w:rPr>
        <w:t xml:space="preserve"> </w:t>
      </w:r>
    </w:p>
    <w:tbl>
      <w:tblPr>
        <w:tblStyle w:val="TableGrid"/>
        <w:tblW w:w="0" w:type="auto"/>
        <w:tblLook w:val="04A0" w:firstRow="1" w:lastRow="0" w:firstColumn="1" w:lastColumn="0" w:noHBand="0" w:noVBand="1"/>
      </w:tblPr>
      <w:tblGrid>
        <w:gridCol w:w="9016"/>
      </w:tblGrid>
      <w:tr w:rsidR="00260A91" w:rsidRPr="00260A91" w:rsidTr="00CC2FB3">
        <w:tc>
          <w:tcPr>
            <w:tcW w:w="9242" w:type="dxa"/>
          </w:tcPr>
          <w:p w:rsidR="002A7F0F" w:rsidRPr="001E1030" w:rsidRDefault="002A7F0F" w:rsidP="002A7F0F">
            <w:pPr>
              <w:pStyle w:val="ListParagraph"/>
              <w:numPr>
                <w:ilvl w:val="0"/>
                <w:numId w:val="17"/>
              </w:numPr>
              <w:spacing w:after="160" w:line="360" w:lineRule="auto"/>
              <w:jc w:val="both"/>
              <w:rPr>
                <w:rFonts w:ascii="Arial" w:hAnsi="Arial" w:cs="Arial"/>
                <w:sz w:val="24"/>
                <w:szCs w:val="24"/>
              </w:rPr>
            </w:pPr>
            <w:r w:rsidRPr="001E1030">
              <w:rPr>
                <w:rFonts w:ascii="Arial" w:hAnsi="Arial" w:cs="Arial"/>
                <w:sz w:val="24"/>
                <w:szCs w:val="24"/>
              </w:rPr>
              <w:t>Short Answers</w:t>
            </w:r>
          </w:p>
          <w:p w:rsidR="002A7F0F" w:rsidRDefault="002A7F0F" w:rsidP="002A7F0F">
            <w:pPr>
              <w:pStyle w:val="ListParagraph"/>
              <w:numPr>
                <w:ilvl w:val="0"/>
                <w:numId w:val="18"/>
              </w:numPr>
              <w:autoSpaceDE w:val="0"/>
              <w:autoSpaceDN w:val="0"/>
              <w:adjustRightInd w:val="0"/>
              <w:spacing w:line="360" w:lineRule="auto"/>
              <w:jc w:val="both"/>
              <w:rPr>
                <w:rFonts w:ascii="Arial" w:hAnsi="Arial" w:cs="Arial"/>
                <w:sz w:val="24"/>
                <w:szCs w:val="24"/>
              </w:rPr>
            </w:pPr>
            <w:r w:rsidRPr="001E1030">
              <w:rPr>
                <w:rFonts w:ascii="Arial" w:hAnsi="Arial" w:cs="Arial"/>
                <w:sz w:val="24"/>
                <w:szCs w:val="24"/>
              </w:rPr>
              <w:t xml:space="preserve">Computer forensics is the use of scientifically derived and proven methods toward the preservation, collection, validation, identification, analysis, interpretation, documentation and presentation of digital evidence derived from digital sources for the purpose of facilitating or furthering the reconstruction of events as defined by the U.S department of Justice. It </w:t>
            </w:r>
            <w:r w:rsidR="00DD6530">
              <w:rPr>
                <w:rFonts w:ascii="Arial" w:hAnsi="Arial" w:cs="Arial"/>
                <w:sz w:val="24"/>
                <w:szCs w:val="24"/>
              </w:rPr>
              <w:t xml:space="preserve">has </w:t>
            </w:r>
            <w:r w:rsidR="00DD6530" w:rsidRPr="001E1030">
              <w:rPr>
                <w:rFonts w:ascii="Arial" w:hAnsi="Arial" w:cs="Arial"/>
                <w:sz w:val="24"/>
                <w:szCs w:val="24"/>
              </w:rPr>
              <w:t>been</w:t>
            </w:r>
            <w:r w:rsidRPr="001E1030">
              <w:rPr>
                <w:rFonts w:ascii="Arial" w:hAnsi="Arial" w:cs="Arial"/>
                <w:sz w:val="24"/>
                <w:szCs w:val="24"/>
              </w:rPr>
              <w:t xml:space="preserve"> an important part of fraud inves</w:t>
            </w:r>
            <w:r w:rsidR="00DD6530">
              <w:rPr>
                <w:rFonts w:ascii="Arial" w:hAnsi="Arial" w:cs="Arial"/>
                <w:sz w:val="24"/>
                <w:szCs w:val="24"/>
              </w:rPr>
              <w:t xml:space="preserve">tigations, which </w:t>
            </w:r>
            <w:r w:rsidRPr="001E1030">
              <w:rPr>
                <w:rFonts w:ascii="Arial" w:hAnsi="Arial" w:cs="Arial"/>
                <w:sz w:val="24"/>
                <w:szCs w:val="24"/>
              </w:rPr>
              <w:t>involves the process of determining activities that took place on a computer device</w:t>
            </w:r>
          </w:p>
          <w:p w:rsidR="002A7F0F" w:rsidRPr="001E1030" w:rsidRDefault="002A7F0F" w:rsidP="002A7F0F">
            <w:pPr>
              <w:pStyle w:val="ListParagraph"/>
              <w:autoSpaceDE w:val="0"/>
              <w:autoSpaceDN w:val="0"/>
              <w:adjustRightInd w:val="0"/>
              <w:spacing w:line="360" w:lineRule="auto"/>
              <w:jc w:val="both"/>
              <w:rPr>
                <w:rFonts w:ascii="Arial" w:hAnsi="Arial" w:cs="Arial"/>
                <w:sz w:val="24"/>
                <w:szCs w:val="24"/>
              </w:rPr>
            </w:pPr>
          </w:p>
          <w:p w:rsidR="002A7F0F" w:rsidRDefault="002A7F0F" w:rsidP="002A7F0F">
            <w:pPr>
              <w:pStyle w:val="ListParagraph"/>
              <w:numPr>
                <w:ilvl w:val="0"/>
                <w:numId w:val="18"/>
              </w:numPr>
              <w:autoSpaceDE w:val="0"/>
              <w:autoSpaceDN w:val="0"/>
              <w:adjustRightInd w:val="0"/>
              <w:spacing w:line="360" w:lineRule="auto"/>
              <w:jc w:val="both"/>
              <w:rPr>
                <w:rFonts w:ascii="Arial" w:hAnsi="Arial" w:cs="Arial"/>
                <w:sz w:val="24"/>
                <w:szCs w:val="24"/>
              </w:rPr>
            </w:pPr>
            <w:r w:rsidRPr="001E1030">
              <w:rPr>
                <w:rFonts w:ascii="Arial" w:hAnsi="Arial" w:cs="Arial"/>
                <w:sz w:val="24"/>
                <w:szCs w:val="24"/>
              </w:rPr>
              <w:t>Computer forensic engagements are carried out to assist forensic accountant to electronically analyze manual journal entries and identify anomalies with potential risk. It also assures accountants and auditors that journal ent</w:t>
            </w:r>
            <w:r w:rsidR="00DD6530">
              <w:rPr>
                <w:rFonts w:ascii="Arial" w:hAnsi="Arial" w:cs="Arial"/>
                <w:sz w:val="24"/>
                <w:szCs w:val="24"/>
              </w:rPr>
              <w:t xml:space="preserve">ries </w:t>
            </w:r>
            <w:r w:rsidRPr="001E1030">
              <w:rPr>
                <w:rFonts w:ascii="Arial" w:hAnsi="Arial" w:cs="Arial"/>
                <w:sz w:val="24"/>
                <w:szCs w:val="24"/>
              </w:rPr>
              <w:t xml:space="preserve">were properly entered and even design procedures to review electronic medium of communication when dealing with high risk scenarios. </w:t>
            </w:r>
          </w:p>
          <w:p w:rsidR="002A7F0F" w:rsidRPr="00766B63" w:rsidRDefault="002A7F0F" w:rsidP="002A7F0F">
            <w:pPr>
              <w:pStyle w:val="ListParagraph"/>
              <w:rPr>
                <w:rFonts w:ascii="Arial" w:hAnsi="Arial" w:cs="Arial"/>
                <w:sz w:val="24"/>
                <w:szCs w:val="24"/>
              </w:rPr>
            </w:pPr>
          </w:p>
          <w:p w:rsidR="002A7F0F" w:rsidRPr="001E1030" w:rsidRDefault="002A7F0F" w:rsidP="002A7F0F">
            <w:pPr>
              <w:pStyle w:val="ListParagraph"/>
              <w:numPr>
                <w:ilvl w:val="0"/>
                <w:numId w:val="18"/>
              </w:numPr>
              <w:autoSpaceDE w:val="0"/>
              <w:autoSpaceDN w:val="0"/>
              <w:adjustRightInd w:val="0"/>
              <w:spacing w:line="360" w:lineRule="auto"/>
              <w:jc w:val="both"/>
              <w:rPr>
                <w:rFonts w:ascii="Arial" w:hAnsi="Arial" w:cs="Arial"/>
                <w:sz w:val="24"/>
                <w:szCs w:val="24"/>
              </w:rPr>
            </w:pPr>
            <w:r w:rsidRPr="001E1030">
              <w:rPr>
                <w:rFonts w:ascii="Arial" w:hAnsi="Arial" w:cs="Arial"/>
                <w:sz w:val="24"/>
                <w:szCs w:val="24"/>
              </w:rPr>
              <w:lastRenderedPageBreak/>
              <w:t>Sources from which data can be retrieved:</w:t>
            </w:r>
          </w:p>
          <w:p w:rsidR="002A7F0F" w:rsidRPr="001E1030" w:rsidRDefault="002A7F0F" w:rsidP="002A7F0F">
            <w:pPr>
              <w:pStyle w:val="ListParagraph"/>
              <w:numPr>
                <w:ilvl w:val="0"/>
                <w:numId w:val="19"/>
              </w:numPr>
              <w:autoSpaceDE w:val="0"/>
              <w:autoSpaceDN w:val="0"/>
              <w:adjustRightInd w:val="0"/>
              <w:spacing w:line="360" w:lineRule="auto"/>
              <w:jc w:val="both"/>
              <w:rPr>
                <w:rFonts w:ascii="Arial" w:hAnsi="Arial" w:cs="Arial"/>
                <w:color w:val="000000"/>
                <w:sz w:val="24"/>
                <w:szCs w:val="24"/>
              </w:rPr>
            </w:pPr>
            <w:r w:rsidRPr="001E1030">
              <w:rPr>
                <w:rFonts w:ascii="Arial" w:hAnsi="Arial" w:cs="Arial"/>
                <w:color w:val="000000"/>
                <w:sz w:val="24"/>
                <w:szCs w:val="24"/>
              </w:rPr>
              <w:t>Laptop computers</w:t>
            </w:r>
          </w:p>
          <w:p w:rsidR="002A7F0F" w:rsidRPr="001E1030" w:rsidRDefault="002A7F0F" w:rsidP="002A7F0F">
            <w:pPr>
              <w:pStyle w:val="ListParagraph"/>
              <w:numPr>
                <w:ilvl w:val="0"/>
                <w:numId w:val="19"/>
              </w:numPr>
              <w:autoSpaceDE w:val="0"/>
              <w:autoSpaceDN w:val="0"/>
              <w:adjustRightInd w:val="0"/>
              <w:spacing w:line="360" w:lineRule="auto"/>
              <w:jc w:val="both"/>
              <w:rPr>
                <w:rFonts w:ascii="Arial" w:hAnsi="Arial" w:cs="Arial"/>
                <w:color w:val="000000"/>
                <w:sz w:val="24"/>
                <w:szCs w:val="24"/>
              </w:rPr>
            </w:pPr>
            <w:r w:rsidRPr="001E1030">
              <w:rPr>
                <w:rFonts w:ascii="Arial" w:hAnsi="Arial" w:cs="Arial"/>
                <w:color w:val="000000"/>
                <w:sz w:val="24"/>
                <w:szCs w:val="24"/>
              </w:rPr>
              <w:t>Removable disks</w:t>
            </w:r>
          </w:p>
          <w:p w:rsidR="002A7F0F" w:rsidRPr="001E1030" w:rsidRDefault="002A7F0F" w:rsidP="002A7F0F">
            <w:pPr>
              <w:pStyle w:val="ListParagraph"/>
              <w:numPr>
                <w:ilvl w:val="0"/>
                <w:numId w:val="19"/>
              </w:numPr>
              <w:autoSpaceDE w:val="0"/>
              <w:autoSpaceDN w:val="0"/>
              <w:adjustRightInd w:val="0"/>
              <w:spacing w:line="360" w:lineRule="auto"/>
              <w:jc w:val="both"/>
              <w:rPr>
                <w:rFonts w:ascii="Arial" w:hAnsi="Arial" w:cs="Arial"/>
                <w:color w:val="000000"/>
                <w:sz w:val="24"/>
                <w:szCs w:val="24"/>
              </w:rPr>
            </w:pPr>
            <w:r w:rsidRPr="001E1030">
              <w:rPr>
                <w:rFonts w:ascii="Arial" w:hAnsi="Arial" w:cs="Arial"/>
                <w:color w:val="000000"/>
                <w:sz w:val="24"/>
                <w:szCs w:val="24"/>
              </w:rPr>
              <w:t>PCs and workstation printers</w:t>
            </w:r>
          </w:p>
          <w:p w:rsidR="002A7F0F" w:rsidRPr="001E1030" w:rsidRDefault="002A7F0F" w:rsidP="002A7F0F">
            <w:pPr>
              <w:pStyle w:val="ListParagraph"/>
              <w:numPr>
                <w:ilvl w:val="0"/>
                <w:numId w:val="19"/>
              </w:numPr>
              <w:autoSpaceDE w:val="0"/>
              <w:autoSpaceDN w:val="0"/>
              <w:adjustRightInd w:val="0"/>
              <w:spacing w:line="360" w:lineRule="auto"/>
              <w:jc w:val="both"/>
              <w:rPr>
                <w:rFonts w:ascii="Arial" w:hAnsi="Arial" w:cs="Arial"/>
                <w:color w:val="000000"/>
                <w:sz w:val="24"/>
                <w:szCs w:val="24"/>
              </w:rPr>
            </w:pPr>
            <w:r w:rsidRPr="001E1030">
              <w:rPr>
                <w:rFonts w:ascii="Arial" w:hAnsi="Arial" w:cs="Arial"/>
                <w:color w:val="000000"/>
                <w:sz w:val="24"/>
                <w:szCs w:val="24"/>
              </w:rPr>
              <w:t>Fax machines</w:t>
            </w:r>
          </w:p>
          <w:p w:rsidR="002A7F0F" w:rsidRPr="001E1030" w:rsidRDefault="002A7F0F" w:rsidP="002A7F0F">
            <w:pPr>
              <w:pStyle w:val="ListParagraph"/>
              <w:numPr>
                <w:ilvl w:val="0"/>
                <w:numId w:val="19"/>
              </w:numPr>
              <w:autoSpaceDE w:val="0"/>
              <w:autoSpaceDN w:val="0"/>
              <w:adjustRightInd w:val="0"/>
              <w:spacing w:line="360" w:lineRule="auto"/>
              <w:jc w:val="both"/>
              <w:rPr>
                <w:rFonts w:ascii="Arial" w:hAnsi="Arial" w:cs="Arial"/>
                <w:color w:val="000000"/>
                <w:sz w:val="24"/>
                <w:szCs w:val="24"/>
              </w:rPr>
            </w:pPr>
            <w:r w:rsidRPr="001E1030">
              <w:rPr>
                <w:rFonts w:ascii="Arial" w:hAnsi="Arial" w:cs="Arial"/>
                <w:color w:val="000000"/>
                <w:sz w:val="24"/>
                <w:szCs w:val="24"/>
              </w:rPr>
              <w:t>Thumb-drives</w:t>
            </w:r>
          </w:p>
          <w:p w:rsidR="002A7F0F" w:rsidRPr="001E1030" w:rsidRDefault="002A7F0F" w:rsidP="002A7F0F">
            <w:pPr>
              <w:pStyle w:val="ListParagraph"/>
              <w:numPr>
                <w:ilvl w:val="0"/>
                <w:numId w:val="19"/>
              </w:numPr>
              <w:autoSpaceDE w:val="0"/>
              <w:autoSpaceDN w:val="0"/>
              <w:adjustRightInd w:val="0"/>
              <w:spacing w:line="360" w:lineRule="auto"/>
              <w:jc w:val="both"/>
              <w:rPr>
                <w:rFonts w:ascii="Arial" w:hAnsi="Arial" w:cs="Arial"/>
                <w:color w:val="000000"/>
                <w:sz w:val="24"/>
                <w:szCs w:val="24"/>
              </w:rPr>
            </w:pPr>
            <w:r w:rsidRPr="001E1030">
              <w:rPr>
                <w:rFonts w:ascii="Arial" w:hAnsi="Arial" w:cs="Arial"/>
                <w:color w:val="000000"/>
                <w:sz w:val="24"/>
                <w:szCs w:val="24"/>
              </w:rPr>
              <w:t>IP telephones</w:t>
            </w:r>
          </w:p>
          <w:p w:rsidR="002A7F0F" w:rsidRPr="001E1030" w:rsidRDefault="002A7F0F" w:rsidP="002A7F0F">
            <w:pPr>
              <w:pStyle w:val="ListParagraph"/>
              <w:numPr>
                <w:ilvl w:val="0"/>
                <w:numId w:val="19"/>
              </w:numPr>
              <w:autoSpaceDE w:val="0"/>
              <w:autoSpaceDN w:val="0"/>
              <w:adjustRightInd w:val="0"/>
              <w:spacing w:line="360" w:lineRule="auto"/>
              <w:jc w:val="both"/>
              <w:rPr>
                <w:rFonts w:ascii="Arial" w:hAnsi="Arial" w:cs="Arial"/>
                <w:color w:val="000000"/>
                <w:sz w:val="24"/>
                <w:szCs w:val="24"/>
              </w:rPr>
            </w:pPr>
            <w:r w:rsidRPr="001E1030">
              <w:rPr>
                <w:rFonts w:ascii="Arial" w:hAnsi="Arial" w:cs="Arial"/>
                <w:color w:val="000000"/>
                <w:sz w:val="24"/>
                <w:szCs w:val="24"/>
              </w:rPr>
              <w:t>Tapes</w:t>
            </w:r>
          </w:p>
          <w:p w:rsidR="002A7F0F" w:rsidRPr="001E1030" w:rsidRDefault="002A7F0F" w:rsidP="002A7F0F">
            <w:pPr>
              <w:pStyle w:val="ListParagraph"/>
              <w:numPr>
                <w:ilvl w:val="0"/>
                <w:numId w:val="19"/>
              </w:numPr>
              <w:autoSpaceDE w:val="0"/>
              <w:autoSpaceDN w:val="0"/>
              <w:adjustRightInd w:val="0"/>
              <w:spacing w:line="360" w:lineRule="auto"/>
              <w:jc w:val="both"/>
              <w:rPr>
                <w:rFonts w:ascii="Arial" w:hAnsi="Arial" w:cs="Arial"/>
                <w:color w:val="000000"/>
                <w:sz w:val="24"/>
                <w:szCs w:val="24"/>
              </w:rPr>
            </w:pPr>
            <w:r w:rsidRPr="001E1030">
              <w:rPr>
                <w:rFonts w:ascii="Arial" w:hAnsi="Arial" w:cs="Arial"/>
                <w:color w:val="000000"/>
                <w:sz w:val="24"/>
                <w:szCs w:val="24"/>
              </w:rPr>
              <w:t>CDs and DVDs</w:t>
            </w:r>
          </w:p>
          <w:p w:rsidR="002A7F0F" w:rsidRPr="001E1030" w:rsidRDefault="002A7F0F" w:rsidP="002A7F0F">
            <w:pPr>
              <w:pStyle w:val="ListParagraph"/>
              <w:numPr>
                <w:ilvl w:val="0"/>
                <w:numId w:val="19"/>
              </w:numPr>
              <w:autoSpaceDE w:val="0"/>
              <w:autoSpaceDN w:val="0"/>
              <w:adjustRightInd w:val="0"/>
              <w:spacing w:line="360" w:lineRule="auto"/>
              <w:jc w:val="both"/>
              <w:rPr>
                <w:rFonts w:ascii="Arial" w:hAnsi="Arial" w:cs="Arial"/>
                <w:color w:val="000000"/>
                <w:sz w:val="24"/>
                <w:szCs w:val="24"/>
              </w:rPr>
            </w:pPr>
            <w:r w:rsidRPr="001E1030">
              <w:rPr>
                <w:rFonts w:ascii="Arial" w:hAnsi="Arial" w:cs="Arial"/>
                <w:color w:val="000000"/>
                <w:sz w:val="24"/>
                <w:szCs w:val="24"/>
              </w:rPr>
              <w:t>Cell phones</w:t>
            </w:r>
          </w:p>
          <w:p w:rsidR="002A7F0F" w:rsidRPr="001E1030" w:rsidRDefault="002A7F0F" w:rsidP="002A7F0F">
            <w:pPr>
              <w:pStyle w:val="ListParagraph"/>
              <w:numPr>
                <w:ilvl w:val="0"/>
                <w:numId w:val="19"/>
              </w:numPr>
              <w:autoSpaceDE w:val="0"/>
              <w:autoSpaceDN w:val="0"/>
              <w:adjustRightInd w:val="0"/>
              <w:spacing w:line="360" w:lineRule="auto"/>
              <w:jc w:val="both"/>
              <w:rPr>
                <w:rFonts w:ascii="Arial" w:hAnsi="Arial" w:cs="Arial"/>
                <w:color w:val="000000"/>
                <w:sz w:val="24"/>
                <w:szCs w:val="24"/>
              </w:rPr>
            </w:pPr>
            <w:r w:rsidRPr="001E1030">
              <w:rPr>
                <w:rFonts w:ascii="Arial" w:hAnsi="Arial" w:cs="Arial"/>
                <w:color w:val="000000"/>
                <w:sz w:val="24"/>
                <w:szCs w:val="24"/>
              </w:rPr>
              <w:t>E-mail – server or remotely stored</w:t>
            </w:r>
          </w:p>
          <w:p w:rsidR="002A7F0F" w:rsidRPr="001E1030" w:rsidRDefault="002A7F0F" w:rsidP="002A7F0F">
            <w:pPr>
              <w:pStyle w:val="ListParagraph"/>
              <w:numPr>
                <w:ilvl w:val="0"/>
                <w:numId w:val="19"/>
              </w:numPr>
              <w:autoSpaceDE w:val="0"/>
              <w:autoSpaceDN w:val="0"/>
              <w:adjustRightInd w:val="0"/>
              <w:spacing w:line="360" w:lineRule="auto"/>
              <w:jc w:val="both"/>
              <w:rPr>
                <w:rFonts w:ascii="Arial" w:hAnsi="Arial" w:cs="Arial"/>
                <w:color w:val="000000"/>
                <w:sz w:val="24"/>
                <w:szCs w:val="24"/>
              </w:rPr>
            </w:pPr>
            <w:r w:rsidRPr="001E1030">
              <w:rPr>
                <w:rFonts w:ascii="Arial" w:hAnsi="Arial" w:cs="Arial"/>
                <w:color w:val="000000"/>
                <w:sz w:val="24"/>
                <w:szCs w:val="24"/>
              </w:rPr>
              <w:t>Scanners</w:t>
            </w:r>
          </w:p>
          <w:p w:rsidR="002A7F0F" w:rsidRPr="001E1030" w:rsidRDefault="002A7F0F" w:rsidP="002A7F0F">
            <w:pPr>
              <w:pStyle w:val="ListParagraph"/>
              <w:numPr>
                <w:ilvl w:val="0"/>
                <w:numId w:val="19"/>
              </w:numPr>
              <w:autoSpaceDE w:val="0"/>
              <w:autoSpaceDN w:val="0"/>
              <w:adjustRightInd w:val="0"/>
              <w:spacing w:line="360" w:lineRule="auto"/>
              <w:jc w:val="both"/>
              <w:rPr>
                <w:rFonts w:ascii="Arial" w:hAnsi="Arial" w:cs="Arial"/>
                <w:color w:val="000000"/>
                <w:sz w:val="24"/>
                <w:szCs w:val="24"/>
              </w:rPr>
            </w:pPr>
            <w:r w:rsidRPr="001E1030">
              <w:rPr>
                <w:rFonts w:ascii="Arial" w:hAnsi="Arial" w:cs="Arial"/>
                <w:color w:val="000000"/>
                <w:sz w:val="24"/>
                <w:szCs w:val="24"/>
              </w:rPr>
              <w:t>Copiers</w:t>
            </w:r>
          </w:p>
          <w:p w:rsidR="002A7F0F" w:rsidRPr="001E1030" w:rsidRDefault="002A7F0F" w:rsidP="002A7F0F">
            <w:pPr>
              <w:pStyle w:val="ListParagraph"/>
              <w:numPr>
                <w:ilvl w:val="0"/>
                <w:numId w:val="19"/>
              </w:numPr>
              <w:autoSpaceDE w:val="0"/>
              <w:autoSpaceDN w:val="0"/>
              <w:adjustRightInd w:val="0"/>
              <w:spacing w:line="360" w:lineRule="auto"/>
              <w:jc w:val="both"/>
              <w:rPr>
                <w:rFonts w:ascii="Arial" w:hAnsi="Arial" w:cs="Arial"/>
                <w:color w:val="000000"/>
                <w:sz w:val="24"/>
                <w:szCs w:val="24"/>
              </w:rPr>
            </w:pPr>
            <w:r w:rsidRPr="001E1030">
              <w:rPr>
                <w:rFonts w:ascii="Arial" w:hAnsi="Arial" w:cs="Arial"/>
                <w:color w:val="000000"/>
                <w:sz w:val="24"/>
                <w:szCs w:val="24"/>
              </w:rPr>
              <w:t>Instant messenger</w:t>
            </w:r>
          </w:p>
          <w:p w:rsidR="002A7F0F" w:rsidRPr="001E1030" w:rsidRDefault="002A7F0F" w:rsidP="002A7F0F">
            <w:pPr>
              <w:pStyle w:val="ListParagraph"/>
              <w:numPr>
                <w:ilvl w:val="0"/>
                <w:numId w:val="19"/>
              </w:numPr>
              <w:autoSpaceDE w:val="0"/>
              <w:autoSpaceDN w:val="0"/>
              <w:adjustRightInd w:val="0"/>
              <w:spacing w:line="360" w:lineRule="auto"/>
              <w:jc w:val="both"/>
              <w:rPr>
                <w:rFonts w:ascii="Arial" w:hAnsi="Arial" w:cs="Arial"/>
                <w:color w:val="000000"/>
                <w:sz w:val="24"/>
                <w:szCs w:val="24"/>
              </w:rPr>
            </w:pPr>
            <w:r w:rsidRPr="001E1030">
              <w:rPr>
                <w:rFonts w:ascii="Arial" w:hAnsi="Arial" w:cs="Arial"/>
                <w:color w:val="000000"/>
                <w:sz w:val="24"/>
                <w:szCs w:val="24"/>
              </w:rPr>
              <w:t>Mainframes and servers</w:t>
            </w:r>
          </w:p>
          <w:p w:rsidR="002A7F0F" w:rsidRPr="001E1030" w:rsidRDefault="002A7F0F" w:rsidP="002A7F0F">
            <w:pPr>
              <w:pStyle w:val="ListParagraph"/>
              <w:numPr>
                <w:ilvl w:val="0"/>
                <w:numId w:val="19"/>
              </w:numPr>
              <w:autoSpaceDE w:val="0"/>
              <w:autoSpaceDN w:val="0"/>
              <w:adjustRightInd w:val="0"/>
              <w:spacing w:line="360" w:lineRule="auto"/>
              <w:jc w:val="both"/>
              <w:rPr>
                <w:rFonts w:ascii="Arial" w:hAnsi="Arial" w:cs="Arial"/>
                <w:sz w:val="24"/>
                <w:szCs w:val="24"/>
              </w:rPr>
            </w:pPr>
            <w:r w:rsidRPr="001E1030">
              <w:rPr>
                <w:rFonts w:ascii="Arial" w:hAnsi="Arial" w:cs="Arial"/>
                <w:color w:val="000000"/>
                <w:sz w:val="24"/>
                <w:szCs w:val="24"/>
              </w:rPr>
              <w:t>Data stored in the “cloud”</w:t>
            </w:r>
          </w:p>
          <w:p w:rsidR="002A7F0F" w:rsidRDefault="002A7F0F" w:rsidP="002A7F0F">
            <w:pPr>
              <w:autoSpaceDE w:val="0"/>
              <w:autoSpaceDN w:val="0"/>
              <w:adjustRightInd w:val="0"/>
              <w:spacing w:line="360" w:lineRule="auto"/>
              <w:jc w:val="both"/>
              <w:rPr>
                <w:rFonts w:ascii="Arial" w:hAnsi="Arial" w:cs="Arial"/>
                <w:sz w:val="24"/>
                <w:szCs w:val="24"/>
              </w:rPr>
            </w:pPr>
          </w:p>
          <w:p w:rsidR="002A7F0F" w:rsidRPr="001E1030" w:rsidRDefault="002A7F0F" w:rsidP="002A7F0F">
            <w:pPr>
              <w:autoSpaceDE w:val="0"/>
              <w:autoSpaceDN w:val="0"/>
              <w:adjustRightInd w:val="0"/>
              <w:spacing w:line="360" w:lineRule="auto"/>
              <w:jc w:val="both"/>
              <w:rPr>
                <w:rFonts w:ascii="Arial" w:hAnsi="Arial" w:cs="Arial"/>
                <w:sz w:val="24"/>
                <w:szCs w:val="24"/>
              </w:rPr>
            </w:pPr>
          </w:p>
          <w:p w:rsidR="002A7F0F" w:rsidRPr="001E1030" w:rsidRDefault="002A7F0F" w:rsidP="002A7F0F">
            <w:pPr>
              <w:pStyle w:val="ListParagraph"/>
              <w:numPr>
                <w:ilvl w:val="0"/>
                <w:numId w:val="18"/>
              </w:numPr>
              <w:autoSpaceDE w:val="0"/>
              <w:autoSpaceDN w:val="0"/>
              <w:adjustRightInd w:val="0"/>
              <w:spacing w:line="360" w:lineRule="auto"/>
              <w:jc w:val="both"/>
              <w:rPr>
                <w:rFonts w:ascii="Arial" w:hAnsi="Arial" w:cs="Arial"/>
                <w:sz w:val="24"/>
                <w:szCs w:val="24"/>
              </w:rPr>
            </w:pPr>
            <w:r w:rsidRPr="001E1030">
              <w:rPr>
                <w:rFonts w:ascii="Arial" w:hAnsi="Arial" w:cs="Arial"/>
                <w:sz w:val="24"/>
                <w:szCs w:val="24"/>
              </w:rPr>
              <w:t xml:space="preserve">Characteristics of a computer forensic analysis: </w:t>
            </w:r>
          </w:p>
          <w:p w:rsidR="002A7F0F" w:rsidRPr="001E1030" w:rsidRDefault="002A7F0F" w:rsidP="002A7F0F">
            <w:pPr>
              <w:pStyle w:val="ListParagraph"/>
              <w:numPr>
                <w:ilvl w:val="0"/>
                <w:numId w:val="20"/>
              </w:numPr>
              <w:autoSpaceDE w:val="0"/>
              <w:autoSpaceDN w:val="0"/>
              <w:adjustRightInd w:val="0"/>
              <w:spacing w:line="360" w:lineRule="auto"/>
              <w:jc w:val="both"/>
              <w:rPr>
                <w:rFonts w:ascii="Arial" w:hAnsi="Arial" w:cs="Arial"/>
                <w:sz w:val="24"/>
                <w:szCs w:val="24"/>
              </w:rPr>
            </w:pPr>
            <w:r w:rsidRPr="001E1030">
              <w:rPr>
                <w:rFonts w:ascii="Arial" w:hAnsi="Arial" w:cs="Arial"/>
                <w:sz w:val="24"/>
                <w:szCs w:val="24"/>
              </w:rPr>
              <w:t xml:space="preserve">Ability to apply sound and replicable methodologies: the forensic accountant should be able to use reasonable methods which can also be </w:t>
            </w:r>
            <w:r w:rsidR="00DD6530">
              <w:rPr>
                <w:rFonts w:ascii="Arial" w:hAnsi="Arial" w:cs="Arial"/>
                <w:sz w:val="24"/>
                <w:szCs w:val="24"/>
              </w:rPr>
              <w:t>applied</w:t>
            </w:r>
            <w:r w:rsidRPr="001E1030">
              <w:rPr>
                <w:rFonts w:ascii="Arial" w:hAnsi="Arial" w:cs="Arial"/>
                <w:sz w:val="24"/>
                <w:szCs w:val="24"/>
              </w:rPr>
              <w:t xml:space="preserve"> in </w:t>
            </w:r>
            <w:r w:rsidR="00DD6530">
              <w:rPr>
                <w:rFonts w:ascii="Arial" w:hAnsi="Arial" w:cs="Arial"/>
                <w:sz w:val="24"/>
                <w:szCs w:val="24"/>
              </w:rPr>
              <w:t>analyses</w:t>
            </w:r>
            <w:r w:rsidRPr="001E1030">
              <w:rPr>
                <w:rFonts w:ascii="Arial" w:hAnsi="Arial" w:cs="Arial"/>
                <w:sz w:val="24"/>
                <w:szCs w:val="24"/>
              </w:rPr>
              <w:t xml:space="preserve"> to </w:t>
            </w:r>
            <w:r w:rsidR="00DD6530">
              <w:rPr>
                <w:rFonts w:ascii="Arial" w:hAnsi="Arial" w:cs="Arial"/>
                <w:sz w:val="24"/>
                <w:szCs w:val="24"/>
              </w:rPr>
              <w:t>arriving</w:t>
            </w:r>
            <w:r w:rsidRPr="001E1030">
              <w:rPr>
                <w:rFonts w:ascii="Arial" w:hAnsi="Arial" w:cs="Arial"/>
                <w:sz w:val="24"/>
                <w:szCs w:val="24"/>
              </w:rPr>
              <w:t xml:space="preserve"> at a particular result.</w:t>
            </w:r>
          </w:p>
          <w:p w:rsidR="002A7F0F" w:rsidRPr="001E1030" w:rsidRDefault="002A7F0F" w:rsidP="002A7F0F">
            <w:pPr>
              <w:pStyle w:val="ListParagraph"/>
              <w:numPr>
                <w:ilvl w:val="0"/>
                <w:numId w:val="20"/>
              </w:numPr>
              <w:autoSpaceDE w:val="0"/>
              <w:autoSpaceDN w:val="0"/>
              <w:adjustRightInd w:val="0"/>
              <w:spacing w:line="360" w:lineRule="auto"/>
              <w:jc w:val="both"/>
              <w:rPr>
                <w:rFonts w:ascii="Arial" w:hAnsi="Arial" w:cs="Arial"/>
                <w:color w:val="0D0D0D"/>
                <w:sz w:val="24"/>
                <w:szCs w:val="24"/>
              </w:rPr>
            </w:pPr>
            <w:r w:rsidRPr="001E1030">
              <w:rPr>
                <w:rFonts w:ascii="Arial" w:hAnsi="Arial" w:cs="Arial"/>
                <w:color w:val="0D0D0D"/>
                <w:sz w:val="24"/>
                <w:szCs w:val="24"/>
              </w:rPr>
              <w:t>Using practices that have been able to withstand challenges in the past: the use of practices which connotes best practice</w:t>
            </w:r>
            <w:r w:rsidR="00DD6530">
              <w:rPr>
                <w:rFonts w:ascii="Arial" w:hAnsi="Arial" w:cs="Arial"/>
                <w:color w:val="0D0D0D"/>
                <w:sz w:val="24"/>
                <w:szCs w:val="24"/>
              </w:rPr>
              <w:t>s,</w:t>
            </w:r>
            <w:r w:rsidRPr="001E1030">
              <w:rPr>
                <w:rFonts w:ascii="Arial" w:hAnsi="Arial" w:cs="Arial"/>
                <w:color w:val="0D0D0D"/>
                <w:sz w:val="24"/>
                <w:szCs w:val="24"/>
              </w:rPr>
              <w:t xml:space="preserve"> arguably acceptable and has endure criticisms</w:t>
            </w:r>
            <w:r w:rsidR="00DD6530">
              <w:rPr>
                <w:rFonts w:ascii="Arial" w:hAnsi="Arial" w:cs="Arial"/>
                <w:color w:val="0D0D0D"/>
                <w:sz w:val="24"/>
                <w:szCs w:val="24"/>
              </w:rPr>
              <w:t xml:space="preserve"> over the years.</w:t>
            </w:r>
          </w:p>
          <w:p w:rsidR="002A7F0F" w:rsidRPr="001E1030" w:rsidRDefault="002A7F0F" w:rsidP="002A7F0F">
            <w:pPr>
              <w:pStyle w:val="ListParagraph"/>
              <w:numPr>
                <w:ilvl w:val="0"/>
                <w:numId w:val="20"/>
              </w:numPr>
              <w:autoSpaceDE w:val="0"/>
              <w:autoSpaceDN w:val="0"/>
              <w:adjustRightInd w:val="0"/>
              <w:spacing w:line="360" w:lineRule="auto"/>
              <w:jc w:val="both"/>
              <w:rPr>
                <w:rFonts w:ascii="Arial" w:hAnsi="Arial" w:cs="Arial"/>
                <w:sz w:val="24"/>
                <w:szCs w:val="24"/>
              </w:rPr>
            </w:pPr>
            <w:r w:rsidRPr="001E1030">
              <w:rPr>
                <w:rFonts w:ascii="Arial" w:hAnsi="Arial" w:cs="Arial"/>
                <w:color w:val="0D0D0D"/>
                <w:sz w:val="24"/>
                <w:szCs w:val="24"/>
              </w:rPr>
              <w:t>Using software that is acceptable in the forensic profession: forensic audit requires the use of software however this software must be acceptable in the profession to meet the ethical and professional standards.</w:t>
            </w:r>
          </w:p>
          <w:p w:rsidR="002A7F0F" w:rsidRPr="001E1030" w:rsidRDefault="002A7F0F" w:rsidP="002A7F0F">
            <w:pPr>
              <w:pStyle w:val="ListParagraph"/>
              <w:numPr>
                <w:ilvl w:val="0"/>
                <w:numId w:val="20"/>
              </w:numPr>
              <w:autoSpaceDE w:val="0"/>
              <w:autoSpaceDN w:val="0"/>
              <w:adjustRightInd w:val="0"/>
              <w:spacing w:line="360" w:lineRule="auto"/>
              <w:jc w:val="both"/>
              <w:rPr>
                <w:rFonts w:ascii="Arial" w:hAnsi="Arial" w:cs="Arial"/>
                <w:sz w:val="24"/>
                <w:szCs w:val="24"/>
              </w:rPr>
            </w:pPr>
            <w:r w:rsidRPr="001E1030">
              <w:rPr>
                <w:rFonts w:ascii="Arial" w:hAnsi="Arial" w:cs="Arial"/>
                <w:color w:val="0D0D0D"/>
                <w:sz w:val="24"/>
                <w:szCs w:val="24"/>
              </w:rPr>
              <w:t xml:space="preserve">Ability to apply methods that yield reproducible results: forensic analysis does not only require the use </w:t>
            </w:r>
            <w:r w:rsidR="00DD6530">
              <w:rPr>
                <w:rFonts w:ascii="Arial" w:hAnsi="Arial" w:cs="Arial"/>
                <w:color w:val="0D0D0D"/>
                <w:sz w:val="24"/>
                <w:szCs w:val="24"/>
              </w:rPr>
              <w:t xml:space="preserve">of </w:t>
            </w:r>
            <w:r w:rsidRPr="001E1030">
              <w:rPr>
                <w:rFonts w:ascii="Arial" w:hAnsi="Arial" w:cs="Arial"/>
                <w:color w:val="0D0D0D"/>
                <w:sz w:val="24"/>
                <w:szCs w:val="24"/>
              </w:rPr>
              <w:t>sound methods; they need to yield useful result.</w:t>
            </w:r>
          </w:p>
          <w:p w:rsidR="002A7F0F" w:rsidRPr="00766B63" w:rsidRDefault="002A7F0F" w:rsidP="002A7F0F">
            <w:pPr>
              <w:pStyle w:val="ListParagraph"/>
              <w:numPr>
                <w:ilvl w:val="0"/>
                <w:numId w:val="20"/>
              </w:numPr>
              <w:autoSpaceDE w:val="0"/>
              <w:autoSpaceDN w:val="0"/>
              <w:adjustRightInd w:val="0"/>
              <w:spacing w:line="360" w:lineRule="auto"/>
              <w:jc w:val="both"/>
              <w:rPr>
                <w:rFonts w:ascii="Arial" w:hAnsi="Arial" w:cs="Arial"/>
                <w:sz w:val="24"/>
                <w:szCs w:val="24"/>
              </w:rPr>
            </w:pPr>
            <w:r w:rsidRPr="001E1030">
              <w:rPr>
                <w:rFonts w:ascii="Arial" w:hAnsi="Arial" w:cs="Arial"/>
                <w:color w:val="0D0D0D"/>
                <w:sz w:val="24"/>
                <w:szCs w:val="24"/>
              </w:rPr>
              <w:t xml:space="preserve">Documenting everything comprehensively: keeping records during forensic analysis is very key as </w:t>
            </w:r>
            <w:r w:rsidR="00DD6530">
              <w:rPr>
                <w:rFonts w:ascii="Arial" w:hAnsi="Arial" w:cs="Arial"/>
                <w:color w:val="0D0D0D"/>
                <w:sz w:val="24"/>
                <w:szCs w:val="24"/>
              </w:rPr>
              <w:t xml:space="preserve">it </w:t>
            </w:r>
            <w:r w:rsidRPr="001E1030">
              <w:rPr>
                <w:rFonts w:ascii="Arial" w:hAnsi="Arial" w:cs="Arial"/>
                <w:color w:val="0D0D0D"/>
                <w:sz w:val="24"/>
                <w:szCs w:val="24"/>
              </w:rPr>
              <w:t>gives you the opportunity to refers when necessary and also afford interested parties to have knowledge of what happened.</w:t>
            </w:r>
          </w:p>
          <w:p w:rsidR="002A7F0F" w:rsidRPr="001E1030" w:rsidRDefault="002A7F0F" w:rsidP="002A7F0F">
            <w:pPr>
              <w:pStyle w:val="ListParagraph"/>
              <w:autoSpaceDE w:val="0"/>
              <w:autoSpaceDN w:val="0"/>
              <w:adjustRightInd w:val="0"/>
              <w:spacing w:line="360" w:lineRule="auto"/>
              <w:jc w:val="both"/>
              <w:rPr>
                <w:rFonts w:ascii="Arial" w:hAnsi="Arial" w:cs="Arial"/>
                <w:sz w:val="24"/>
                <w:szCs w:val="24"/>
              </w:rPr>
            </w:pPr>
          </w:p>
          <w:p w:rsidR="002A7F0F" w:rsidRPr="001E1030" w:rsidRDefault="002A7F0F" w:rsidP="002A7F0F">
            <w:pPr>
              <w:pStyle w:val="ListParagraph"/>
              <w:numPr>
                <w:ilvl w:val="0"/>
                <w:numId w:val="18"/>
              </w:numPr>
              <w:autoSpaceDE w:val="0"/>
              <w:autoSpaceDN w:val="0"/>
              <w:adjustRightInd w:val="0"/>
              <w:spacing w:line="360" w:lineRule="auto"/>
              <w:jc w:val="both"/>
              <w:rPr>
                <w:rFonts w:ascii="Arial" w:hAnsi="Arial" w:cs="Arial"/>
                <w:sz w:val="24"/>
                <w:szCs w:val="24"/>
              </w:rPr>
            </w:pPr>
            <w:r w:rsidRPr="001E1030">
              <w:rPr>
                <w:rFonts w:ascii="Arial" w:hAnsi="Arial" w:cs="Arial"/>
                <w:sz w:val="24"/>
                <w:szCs w:val="24"/>
              </w:rPr>
              <w:t>Benefits of data analysis: Data analysis:</w:t>
            </w:r>
          </w:p>
          <w:p w:rsidR="002A7F0F" w:rsidRPr="001E1030" w:rsidRDefault="002A7F0F" w:rsidP="002A7F0F">
            <w:pPr>
              <w:pStyle w:val="ListParagraph"/>
              <w:numPr>
                <w:ilvl w:val="0"/>
                <w:numId w:val="21"/>
              </w:numPr>
              <w:autoSpaceDE w:val="0"/>
              <w:autoSpaceDN w:val="0"/>
              <w:adjustRightInd w:val="0"/>
              <w:spacing w:line="360" w:lineRule="auto"/>
              <w:jc w:val="both"/>
              <w:rPr>
                <w:rFonts w:ascii="Arial" w:hAnsi="Arial" w:cs="Arial"/>
                <w:sz w:val="24"/>
                <w:szCs w:val="24"/>
              </w:rPr>
            </w:pPr>
            <w:r w:rsidRPr="001E1030">
              <w:rPr>
                <w:rFonts w:ascii="Arial" w:hAnsi="Arial" w:cs="Arial"/>
                <w:sz w:val="24"/>
                <w:szCs w:val="24"/>
              </w:rPr>
              <w:t>Reduction, and even elimination, of sampling risk.</w:t>
            </w:r>
          </w:p>
          <w:p w:rsidR="002A7F0F" w:rsidRPr="001E1030" w:rsidRDefault="002A7F0F" w:rsidP="002A7F0F">
            <w:pPr>
              <w:pStyle w:val="ListParagraph"/>
              <w:numPr>
                <w:ilvl w:val="0"/>
                <w:numId w:val="21"/>
              </w:numPr>
              <w:autoSpaceDE w:val="0"/>
              <w:autoSpaceDN w:val="0"/>
              <w:adjustRightInd w:val="0"/>
              <w:spacing w:line="360" w:lineRule="auto"/>
              <w:jc w:val="both"/>
              <w:rPr>
                <w:rFonts w:ascii="Arial" w:hAnsi="Arial" w:cs="Arial"/>
                <w:sz w:val="24"/>
                <w:szCs w:val="24"/>
              </w:rPr>
            </w:pPr>
            <w:r w:rsidRPr="001E1030">
              <w:rPr>
                <w:rFonts w:ascii="Arial" w:hAnsi="Arial" w:cs="Arial"/>
                <w:sz w:val="24"/>
                <w:szCs w:val="24"/>
              </w:rPr>
              <w:t>Comparing relevant data from different sources and systems to show a fuller picture.</w:t>
            </w:r>
          </w:p>
          <w:p w:rsidR="002A7F0F" w:rsidRPr="001E1030" w:rsidRDefault="002A7F0F" w:rsidP="002A7F0F">
            <w:pPr>
              <w:pStyle w:val="ListParagraph"/>
              <w:numPr>
                <w:ilvl w:val="0"/>
                <w:numId w:val="21"/>
              </w:numPr>
              <w:autoSpaceDE w:val="0"/>
              <w:autoSpaceDN w:val="0"/>
              <w:adjustRightInd w:val="0"/>
              <w:spacing w:line="360" w:lineRule="auto"/>
              <w:jc w:val="both"/>
              <w:rPr>
                <w:rFonts w:ascii="Arial" w:hAnsi="Arial" w:cs="Arial"/>
                <w:sz w:val="24"/>
                <w:szCs w:val="24"/>
              </w:rPr>
            </w:pPr>
            <w:r w:rsidRPr="001E1030">
              <w:rPr>
                <w:rFonts w:ascii="Arial" w:hAnsi="Arial" w:cs="Arial"/>
                <w:sz w:val="24"/>
                <w:szCs w:val="24"/>
              </w:rPr>
              <w:t>Monitoring relevant data trends over periods of time, analyzing fluctuating trends, and identifying false positives and potential risk factors.</w:t>
            </w:r>
          </w:p>
          <w:p w:rsidR="002A7F0F" w:rsidRPr="001E1030" w:rsidRDefault="002A7F0F" w:rsidP="002A7F0F">
            <w:pPr>
              <w:pStyle w:val="ListParagraph"/>
              <w:numPr>
                <w:ilvl w:val="0"/>
                <w:numId w:val="21"/>
              </w:numPr>
              <w:autoSpaceDE w:val="0"/>
              <w:autoSpaceDN w:val="0"/>
              <w:adjustRightInd w:val="0"/>
              <w:spacing w:line="360" w:lineRule="auto"/>
              <w:jc w:val="both"/>
              <w:rPr>
                <w:rFonts w:ascii="Arial" w:hAnsi="Arial" w:cs="Arial"/>
                <w:sz w:val="24"/>
                <w:szCs w:val="24"/>
              </w:rPr>
            </w:pPr>
            <w:r w:rsidRPr="001E1030">
              <w:rPr>
                <w:rFonts w:ascii="Arial" w:hAnsi="Arial" w:cs="Arial"/>
                <w:sz w:val="24"/>
                <w:szCs w:val="24"/>
              </w:rPr>
              <w:t>Quickly identifying and extracting certain risk criteria from the entire data population for further analysis.</w:t>
            </w:r>
          </w:p>
          <w:p w:rsidR="002A7F0F" w:rsidRPr="001E1030" w:rsidRDefault="002A7F0F" w:rsidP="002A7F0F">
            <w:pPr>
              <w:pStyle w:val="ListParagraph"/>
              <w:numPr>
                <w:ilvl w:val="0"/>
                <w:numId w:val="21"/>
              </w:numPr>
              <w:autoSpaceDE w:val="0"/>
              <w:autoSpaceDN w:val="0"/>
              <w:adjustRightInd w:val="0"/>
              <w:spacing w:line="360" w:lineRule="auto"/>
              <w:jc w:val="both"/>
              <w:rPr>
                <w:rFonts w:ascii="Arial" w:hAnsi="Arial" w:cs="Arial"/>
                <w:sz w:val="24"/>
                <w:szCs w:val="24"/>
              </w:rPr>
            </w:pPr>
            <w:r w:rsidRPr="001E1030">
              <w:rPr>
                <w:rFonts w:ascii="Arial" w:hAnsi="Arial" w:cs="Arial"/>
                <w:sz w:val="24"/>
                <w:szCs w:val="24"/>
              </w:rPr>
              <w:t>Testing internal controls and organizational policies for their efficacy in identifying weaknesses.</w:t>
            </w:r>
          </w:p>
          <w:p w:rsidR="002A7F0F" w:rsidRPr="001E1030" w:rsidRDefault="002A7F0F" w:rsidP="002A7F0F">
            <w:pPr>
              <w:pStyle w:val="ListParagraph"/>
              <w:numPr>
                <w:ilvl w:val="0"/>
                <w:numId w:val="21"/>
              </w:numPr>
              <w:autoSpaceDE w:val="0"/>
              <w:autoSpaceDN w:val="0"/>
              <w:adjustRightInd w:val="0"/>
              <w:spacing w:line="360" w:lineRule="auto"/>
              <w:jc w:val="both"/>
              <w:rPr>
                <w:rFonts w:ascii="Arial" w:hAnsi="Arial" w:cs="Arial"/>
                <w:sz w:val="24"/>
                <w:szCs w:val="24"/>
              </w:rPr>
            </w:pPr>
            <w:r w:rsidRPr="001E1030">
              <w:rPr>
                <w:rFonts w:ascii="Arial" w:hAnsi="Arial" w:cs="Arial"/>
                <w:sz w:val="24"/>
                <w:szCs w:val="24"/>
              </w:rPr>
              <w:t>Identifying trends that are unknown to company personnel, consultants and forensic</w:t>
            </w:r>
          </w:p>
          <w:p w:rsidR="002A7F0F" w:rsidRPr="001E1030" w:rsidRDefault="002A7F0F" w:rsidP="002A7F0F">
            <w:pPr>
              <w:pStyle w:val="ListParagraph"/>
              <w:numPr>
                <w:ilvl w:val="0"/>
                <w:numId w:val="21"/>
              </w:numPr>
              <w:autoSpaceDE w:val="0"/>
              <w:autoSpaceDN w:val="0"/>
              <w:adjustRightInd w:val="0"/>
              <w:spacing w:line="360" w:lineRule="auto"/>
              <w:jc w:val="both"/>
              <w:rPr>
                <w:rFonts w:ascii="Arial" w:hAnsi="Arial" w:cs="Arial"/>
                <w:color w:val="0D0D0D"/>
                <w:sz w:val="24"/>
                <w:szCs w:val="24"/>
              </w:rPr>
            </w:pPr>
            <w:r w:rsidRPr="001E1030">
              <w:rPr>
                <w:rFonts w:ascii="Arial" w:hAnsi="Arial" w:cs="Arial"/>
                <w:sz w:val="24"/>
                <w:szCs w:val="24"/>
              </w:rPr>
              <w:t>accountants.</w:t>
            </w:r>
          </w:p>
          <w:p w:rsidR="002A7F0F" w:rsidRPr="001E1030" w:rsidRDefault="002A7F0F" w:rsidP="002A7F0F">
            <w:pPr>
              <w:pStyle w:val="ListParagraph"/>
              <w:numPr>
                <w:ilvl w:val="0"/>
                <w:numId w:val="17"/>
              </w:numPr>
              <w:autoSpaceDE w:val="0"/>
              <w:autoSpaceDN w:val="0"/>
              <w:adjustRightInd w:val="0"/>
              <w:spacing w:line="360" w:lineRule="auto"/>
              <w:jc w:val="both"/>
              <w:rPr>
                <w:rFonts w:ascii="Arial" w:hAnsi="Arial" w:cs="Arial"/>
                <w:color w:val="0D0D0D"/>
                <w:sz w:val="24"/>
                <w:szCs w:val="24"/>
              </w:rPr>
            </w:pPr>
            <w:r w:rsidRPr="001E1030">
              <w:rPr>
                <w:rFonts w:ascii="Arial" w:hAnsi="Arial" w:cs="Arial"/>
                <w:color w:val="0D0D0D"/>
                <w:sz w:val="24"/>
                <w:szCs w:val="24"/>
              </w:rPr>
              <w:t>Legal factors that should be considered before starting computer forensic engagements:</w:t>
            </w:r>
          </w:p>
          <w:p w:rsidR="002A7F0F" w:rsidRPr="001E1030" w:rsidRDefault="002A7F0F" w:rsidP="002A7F0F">
            <w:pPr>
              <w:pStyle w:val="ListParagraph"/>
              <w:numPr>
                <w:ilvl w:val="0"/>
                <w:numId w:val="22"/>
              </w:numPr>
              <w:autoSpaceDE w:val="0"/>
              <w:autoSpaceDN w:val="0"/>
              <w:adjustRightInd w:val="0"/>
              <w:spacing w:line="360" w:lineRule="auto"/>
              <w:jc w:val="both"/>
              <w:rPr>
                <w:rFonts w:ascii="Arial" w:hAnsi="Arial" w:cs="Arial"/>
                <w:color w:val="0D0D0D"/>
                <w:sz w:val="24"/>
                <w:szCs w:val="24"/>
              </w:rPr>
            </w:pPr>
            <w:r w:rsidRPr="001E1030">
              <w:rPr>
                <w:rFonts w:ascii="Arial" w:hAnsi="Arial" w:cs="Arial"/>
                <w:color w:val="0D0D0D"/>
                <w:sz w:val="24"/>
                <w:szCs w:val="24"/>
              </w:rPr>
              <w:t>Is there a subpoena that allows collection of data?</w:t>
            </w:r>
          </w:p>
          <w:p w:rsidR="002A7F0F" w:rsidRPr="001E1030" w:rsidRDefault="002A7F0F" w:rsidP="002A7F0F">
            <w:pPr>
              <w:pStyle w:val="ListParagraph"/>
              <w:numPr>
                <w:ilvl w:val="0"/>
                <w:numId w:val="22"/>
              </w:numPr>
              <w:autoSpaceDE w:val="0"/>
              <w:autoSpaceDN w:val="0"/>
              <w:adjustRightInd w:val="0"/>
              <w:spacing w:line="360" w:lineRule="auto"/>
              <w:jc w:val="both"/>
              <w:rPr>
                <w:rFonts w:ascii="Arial" w:hAnsi="Arial" w:cs="Arial"/>
                <w:color w:val="0D0D0D"/>
                <w:sz w:val="24"/>
                <w:szCs w:val="24"/>
              </w:rPr>
            </w:pPr>
            <w:r w:rsidRPr="001E1030">
              <w:rPr>
                <w:rFonts w:ascii="Arial" w:hAnsi="Arial" w:cs="Arial"/>
                <w:color w:val="0D0D0D"/>
                <w:sz w:val="24"/>
                <w:szCs w:val="24"/>
              </w:rPr>
              <w:t>Is counsel available to the engagement team under privilege?</w:t>
            </w:r>
          </w:p>
          <w:p w:rsidR="002A7F0F" w:rsidRPr="001E1030" w:rsidRDefault="002A7F0F" w:rsidP="002A7F0F">
            <w:pPr>
              <w:pStyle w:val="ListParagraph"/>
              <w:numPr>
                <w:ilvl w:val="0"/>
                <w:numId w:val="22"/>
              </w:numPr>
              <w:autoSpaceDE w:val="0"/>
              <w:autoSpaceDN w:val="0"/>
              <w:adjustRightInd w:val="0"/>
              <w:spacing w:line="360" w:lineRule="auto"/>
              <w:jc w:val="both"/>
              <w:rPr>
                <w:rFonts w:ascii="Arial" w:hAnsi="Arial" w:cs="Arial"/>
                <w:color w:val="0D0D0D"/>
                <w:sz w:val="24"/>
                <w:szCs w:val="24"/>
              </w:rPr>
            </w:pPr>
            <w:r w:rsidRPr="001E1030">
              <w:rPr>
                <w:rFonts w:ascii="Arial" w:hAnsi="Arial" w:cs="Arial"/>
                <w:color w:val="0D0D0D"/>
                <w:sz w:val="24"/>
                <w:szCs w:val="24"/>
              </w:rPr>
              <w:t>Does the expert have the necessary qualifications and licenses to provide sound advice? In other words, is the forensic accountant able to withstand challenges?</w:t>
            </w:r>
          </w:p>
          <w:p w:rsidR="002A7F0F" w:rsidRPr="001E1030" w:rsidRDefault="002A7F0F" w:rsidP="002A7F0F">
            <w:pPr>
              <w:pStyle w:val="ListParagraph"/>
              <w:numPr>
                <w:ilvl w:val="0"/>
                <w:numId w:val="22"/>
              </w:numPr>
              <w:autoSpaceDE w:val="0"/>
              <w:autoSpaceDN w:val="0"/>
              <w:adjustRightInd w:val="0"/>
              <w:spacing w:line="360" w:lineRule="auto"/>
              <w:jc w:val="both"/>
              <w:rPr>
                <w:rFonts w:ascii="Arial" w:hAnsi="Arial" w:cs="Arial"/>
                <w:color w:val="0D0D0D"/>
                <w:sz w:val="24"/>
                <w:szCs w:val="24"/>
              </w:rPr>
            </w:pPr>
            <w:r w:rsidRPr="001E1030">
              <w:rPr>
                <w:rFonts w:ascii="Arial" w:hAnsi="Arial" w:cs="Arial"/>
                <w:color w:val="0D0D0D"/>
                <w:sz w:val="24"/>
                <w:szCs w:val="24"/>
              </w:rPr>
              <w:t>According to state law, is it necessary for data to be collected and analyzed only by a licensed private investigator?</w:t>
            </w:r>
          </w:p>
          <w:p w:rsidR="002A7F0F" w:rsidRPr="001E1030" w:rsidRDefault="002A7F0F" w:rsidP="002A7F0F">
            <w:pPr>
              <w:pStyle w:val="ListParagraph"/>
              <w:numPr>
                <w:ilvl w:val="0"/>
                <w:numId w:val="22"/>
              </w:numPr>
              <w:autoSpaceDE w:val="0"/>
              <w:autoSpaceDN w:val="0"/>
              <w:adjustRightInd w:val="0"/>
              <w:spacing w:line="360" w:lineRule="auto"/>
              <w:jc w:val="both"/>
              <w:rPr>
                <w:rFonts w:ascii="Arial" w:hAnsi="Arial" w:cs="Arial"/>
                <w:color w:val="0D0D0D"/>
                <w:sz w:val="24"/>
                <w:szCs w:val="24"/>
              </w:rPr>
            </w:pPr>
            <w:r w:rsidRPr="001E1030">
              <w:rPr>
                <w:rFonts w:ascii="Arial" w:hAnsi="Arial" w:cs="Arial"/>
                <w:color w:val="0D0D0D"/>
                <w:sz w:val="24"/>
                <w:szCs w:val="24"/>
              </w:rPr>
              <w:t>In cases where data are being collected internationally, is the engagement team aware of laws pertaining to international privacy?</w:t>
            </w:r>
          </w:p>
          <w:p w:rsidR="002A7F0F" w:rsidRPr="001E1030" w:rsidRDefault="002A7F0F" w:rsidP="002A7F0F">
            <w:pPr>
              <w:pStyle w:val="ListParagraph"/>
              <w:numPr>
                <w:ilvl w:val="0"/>
                <w:numId w:val="22"/>
              </w:numPr>
              <w:autoSpaceDE w:val="0"/>
              <w:autoSpaceDN w:val="0"/>
              <w:adjustRightInd w:val="0"/>
              <w:spacing w:line="360" w:lineRule="auto"/>
              <w:jc w:val="both"/>
              <w:rPr>
                <w:rFonts w:ascii="Arial" w:hAnsi="Arial" w:cs="Arial"/>
                <w:color w:val="0D0D0D"/>
                <w:sz w:val="24"/>
                <w:szCs w:val="24"/>
              </w:rPr>
            </w:pPr>
            <w:r w:rsidRPr="001E1030">
              <w:rPr>
                <w:rFonts w:ascii="Arial" w:hAnsi="Arial" w:cs="Arial"/>
                <w:color w:val="0D0D0D"/>
                <w:sz w:val="24"/>
                <w:szCs w:val="24"/>
              </w:rPr>
              <w:t>Does the forensic accountant or client have legal authority to gather the data?</w:t>
            </w:r>
          </w:p>
          <w:p w:rsidR="002A7F0F" w:rsidRPr="001E1030" w:rsidRDefault="002A7F0F" w:rsidP="002A7F0F">
            <w:pPr>
              <w:pStyle w:val="ListParagraph"/>
              <w:numPr>
                <w:ilvl w:val="0"/>
                <w:numId w:val="22"/>
              </w:numPr>
              <w:autoSpaceDE w:val="0"/>
              <w:autoSpaceDN w:val="0"/>
              <w:adjustRightInd w:val="0"/>
              <w:spacing w:line="360" w:lineRule="auto"/>
              <w:jc w:val="both"/>
              <w:rPr>
                <w:rFonts w:ascii="Arial" w:hAnsi="Arial" w:cs="Arial"/>
                <w:color w:val="0D0D0D"/>
                <w:sz w:val="24"/>
                <w:szCs w:val="24"/>
              </w:rPr>
            </w:pPr>
            <w:r w:rsidRPr="001E1030">
              <w:rPr>
                <w:rFonts w:ascii="Arial" w:hAnsi="Arial" w:cs="Arial"/>
                <w:color w:val="0D0D0D"/>
                <w:sz w:val="24"/>
                <w:szCs w:val="24"/>
              </w:rPr>
              <w:t>Does the team know to whom the data belong, and are there any privacy concerns?</w:t>
            </w:r>
          </w:p>
          <w:p w:rsidR="002A7F0F" w:rsidRPr="001E1030" w:rsidRDefault="002A7F0F" w:rsidP="002A7F0F">
            <w:pPr>
              <w:pStyle w:val="ListParagraph"/>
              <w:numPr>
                <w:ilvl w:val="0"/>
                <w:numId w:val="22"/>
              </w:numPr>
              <w:autoSpaceDE w:val="0"/>
              <w:autoSpaceDN w:val="0"/>
              <w:adjustRightInd w:val="0"/>
              <w:spacing w:line="360" w:lineRule="auto"/>
              <w:jc w:val="both"/>
              <w:rPr>
                <w:rFonts w:ascii="Arial" w:hAnsi="Arial" w:cs="Arial"/>
                <w:color w:val="0D0D0D"/>
                <w:sz w:val="24"/>
                <w:szCs w:val="24"/>
              </w:rPr>
            </w:pPr>
            <w:r w:rsidRPr="001E1030">
              <w:rPr>
                <w:rFonts w:ascii="Arial" w:hAnsi="Arial" w:cs="Arial"/>
                <w:color w:val="0D0D0D"/>
                <w:sz w:val="24"/>
                <w:szCs w:val="24"/>
              </w:rPr>
              <w:t>Is the scope of the examination limited to relevant data?</w:t>
            </w:r>
          </w:p>
          <w:p w:rsidR="002A7F0F" w:rsidRDefault="002A7F0F" w:rsidP="002A7F0F">
            <w:pPr>
              <w:pStyle w:val="ListParagraph"/>
              <w:numPr>
                <w:ilvl w:val="0"/>
                <w:numId w:val="22"/>
              </w:numPr>
              <w:autoSpaceDE w:val="0"/>
              <w:autoSpaceDN w:val="0"/>
              <w:adjustRightInd w:val="0"/>
              <w:spacing w:line="360" w:lineRule="auto"/>
              <w:jc w:val="both"/>
              <w:rPr>
                <w:rFonts w:ascii="Arial" w:hAnsi="Arial" w:cs="Arial"/>
                <w:color w:val="0D0D0D"/>
                <w:sz w:val="24"/>
                <w:szCs w:val="24"/>
              </w:rPr>
            </w:pPr>
            <w:r w:rsidRPr="001E1030">
              <w:rPr>
                <w:rFonts w:ascii="Arial" w:hAnsi="Arial" w:cs="Arial"/>
                <w:color w:val="0D0D0D"/>
                <w:sz w:val="24"/>
                <w:szCs w:val="24"/>
              </w:rPr>
              <w:t>Does the team expect to find data, such as those related to national security issues or child pornography, on the devices that would need to be reported to law enforcement authorities?</w:t>
            </w:r>
          </w:p>
          <w:p w:rsidR="002A7F0F" w:rsidRPr="001E1030" w:rsidRDefault="002A7F0F" w:rsidP="002A7F0F">
            <w:pPr>
              <w:pStyle w:val="ListParagraph"/>
              <w:autoSpaceDE w:val="0"/>
              <w:autoSpaceDN w:val="0"/>
              <w:adjustRightInd w:val="0"/>
              <w:spacing w:line="360" w:lineRule="auto"/>
              <w:jc w:val="both"/>
              <w:rPr>
                <w:rFonts w:ascii="Arial" w:hAnsi="Arial" w:cs="Arial"/>
                <w:color w:val="0D0D0D"/>
                <w:sz w:val="24"/>
                <w:szCs w:val="24"/>
              </w:rPr>
            </w:pPr>
          </w:p>
          <w:p w:rsidR="002A7F0F" w:rsidRPr="001E1030" w:rsidRDefault="002A7F0F" w:rsidP="002A7F0F">
            <w:pPr>
              <w:pStyle w:val="ListParagraph"/>
              <w:numPr>
                <w:ilvl w:val="0"/>
                <w:numId w:val="17"/>
              </w:numPr>
              <w:autoSpaceDE w:val="0"/>
              <w:autoSpaceDN w:val="0"/>
              <w:adjustRightInd w:val="0"/>
              <w:spacing w:line="360" w:lineRule="auto"/>
              <w:jc w:val="both"/>
              <w:rPr>
                <w:rFonts w:ascii="Arial" w:hAnsi="Arial" w:cs="Arial"/>
                <w:color w:val="0D0D0D"/>
                <w:sz w:val="24"/>
                <w:szCs w:val="24"/>
              </w:rPr>
            </w:pPr>
            <w:r w:rsidRPr="001E1030">
              <w:rPr>
                <w:rFonts w:ascii="Arial" w:hAnsi="Arial" w:cs="Arial"/>
                <w:color w:val="0D0D0D"/>
                <w:sz w:val="24"/>
                <w:szCs w:val="24"/>
              </w:rPr>
              <w:lastRenderedPageBreak/>
              <w:t>Tools used by forensic accounts for data analysis:</w:t>
            </w:r>
          </w:p>
          <w:p w:rsidR="002A7F0F" w:rsidRPr="001E1030" w:rsidRDefault="002A7F0F" w:rsidP="002A7F0F">
            <w:pPr>
              <w:pStyle w:val="ListParagraph"/>
              <w:numPr>
                <w:ilvl w:val="0"/>
                <w:numId w:val="23"/>
              </w:numPr>
              <w:autoSpaceDE w:val="0"/>
              <w:autoSpaceDN w:val="0"/>
              <w:adjustRightInd w:val="0"/>
              <w:spacing w:line="360" w:lineRule="auto"/>
              <w:jc w:val="both"/>
              <w:rPr>
                <w:rFonts w:ascii="Arial" w:hAnsi="Arial" w:cs="Arial"/>
                <w:color w:val="0D0D0D"/>
                <w:sz w:val="24"/>
                <w:szCs w:val="24"/>
              </w:rPr>
            </w:pPr>
            <w:r w:rsidRPr="001E1030">
              <w:rPr>
                <w:rFonts w:ascii="Arial" w:hAnsi="Arial" w:cs="Arial"/>
                <w:color w:val="0D0D0D"/>
                <w:sz w:val="24"/>
                <w:szCs w:val="24"/>
              </w:rPr>
              <w:t>Excel and Access are basic production software which requires intermediate or advance expertize in it use.</w:t>
            </w:r>
          </w:p>
          <w:p w:rsidR="002A7F0F" w:rsidRPr="001E1030" w:rsidRDefault="002A7F0F" w:rsidP="002A7F0F">
            <w:pPr>
              <w:pStyle w:val="ListParagraph"/>
              <w:numPr>
                <w:ilvl w:val="0"/>
                <w:numId w:val="23"/>
              </w:numPr>
              <w:autoSpaceDE w:val="0"/>
              <w:autoSpaceDN w:val="0"/>
              <w:adjustRightInd w:val="0"/>
              <w:spacing w:line="360" w:lineRule="auto"/>
              <w:jc w:val="both"/>
              <w:rPr>
                <w:rFonts w:ascii="Arial" w:hAnsi="Arial" w:cs="Arial"/>
                <w:color w:val="0D0D0D"/>
                <w:sz w:val="24"/>
                <w:szCs w:val="24"/>
              </w:rPr>
            </w:pPr>
            <w:r w:rsidRPr="001E1030">
              <w:rPr>
                <w:rFonts w:ascii="Arial" w:hAnsi="Arial" w:cs="Arial"/>
                <w:color w:val="0D0D0D"/>
                <w:sz w:val="24"/>
                <w:szCs w:val="24"/>
              </w:rPr>
              <w:t>Active Data and Topcaats are analysis softwares which enables users with little experience and budget to experiment.</w:t>
            </w:r>
          </w:p>
          <w:p w:rsidR="002A7F0F" w:rsidRPr="001E1030" w:rsidRDefault="002A7F0F" w:rsidP="002A7F0F">
            <w:pPr>
              <w:pStyle w:val="ListParagraph"/>
              <w:numPr>
                <w:ilvl w:val="0"/>
                <w:numId w:val="23"/>
              </w:numPr>
              <w:autoSpaceDE w:val="0"/>
              <w:autoSpaceDN w:val="0"/>
              <w:adjustRightInd w:val="0"/>
              <w:spacing w:line="360" w:lineRule="auto"/>
              <w:jc w:val="both"/>
              <w:rPr>
                <w:rFonts w:ascii="Arial" w:hAnsi="Arial" w:cs="Arial"/>
                <w:color w:val="0D0D0D"/>
                <w:sz w:val="24"/>
                <w:szCs w:val="24"/>
              </w:rPr>
            </w:pPr>
            <w:r w:rsidRPr="001E1030">
              <w:rPr>
                <w:rFonts w:ascii="Arial" w:hAnsi="Arial" w:cs="Arial"/>
                <w:color w:val="0D0D0D"/>
                <w:sz w:val="24"/>
                <w:szCs w:val="24"/>
              </w:rPr>
              <w:t xml:space="preserve"> IDEA, ACL are data analysis software with comprehensive data analysis programs that supports various investigative activities.</w:t>
            </w:r>
          </w:p>
          <w:p w:rsidR="002A7F0F" w:rsidRDefault="002A7F0F" w:rsidP="002A7F0F">
            <w:pPr>
              <w:pStyle w:val="ListParagraph"/>
              <w:numPr>
                <w:ilvl w:val="0"/>
                <w:numId w:val="23"/>
              </w:numPr>
              <w:autoSpaceDE w:val="0"/>
              <w:autoSpaceDN w:val="0"/>
              <w:adjustRightInd w:val="0"/>
              <w:spacing w:line="360" w:lineRule="auto"/>
              <w:jc w:val="both"/>
              <w:rPr>
                <w:rFonts w:ascii="Arial" w:hAnsi="Arial" w:cs="Arial"/>
                <w:color w:val="0D0D0D"/>
                <w:sz w:val="24"/>
                <w:szCs w:val="24"/>
              </w:rPr>
            </w:pPr>
            <w:r w:rsidRPr="001E1030">
              <w:rPr>
                <w:rFonts w:ascii="Arial" w:hAnsi="Arial" w:cs="Arial"/>
                <w:color w:val="0D0D0D"/>
                <w:sz w:val="24"/>
                <w:szCs w:val="24"/>
              </w:rPr>
              <w:t>WizSoft, SAS, SPSS, Qualys are specialty software which facilitates advance data analysis inquiries or special investigative purpose.</w:t>
            </w:r>
          </w:p>
          <w:p w:rsidR="002A7F0F" w:rsidRPr="001E1030" w:rsidRDefault="002A7F0F" w:rsidP="002A7F0F">
            <w:pPr>
              <w:pStyle w:val="ListParagraph"/>
              <w:autoSpaceDE w:val="0"/>
              <w:autoSpaceDN w:val="0"/>
              <w:adjustRightInd w:val="0"/>
              <w:spacing w:line="360" w:lineRule="auto"/>
              <w:jc w:val="both"/>
              <w:rPr>
                <w:rFonts w:ascii="Arial" w:hAnsi="Arial" w:cs="Arial"/>
                <w:color w:val="0D0D0D"/>
                <w:sz w:val="24"/>
                <w:szCs w:val="24"/>
              </w:rPr>
            </w:pPr>
          </w:p>
          <w:p w:rsidR="002A7F0F" w:rsidRPr="001E1030" w:rsidRDefault="002A7F0F" w:rsidP="002A7F0F">
            <w:pPr>
              <w:pStyle w:val="ListParagraph"/>
              <w:numPr>
                <w:ilvl w:val="0"/>
                <w:numId w:val="17"/>
              </w:numPr>
              <w:autoSpaceDE w:val="0"/>
              <w:autoSpaceDN w:val="0"/>
              <w:adjustRightInd w:val="0"/>
              <w:spacing w:line="360" w:lineRule="auto"/>
              <w:jc w:val="both"/>
              <w:rPr>
                <w:rFonts w:ascii="Arial" w:hAnsi="Arial" w:cs="Arial"/>
                <w:color w:val="0D0D0D"/>
                <w:sz w:val="24"/>
                <w:szCs w:val="24"/>
              </w:rPr>
            </w:pPr>
            <w:r w:rsidRPr="001E1030">
              <w:rPr>
                <w:rFonts w:ascii="Arial" w:hAnsi="Arial" w:cs="Arial"/>
                <w:color w:val="0D0D0D"/>
                <w:sz w:val="24"/>
                <w:szCs w:val="24"/>
              </w:rPr>
              <w:t>A chain of custody form is a forms which records the chronological documentation or paper trail in sequence of custody, transfer, analysis or electronic evidences.</w:t>
            </w:r>
          </w:p>
          <w:p w:rsidR="002A7F0F" w:rsidRPr="001E1030" w:rsidRDefault="002A7F0F" w:rsidP="002A7F0F">
            <w:pPr>
              <w:pStyle w:val="ListParagraph"/>
              <w:autoSpaceDE w:val="0"/>
              <w:autoSpaceDN w:val="0"/>
              <w:adjustRightInd w:val="0"/>
              <w:spacing w:line="360" w:lineRule="auto"/>
              <w:ind w:left="360"/>
              <w:jc w:val="both"/>
              <w:rPr>
                <w:rFonts w:ascii="Arial" w:hAnsi="Arial" w:cs="Arial"/>
                <w:color w:val="0D0D0D"/>
                <w:sz w:val="24"/>
                <w:szCs w:val="24"/>
              </w:rPr>
            </w:pPr>
            <w:r w:rsidRPr="001E1030">
              <w:rPr>
                <w:rFonts w:ascii="Arial" w:hAnsi="Arial" w:cs="Arial"/>
                <w:color w:val="0D0D0D"/>
                <w:sz w:val="24"/>
                <w:szCs w:val="24"/>
              </w:rPr>
              <w:t>It contains the following information:</w:t>
            </w:r>
          </w:p>
          <w:p w:rsidR="002A7F0F" w:rsidRPr="001E1030" w:rsidRDefault="002A7F0F" w:rsidP="002A7F0F">
            <w:pPr>
              <w:pStyle w:val="ListParagraph"/>
              <w:numPr>
                <w:ilvl w:val="0"/>
                <w:numId w:val="22"/>
              </w:numPr>
              <w:autoSpaceDE w:val="0"/>
              <w:autoSpaceDN w:val="0"/>
              <w:adjustRightInd w:val="0"/>
              <w:spacing w:line="360" w:lineRule="auto"/>
              <w:jc w:val="both"/>
              <w:rPr>
                <w:rFonts w:ascii="Arial" w:hAnsi="Arial" w:cs="Arial"/>
                <w:color w:val="0D0D0D"/>
                <w:sz w:val="24"/>
                <w:szCs w:val="24"/>
              </w:rPr>
            </w:pPr>
            <w:r w:rsidRPr="001E1030">
              <w:rPr>
                <w:rFonts w:ascii="Arial" w:hAnsi="Arial" w:cs="Arial"/>
                <w:color w:val="0D0D0D"/>
                <w:sz w:val="24"/>
                <w:szCs w:val="24"/>
              </w:rPr>
              <w:t>Name(s) and signature(s) of the person(s) who is(are) providing and collecting the device.</w:t>
            </w:r>
          </w:p>
          <w:p w:rsidR="002A7F0F" w:rsidRPr="001E1030" w:rsidRDefault="002A7F0F" w:rsidP="002A7F0F">
            <w:pPr>
              <w:pStyle w:val="ListParagraph"/>
              <w:numPr>
                <w:ilvl w:val="0"/>
                <w:numId w:val="22"/>
              </w:numPr>
              <w:autoSpaceDE w:val="0"/>
              <w:autoSpaceDN w:val="0"/>
              <w:adjustRightInd w:val="0"/>
              <w:spacing w:line="360" w:lineRule="auto"/>
              <w:jc w:val="both"/>
              <w:rPr>
                <w:rFonts w:ascii="Arial" w:hAnsi="Arial" w:cs="Arial"/>
                <w:color w:val="0D0D0D"/>
                <w:sz w:val="24"/>
                <w:szCs w:val="24"/>
              </w:rPr>
            </w:pPr>
            <w:r w:rsidRPr="001E1030">
              <w:rPr>
                <w:rFonts w:ascii="Arial" w:hAnsi="Arial" w:cs="Arial"/>
                <w:color w:val="0D0D0D"/>
                <w:sz w:val="24"/>
                <w:szCs w:val="24"/>
              </w:rPr>
              <w:t>The exact physical location of each device including the address and room number.</w:t>
            </w:r>
          </w:p>
          <w:p w:rsidR="002A7F0F" w:rsidRPr="001E1030" w:rsidRDefault="002A7F0F" w:rsidP="002A7F0F">
            <w:pPr>
              <w:pStyle w:val="ListParagraph"/>
              <w:numPr>
                <w:ilvl w:val="0"/>
                <w:numId w:val="22"/>
              </w:numPr>
              <w:autoSpaceDE w:val="0"/>
              <w:autoSpaceDN w:val="0"/>
              <w:adjustRightInd w:val="0"/>
              <w:spacing w:line="360" w:lineRule="auto"/>
              <w:jc w:val="both"/>
              <w:rPr>
                <w:rFonts w:ascii="Arial" w:hAnsi="Arial" w:cs="Arial"/>
                <w:color w:val="0D0D0D"/>
                <w:sz w:val="24"/>
                <w:szCs w:val="24"/>
              </w:rPr>
            </w:pPr>
            <w:r w:rsidRPr="001E1030">
              <w:rPr>
                <w:rFonts w:ascii="Arial" w:hAnsi="Arial" w:cs="Arial"/>
                <w:color w:val="0D0D0D"/>
                <w:sz w:val="24"/>
                <w:szCs w:val="24"/>
              </w:rPr>
              <w:t>Every device’s condition, description, make, model number and serial number.</w:t>
            </w:r>
          </w:p>
          <w:p w:rsidR="002A7F0F" w:rsidRPr="001E1030" w:rsidRDefault="002A7F0F" w:rsidP="002A7F0F">
            <w:pPr>
              <w:pStyle w:val="ListParagraph"/>
              <w:numPr>
                <w:ilvl w:val="0"/>
                <w:numId w:val="22"/>
              </w:numPr>
              <w:autoSpaceDE w:val="0"/>
              <w:autoSpaceDN w:val="0"/>
              <w:adjustRightInd w:val="0"/>
              <w:spacing w:line="360" w:lineRule="auto"/>
              <w:jc w:val="both"/>
              <w:rPr>
                <w:rFonts w:ascii="Arial" w:hAnsi="Arial" w:cs="Arial"/>
                <w:color w:val="0D0D0D"/>
                <w:sz w:val="24"/>
                <w:szCs w:val="24"/>
              </w:rPr>
            </w:pPr>
            <w:r w:rsidRPr="001E1030">
              <w:rPr>
                <w:rFonts w:ascii="Arial" w:hAnsi="Arial" w:cs="Arial"/>
                <w:color w:val="0D0D0D"/>
                <w:sz w:val="24"/>
                <w:szCs w:val="24"/>
              </w:rPr>
              <w:t>The date and time at which each device was collected</w:t>
            </w:r>
          </w:p>
          <w:p w:rsidR="002A7F0F" w:rsidRPr="001E1030" w:rsidRDefault="002A7F0F" w:rsidP="002A7F0F">
            <w:pPr>
              <w:pStyle w:val="ListParagraph"/>
              <w:numPr>
                <w:ilvl w:val="0"/>
                <w:numId w:val="22"/>
              </w:numPr>
              <w:autoSpaceDE w:val="0"/>
              <w:autoSpaceDN w:val="0"/>
              <w:adjustRightInd w:val="0"/>
              <w:spacing w:line="360" w:lineRule="auto"/>
              <w:jc w:val="both"/>
              <w:rPr>
                <w:rFonts w:ascii="Arial" w:hAnsi="Arial" w:cs="Arial"/>
                <w:color w:val="0D0D0D"/>
                <w:sz w:val="24"/>
                <w:szCs w:val="24"/>
              </w:rPr>
            </w:pPr>
            <w:r w:rsidRPr="001E1030">
              <w:rPr>
                <w:rFonts w:ascii="Arial" w:hAnsi="Arial" w:cs="Arial"/>
                <w:color w:val="0D0D0D"/>
                <w:sz w:val="24"/>
                <w:szCs w:val="24"/>
              </w:rPr>
              <w:t xml:space="preserve"> Markings on the device including a case/project number, item number, and the initials of the person who has marked the device. It is important to avoid any damage to the device. The following are alternative methods of grouping small items into sealed and marked bags:</w:t>
            </w:r>
          </w:p>
          <w:p w:rsidR="00CC2FB3" w:rsidRPr="00734B8E" w:rsidRDefault="00CC2FB3" w:rsidP="002A7F0F">
            <w:pPr>
              <w:pStyle w:val="ListParagraph"/>
              <w:autoSpaceDE w:val="0"/>
              <w:autoSpaceDN w:val="0"/>
              <w:adjustRightInd w:val="0"/>
              <w:spacing w:line="360" w:lineRule="auto"/>
              <w:ind w:left="360"/>
              <w:rPr>
                <w:rFonts w:ascii="Arial" w:hAnsi="Arial" w:cs="Arial"/>
                <w:color w:val="000000" w:themeColor="text1"/>
                <w:sz w:val="24"/>
                <w:szCs w:val="24"/>
              </w:rPr>
            </w:pPr>
          </w:p>
        </w:tc>
      </w:tr>
    </w:tbl>
    <w:p w:rsidR="00503D7E" w:rsidRPr="00260A91" w:rsidRDefault="00503D7E" w:rsidP="00260A91">
      <w:pPr>
        <w:autoSpaceDE w:val="0"/>
        <w:autoSpaceDN w:val="0"/>
        <w:adjustRightInd w:val="0"/>
        <w:spacing w:after="0" w:line="360" w:lineRule="auto"/>
        <w:rPr>
          <w:rFonts w:ascii="Arial" w:hAnsi="Arial" w:cs="Arial"/>
          <w:b/>
          <w:bCs/>
          <w:color w:val="000000" w:themeColor="text1"/>
          <w:sz w:val="24"/>
          <w:szCs w:val="24"/>
          <w:lang w:val="en-US"/>
        </w:rPr>
      </w:pPr>
    </w:p>
    <w:p w:rsidR="00A851DA" w:rsidRPr="00260A91" w:rsidRDefault="00AE1481" w:rsidP="00260A91">
      <w:pPr>
        <w:autoSpaceDE w:val="0"/>
        <w:autoSpaceDN w:val="0"/>
        <w:adjustRightInd w:val="0"/>
        <w:spacing w:after="0" w:line="360" w:lineRule="auto"/>
        <w:rPr>
          <w:rFonts w:ascii="Arial" w:hAnsi="Arial" w:cs="Arial"/>
          <w:b/>
          <w:bCs/>
          <w:color w:val="000000" w:themeColor="text1"/>
          <w:sz w:val="24"/>
          <w:szCs w:val="24"/>
          <w:lang w:val="en-US"/>
        </w:rPr>
      </w:pPr>
      <w:r w:rsidRPr="00260A91">
        <w:rPr>
          <w:rFonts w:ascii="Arial" w:hAnsi="Arial" w:cs="Arial"/>
          <w:b/>
          <w:bCs/>
          <w:color w:val="000000" w:themeColor="text1"/>
          <w:sz w:val="24"/>
          <w:szCs w:val="24"/>
          <w:lang w:val="en-US"/>
        </w:rPr>
        <w:t>Student</w:t>
      </w:r>
      <w:r w:rsidR="00A851DA" w:rsidRPr="00260A91">
        <w:rPr>
          <w:rFonts w:ascii="Arial" w:hAnsi="Arial" w:cs="Arial"/>
          <w:b/>
          <w:bCs/>
          <w:color w:val="000000" w:themeColor="text1"/>
          <w:sz w:val="24"/>
          <w:szCs w:val="24"/>
          <w:lang w:val="en-US"/>
        </w:rPr>
        <w:t xml:space="preserve"> Statement:</w:t>
      </w:r>
    </w:p>
    <w:p w:rsidR="00A851DA" w:rsidRPr="00260A91" w:rsidRDefault="00A851DA" w:rsidP="00260A91">
      <w:pPr>
        <w:autoSpaceDE w:val="0"/>
        <w:autoSpaceDN w:val="0"/>
        <w:adjustRightInd w:val="0"/>
        <w:spacing w:after="0" w:line="360" w:lineRule="auto"/>
        <w:rPr>
          <w:rFonts w:ascii="Arial" w:hAnsi="Arial" w:cs="Arial"/>
          <w:b/>
          <w:bCs/>
          <w:color w:val="000000" w:themeColor="text1"/>
          <w:sz w:val="24"/>
          <w:szCs w:val="24"/>
          <w:lang w:val="en-US"/>
        </w:rPr>
      </w:pPr>
    </w:p>
    <w:p w:rsidR="00A851DA" w:rsidRPr="00260A91" w:rsidRDefault="00405895" w:rsidP="00260A91">
      <w:pPr>
        <w:autoSpaceDE w:val="0"/>
        <w:autoSpaceDN w:val="0"/>
        <w:adjustRightInd w:val="0"/>
        <w:spacing w:after="0" w:line="360" w:lineRule="auto"/>
        <w:rPr>
          <w:rFonts w:ascii="Arial" w:hAnsi="Arial" w:cs="Arial"/>
          <w:color w:val="000000" w:themeColor="text1"/>
          <w:sz w:val="24"/>
          <w:szCs w:val="24"/>
          <w:lang w:val="en-US"/>
        </w:rPr>
      </w:pPr>
      <w:r w:rsidRPr="00260A91">
        <w:rPr>
          <w:rFonts w:ascii="Arial" w:hAnsi="Arial" w:cs="Arial"/>
          <w:color w:val="000000" w:themeColor="text1"/>
          <w:sz w:val="24"/>
          <w:szCs w:val="24"/>
          <w:lang w:val="en-US"/>
        </w:rPr>
        <w:t>By submitting this assignment, I confirm that this is my own work.</w:t>
      </w:r>
    </w:p>
    <w:tbl>
      <w:tblPr>
        <w:tblStyle w:val="TableGrid"/>
        <w:tblW w:w="0" w:type="auto"/>
        <w:tblLook w:val="04A0" w:firstRow="1" w:lastRow="0" w:firstColumn="1" w:lastColumn="0" w:noHBand="0" w:noVBand="1"/>
      </w:tblPr>
      <w:tblGrid>
        <w:gridCol w:w="2198"/>
        <w:gridCol w:w="2748"/>
        <w:gridCol w:w="892"/>
        <w:gridCol w:w="3178"/>
      </w:tblGrid>
      <w:tr w:rsidR="00260A91" w:rsidRPr="00260A91" w:rsidTr="00260A91">
        <w:tc>
          <w:tcPr>
            <w:tcW w:w="2241" w:type="dxa"/>
            <w:shd w:val="clear" w:color="auto" w:fill="D9D9D9" w:themeFill="background1" w:themeFillShade="D9"/>
          </w:tcPr>
          <w:p w:rsidR="00405895" w:rsidRPr="00260A91" w:rsidRDefault="00405895" w:rsidP="00260A91">
            <w:pPr>
              <w:spacing w:line="360" w:lineRule="auto"/>
              <w:rPr>
                <w:rFonts w:ascii="Arial" w:hAnsi="Arial" w:cs="Arial"/>
                <w:color w:val="000000" w:themeColor="text1"/>
                <w:sz w:val="24"/>
                <w:szCs w:val="24"/>
              </w:rPr>
            </w:pPr>
            <w:r w:rsidRPr="00260A91">
              <w:rPr>
                <w:rFonts w:ascii="Arial" w:hAnsi="Arial" w:cs="Arial"/>
                <w:color w:val="000000" w:themeColor="text1"/>
                <w:sz w:val="24"/>
                <w:szCs w:val="24"/>
              </w:rPr>
              <w:t>Student Signature</w:t>
            </w:r>
          </w:p>
        </w:tc>
        <w:tc>
          <w:tcPr>
            <w:tcW w:w="2817" w:type="dxa"/>
          </w:tcPr>
          <w:p w:rsidR="00405895" w:rsidRPr="00260A91" w:rsidRDefault="00260A91" w:rsidP="00260A91">
            <w:pPr>
              <w:spacing w:line="360" w:lineRule="auto"/>
              <w:rPr>
                <w:rFonts w:ascii="Arial" w:hAnsi="Arial" w:cs="Arial"/>
                <w:color w:val="000000" w:themeColor="text1"/>
                <w:sz w:val="24"/>
                <w:szCs w:val="24"/>
              </w:rPr>
            </w:pPr>
            <w:r w:rsidRPr="00260A91">
              <w:rPr>
                <w:rFonts w:ascii="Arial" w:hAnsi="Arial" w:cs="Arial"/>
                <w:color w:val="000000" w:themeColor="text1"/>
                <w:sz w:val="24"/>
                <w:szCs w:val="24"/>
              </w:rPr>
              <w:t>Van Kwamina Mensah</w:t>
            </w:r>
          </w:p>
        </w:tc>
        <w:tc>
          <w:tcPr>
            <w:tcW w:w="900" w:type="dxa"/>
            <w:shd w:val="clear" w:color="auto" w:fill="D9D9D9" w:themeFill="background1" w:themeFillShade="D9"/>
          </w:tcPr>
          <w:p w:rsidR="00405895" w:rsidRPr="00260A91" w:rsidRDefault="00405895" w:rsidP="00260A91">
            <w:pPr>
              <w:spacing w:line="360" w:lineRule="auto"/>
              <w:rPr>
                <w:rFonts w:ascii="Arial" w:hAnsi="Arial" w:cs="Arial"/>
                <w:color w:val="000000" w:themeColor="text1"/>
                <w:sz w:val="24"/>
                <w:szCs w:val="24"/>
              </w:rPr>
            </w:pPr>
            <w:r w:rsidRPr="00260A91">
              <w:rPr>
                <w:rFonts w:ascii="Arial" w:hAnsi="Arial" w:cs="Arial"/>
                <w:color w:val="000000" w:themeColor="text1"/>
                <w:sz w:val="24"/>
                <w:szCs w:val="24"/>
              </w:rPr>
              <w:t>Date</w:t>
            </w:r>
          </w:p>
        </w:tc>
        <w:tc>
          <w:tcPr>
            <w:tcW w:w="3284" w:type="dxa"/>
          </w:tcPr>
          <w:p w:rsidR="00405895" w:rsidRPr="00260A91" w:rsidRDefault="002A7F0F" w:rsidP="002A7F0F">
            <w:pPr>
              <w:spacing w:line="360" w:lineRule="auto"/>
              <w:rPr>
                <w:rFonts w:ascii="Arial" w:hAnsi="Arial" w:cs="Arial"/>
                <w:color w:val="000000" w:themeColor="text1"/>
                <w:sz w:val="24"/>
                <w:szCs w:val="24"/>
              </w:rPr>
            </w:pPr>
            <w:r>
              <w:rPr>
                <w:rFonts w:ascii="Arial" w:hAnsi="Arial" w:cs="Arial"/>
                <w:color w:val="000000" w:themeColor="text1"/>
                <w:sz w:val="24"/>
                <w:szCs w:val="24"/>
              </w:rPr>
              <w:t>21</w:t>
            </w:r>
            <w:r w:rsidRPr="002A7F0F">
              <w:rPr>
                <w:rFonts w:ascii="Arial" w:hAnsi="Arial" w:cs="Arial"/>
                <w:color w:val="000000" w:themeColor="text1"/>
                <w:sz w:val="24"/>
                <w:szCs w:val="24"/>
                <w:vertAlign w:val="superscript"/>
              </w:rPr>
              <w:t>st</w:t>
            </w:r>
            <w:r w:rsidR="00260A91" w:rsidRPr="00260A91">
              <w:rPr>
                <w:rFonts w:ascii="Arial" w:hAnsi="Arial" w:cs="Arial"/>
                <w:color w:val="000000" w:themeColor="text1"/>
                <w:sz w:val="24"/>
                <w:szCs w:val="24"/>
              </w:rPr>
              <w:t xml:space="preserve"> </w:t>
            </w:r>
            <w:r>
              <w:rPr>
                <w:rFonts w:ascii="Arial" w:hAnsi="Arial" w:cs="Arial"/>
                <w:color w:val="000000" w:themeColor="text1"/>
                <w:sz w:val="24"/>
                <w:szCs w:val="24"/>
              </w:rPr>
              <w:t>June</w:t>
            </w:r>
            <w:r w:rsidR="00260A91" w:rsidRPr="00260A91">
              <w:rPr>
                <w:rFonts w:ascii="Arial" w:hAnsi="Arial" w:cs="Arial"/>
                <w:color w:val="000000" w:themeColor="text1"/>
                <w:sz w:val="24"/>
                <w:szCs w:val="24"/>
              </w:rPr>
              <w:t>, 2018</w:t>
            </w:r>
          </w:p>
        </w:tc>
      </w:tr>
    </w:tbl>
    <w:p w:rsidR="00A851DA" w:rsidRDefault="00A851DA" w:rsidP="00260A91">
      <w:pPr>
        <w:spacing w:line="360" w:lineRule="auto"/>
        <w:rPr>
          <w:rFonts w:ascii="Arial" w:hAnsi="Arial" w:cs="Arial"/>
          <w:color w:val="000000" w:themeColor="text1"/>
          <w:sz w:val="24"/>
          <w:szCs w:val="24"/>
          <w:lang w:val="en-US"/>
        </w:rPr>
      </w:pPr>
    </w:p>
    <w:p w:rsidR="00DD6530" w:rsidRPr="00260A91" w:rsidRDefault="00DD6530" w:rsidP="00260A91">
      <w:pPr>
        <w:spacing w:line="360" w:lineRule="auto"/>
        <w:rPr>
          <w:rFonts w:ascii="Arial" w:hAnsi="Arial" w:cs="Arial"/>
          <w:color w:val="000000" w:themeColor="text1"/>
          <w:sz w:val="24"/>
          <w:szCs w:val="24"/>
          <w:lang w:val="en-US"/>
        </w:rPr>
      </w:pPr>
      <w:bookmarkStart w:id="0" w:name="_GoBack"/>
      <w:bookmarkEnd w:id="0"/>
    </w:p>
    <w:p w:rsidR="00A851DA" w:rsidRPr="00260A91" w:rsidRDefault="00503D7E" w:rsidP="00260A91">
      <w:pPr>
        <w:shd w:val="clear" w:color="auto" w:fill="D9D9D9" w:themeFill="background1" w:themeFillShade="D9"/>
        <w:spacing w:line="360" w:lineRule="auto"/>
        <w:rPr>
          <w:rFonts w:ascii="Arial" w:hAnsi="Arial" w:cs="Arial"/>
          <w:b/>
          <w:color w:val="000000" w:themeColor="text1"/>
          <w:sz w:val="24"/>
          <w:szCs w:val="24"/>
          <w:lang w:val="en-US"/>
        </w:rPr>
      </w:pPr>
      <w:r w:rsidRPr="00260A91">
        <w:rPr>
          <w:rFonts w:ascii="Arial" w:hAnsi="Arial" w:cs="Arial"/>
          <w:b/>
          <w:color w:val="000000" w:themeColor="text1"/>
          <w:sz w:val="24"/>
          <w:szCs w:val="24"/>
          <w:lang w:val="en-US"/>
        </w:rPr>
        <w:lastRenderedPageBreak/>
        <w:t>For Tutor / Assessor Use Only</w:t>
      </w:r>
    </w:p>
    <w:tbl>
      <w:tblPr>
        <w:tblStyle w:val="TableGrid"/>
        <w:tblW w:w="0" w:type="auto"/>
        <w:tblLook w:val="04A0" w:firstRow="1" w:lastRow="0" w:firstColumn="1" w:lastColumn="0" w:noHBand="0" w:noVBand="1"/>
      </w:tblPr>
      <w:tblGrid>
        <w:gridCol w:w="4527"/>
        <w:gridCol w:w="4489"/>
      </w:tblGrid>
      <w:tr w:rsidR="00260A91" w:rsidRPr="00260A91" w:rsidTr="00B0415E">
        <w:trPr>
          <w:trHeight w:val="249"/>
        </w:trPr>
        <w:tc>
          <w:tcPr>
            <w:tcW w:w="4621" w:type="dxa"/>
            <w:shd w:val="clear" w:color="auto" w:fill="D9D9D9" w:themeFill="background1" w:themeFillShade="D9"/>
          </w:tcPr>
          <w:p w:rsidR="00503D7E" w:rsidRPr="00260A91" w:rsidRDefault="00503D7E" w:rsidP="00260A91">
            <w:pPr>
              <w:spacing w:line="360" w:lineRule="auto"/>
              <w:rPr>
                <w:rFonts w:ascii="Arial" w:hAnsi="Arial" w:cs="Arial"/>
                <w:b/>
                <w:color w:val="000000" w:themeColor="text1"/>
                <w:sz w:val="24"/>
                <w:szCs w:val="24"/>
              </w:rPr>
            </w:pPr>
            <w:r w:rsidRPr="00260A91">
              <w:rPr>
                <w:rFonts w:ascii="Arial" w:hAnsi="Arial" w:cs="Arial"/>
                <w:b/>
                <w:color w:val="000000" w:themeColor="text1"/>
                <w:sz w:val="24"/>
                <w:szCs w:val="24"/>
              </w:rPr>
              <w:t>Total Marks</w:t>
            </w:r>
          </w:p>
        </w:tc>
        <w:tc>
          <w:tcPr>
            <w:tcW w:w="4621" w:type="dxa"/>
          </w:tcPr>
          <w:p w:rsidR="00503D7E" w:rsidRPr="00260A91" w:rsidRDefault="00503D7E" w:rsidP="00260A91">
            <w:pPr>
              <w:spacing w:line="360" w:lineRule="auto"/>
              <w:rPr>
                <w:rFonts w:ascii="Arial" w:hAnsi="Arial" w:cs="Arial"/>
                <w:color w:val="000000" w:themeColor="text1"/>
                <w:sz w:val="24"/>
                <w:szCs w:val="24"/>
              </w:rPr>
            </w:pPr>
          </w:p>
        </w:tc>
      </w:tr>
      <w:tr w:rsidR="00260A91" w:rsidRPr="00260A91" w:rsidTr="00B0415E">
        <w:tc>
          <w:tcPr>
            <w:tcW w:w="4621" w:type="dxa"/>
            <w:shd w:val="clear" w:color="auto" w:fill="D9D9D9" w:themeFill="background1" w:themeFillShade="D9"/>
          </w:tcPr>
          <w:p w:rsidR="00503D7E" w:rsidRPr="00260A91" w:rsidRDefault="00503D7E" w:rsidP="00260A91">
            <w:pPr>
              <w:spacing w:line="360" w:lineRule="auto"/>
              <w:rPr>
                <w:rFonts w:ascii="Arial" w:hAnsi="Arial" w:cs="Arial"/>
                <w:b/>
                <w:color w:val="000000" w:themeColor="text1"/>
                <w:sz w:val="24"/>
                <w:szCs w:val="24"/>
              </w:rPr>
            </w:pPr>
            <w:r w:rsidRPr="00260A91">
              <w:rPr>
                <w:rFonts w:ascii="Arial" w:hAnsi="Arial" w:cs="Arial"/>
                <w:b/>
                <w:color w:val="000000" w:themeColor="text1"/>
                <w:sz w:val="24"/>
                <w:szCs w:val="24"/>
              </w:rPr>
              <w:t>Marks Obtained</w:t>
            </w:r>
          </w:p>
        </w:tc>
        <w:tc>
          <w:tcPr>
            <w:tcW w:w="4621" w:type="dxa"/>
          </w:tcPr>
          <w:p w:rsidR="00503D7E" w:rsidRPr="00260A91" w:rsidRDefault="00503D7E" w:rsidP="00260A91">
            <w:pPr>
              <w:spacing w:line="360" w:lineRule="auto"/>
              <w:rPr>
                <w:rFonts w:ascii="Arial" w:hAnsi="Arial" w:cs="Arial"/>
                <w:color w:val="000000" w:themeColor="text1"/>
                <w:sz w:val="24"/>
                <w:szCs w:val="24"/>
              </w:rPr>
            </w:pPr>
          </w:p>
        </w:tc>
      </w:tr>
      <w:tr w:rsidR="00260A91" w:rsidRPr="00260A91" w:rsidTr="00B0415E">
        <w:tc>
          <w:tcPr>
            <w:tcW w:w="4621" w:type="dxa"/>
            <w:shd w:val="clear" w:color="auto" w:fill="D9D9D9" w:themeFill="background1" w:themeFillShade="D9"/>
          </w:tcPr>
          <w:p w:rsidR="00503D7E" w:rsidRPr="00260A91" w:rsidRDefault="00B0415E" w:rsidP="00260A91">
            <w:pPr>
              <w:spacing w:line="360" w:lineRule="auto"/>
              <w:rPr>
                <w:rFonts w:ascii="Arial" w:hAnsi="Arial" w:cs="Arial"/>
                <w:b/>
                <w:color w:val="000000" w:themeColor="text1"/>
                <w:sz w:val="24"/>
                <w:szCs w:val="24"/>
              </w:rPr>
            </w:pPr>
            <w:r w:rsidRPr="00260A91">
              <w:rPr>
                <w:rFonts w:ascii="Arial" w:hAnsi="Arial" w:cs="Arial"/>
                <w:b/>
                <w:color w:val="000000" w:themeColor="text1"/>
                <w:sz w:val="24"/>
                <w:szCs w:val="24"/>
              </w:rPr>
              <w:t>Percentage / Grade</w:t>
            </w:r>
          </w:p>
        </w:tc>
        <w:tc>
          <w:tcPr>
            <w:tcW w:w="4621" w:type="dxa"/>
          </w:tcPr>
          <w:p w:rsidR="00503D7E" w:rsidRPr="00260A91" w:rsidRDefault="00503D7E" w:rsidP="00260A91">
            <w:pPr>
              <w:spacing w:line="360" w:lineRule="auto"/>
              <w:rPr>
                <w:rFonts w:ascii="Arial" w:hAnsi="Arial" w:cs="Arial"/>
                <w:color w:val="000000" w:themeColor="text1"/>
                <w:sz w:val="24"/>
                <w:szCs w:val="24"/>
              </w:rPr>
            </w:pPr>
          </w:p>
        </w:tc>
      </w:tr>
    </w:tbl>
    <w:p w:rsidR="00A851DA" w:rsidRPr="00260A91" w:rsidRDefault="00A851DA" w:rsidP="00260A91">
      <w:pPr>
        <w:spacing w:line="360" w:lineRule="auto"/>
        <w:rPr>
          <w:rFonts w:ascii="Arial" w:hAnsi="Arial" w:cs="Arial"/>
          <w:color w:val="000000" w:themeColor="text1"/>
          <w:sz w:val="24"/>
          <w:szCs w:val="24"/>
        </w:rPr>
      </w:pPr>
    </w:p>
    <w:p w:rsidR="00607874" w:rsidRPr="00260A91" w:rsidRDefault="00607874" w:rsidP="00260A91">
      <w:pPr>
        <w:spacing w:line="360" w:lineRule="auto"/>
        <w:rPr>
          <w:rFonts w:ascii="Arial" w:hAnsi="Arial" w:cs="Arial"/>
          <w:color w:val="000000" w:themeColor="text1"/>
          <w:sz w:val="24"/>
          <w:szCs w:val="24"/>
        </w:rPr>
      </w:pPr>
    </w:p>
    <w:sectPr w:rsidR="00607874" w:rsidRPr="00260A91" w:rsidSect="00260A9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0F0B" w:rsidRDefault="00B30F0B" w:rsidP="00CB4D0A">
      <w:pPr>
        <w:spacing w:after="0" w:line="240" w:lineRule="auto"/>
      </w:pPr>
      <w:r>
        <w:separator/>
      </w:r>
    </w:p>
  </w:endnote>
  <w:endnote w:type="continuationSeparator" w:id="0">
    <w:p w:rsidR="00B30F0B" w:rsidRDefault="00B30F0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0F0B" w:rsidRDefault="00B30F0B" w:rsidP="00CB4D0A">
      <w:pPr>
        <w:spacing w:after="0" w:line="240" w:lineRule="auto"/>
      </w:pPr>
      <w:r>
        <w:separator/>
      </w:r>
    </w:p>
  </w:footnote>
  <w:footnote w:type="continuationSeparator" w:id="0">
    <w:p w:rsidR="00B30F0B" w:rsidRDefault="00B30F0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03100"/>
    <w:multiLevelType w:val="hybridMultilevel"/>
    <w:tmpl w:val="18AC0324"/>
    <w:lvl w:ilvl="0" w:tplc="36687E04">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6E25E8"/>
    <w:multiLevelType w:val="hybridMultilevel"/>
    <w:tmpl w:val="BBF8A718"/>
    <w:lvl w:ilvl="0" w:tplc="36687E04">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8149B8"/>
    <w:multiLevelType w:val="hybridMultilevel"/>
    <w:tmpl w:val="04708CD0"/>
    <w:lvl w:ilvl="0" w:tplc="B6102DBC">
      <w:start w:val="1"/>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CEE40C5"/>
    <w:multiLevelType w:val="hybridMultilevel"/>
    <w:tmpl w:val="26E804B2"/>
    <w:lvl w:ilvl="0" w:tplc="36687E04">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703CFE"/>
    <w:multiLevelType w:val="hybridMultilevel"/>
    <w:tmpl w:val="91A4A44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3C09D6"/>
    <w:multiLevelType w:val="hybridMultilevel"/>
    <w:tmpl w:val="F154E134"/>
    <w:lvl w:ilvl="0" w:tplc="D27ED87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B97D7D"/>
    <w:multiLevelType w:val="hybridMultilevel"/>
    <w:tmpl w:val="711EF5E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17C4B1C"/>
    <w:multiLevelType w:val="hybridMultilevel"/>
    <w:tmpl w:val="6F9ABFF6"/>
    <w:lvl w:ilvl="0" w:tplc="36687E04">
      <w:start w:val="1"/>
      <w:numFmt w:val="bullet"/>
      <w:lvlText w:val=""/>
      <w:lvlJc w:val="left"/>
      <w:pPr>
        <w:ind w:left="720" w:hanging="360"/>
      </w:pPr>
      <w:rPr>
        <w:rFonts w:ascii="Symbol" w:hAnsi="Symbol"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0679BA"/>
    <w:multiLevelType w:val="hybridMultilevel"/>
    <w:tmpl w:val="C166D87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DF96DBC"/>
    <w:multiLevelType w:val="hybridMultilevel"/>
    <w:tmpl w:val="8286CD5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EB47D1C"/>
    <w:multiLevelType w:val="hybridMultilevel"/>
    <w:tmpl w:val="409E5CE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4B24B6E"/>
    <w:multiLevelType w:val="hybridMultilevel"/>
    <w:tmpl w:val="ECA86FE8"/>
    <w:lvl w:ilvl="0" w:tplc="36687E04">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491B17"/>
    <w:multiLevelType w:val="hybridMultilevel"/>
    <w:tmpl w:val="5748CB9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B851D3D"/>
    <w:multiLevelType w:val="hybridMultilevel"/>
    <w:tmpl w:val="E4FC30AA"/>
    <w:lvl w:ilvl="0" w:tplc="36687E04">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9F39F3"/>
    <w:multiLevelType w:val="hybridMultilevel"/>
    <w:tmpl w:val="A20A079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5C26441"/>
    <w:multiLevelType w:val="hybridMultilevel"/>
    <w:tmpl w:val="9CE8E41E"/>
    <w:lvl w:ilvl="0" w:tplc="36687E04">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F729AB"/>
    <w:multiLevelType w:val="hybridMultilevel"/>
    <w:tmpl w:val="DFD485C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D640D89"/>
    <w:multiLevelType w:val="hybridMultilevel"/>
    <w:tmpl w:val="ADD2F2F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1F40E12"/>
    <w:multiLevelType w:val="hybridMultilevel"/>
    <w:tmpl w:val="10AC1C04"/>
    <w:lvl w:ilvl="0" w:tplc="EE68BED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D5E0E23"/>
    <w:multiLevelType w:val="hybridMultilevel"/>
    <w:tmpl w:val="F808E4D8"/>
    <w:lvl w:ilvl="0" w:tplc="36687E04">
      <w:start w:val="1"/>
      <w:numFmt w:val="bullet"/>
      <w:lvlText w:val=""/>
      <w:lvlJc w:val="left"/>
      <w:pPr>
        <w:ind w:left="720" w:hanging="360"/>
      </w:pPr>
      <w:rPr>
        <w:rFonts w:ascii="Symbol" w:hAnsi="Symbol"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5A5101F"/>
    <w:multiLevelType w:val="hybridMultilevel"/>
    <w:tmpl w:val="6436E926"/>
    <w:lvl w:ilvl="0" w:tplc="EE68BED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866AB2"/>
    <w:multiLevelType w:val="hybridMultilevel"/>
    <w:tmpl w:val="15BC4004"/>
    <w:lvl w:ilvl="0" w:tplc="36687E04">
      <w:start w:val="1"/>
      <w:numFmt w:val="bullet"/>
      <w:lvlText w:val=""/>
      <w:lvlJc w:val="left"/>
      <w:pPr>
        <w:ind w:left="720" w:hanging="360"/>
      </w:pPr>
      <w:rPr>
        <w:rFonts w:ascii="Symbol" w:hAnsi="Symbol"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9"/>
  </w:num>
  <w:num w:numId="3">
    <w:abstractNumId w:val="16"/>
  </w:num>
  <w:num w:numId="4">
    <w:abstractNumId w:val="2"/>
  </w:num>
  <w:num w:numId="5">
    <w:abstractNumId w:val="5"/>
  </w:num>
  <w:num w:numId="6">
    <w:abstractNumId w:val="8"/>
  </w:num>
  <w:num w:numId="7">
    <w:abstractNumId w:val="6"/>
  </w:num>
  <w:num w:numId="8">
    <w:abstractNumId w:val="14"/>
  </w:num>
  <w:num w:numId="9">
    <w:abstractNumId w:val="3"/>
  </w:num>
  <w:num w:numId="10">
    <w:abstractNumId w:val="15"/>
  </w:num>
  <w:num w:numId="11">
    <w:abstractNumId w:val="7"/>
  </w:num>
  <w:num w:numId="12">
    <w:abstractNumId w:val="0"/>
  </w:num>
  <w:num w:numId="13">
    <w:abstractNumId w:val="12"/>
  </w:num>
  <w:num w:numId="14">
    <w:abstractNumId w:val="4"/>
  </w:num>
  <w:num w:numId="15">
    <w:abstractNumId w:val="19"/>
  </w:num>
  <w:num w:numId="16">
    <w:abstractNumId w:val="21"/>
  </w:num>
  <w:num w:numId="17">
    <w:abstractNumId w:val="10"/>
  </w:num>
  <w:num w:numId="18">
    <w:abstractNumId w:val="18"/>
  </w:num>
  <w:num w:numId="19">
    <w:abstractNumId w:val="20"/>
  </w:num>
  <w:num w:numId="20">
    <w:abstractNumId w:val="13"/>
  </w:num>
  <w:num w:numId="21">
    <w:abstractNumId w:val="22"/>
  </w:num>
  <w:num w:numId="22">
    <w:abstractNumId w:val="1"/>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76DB9"/>
    <w:rsid w:val="000820E8"/>
    <w:rsid w:val="001175EE"/>
    <w:rsid w:val="00157CF6"/>
    <w:rsid w:val="00182416"/>
    <w:rsid w:val="00187EB4"/>
    <w:rsid w:val="001F0481"/>
    <w:rsid w:val="00200C92"/>
    <w:rsid w:val="0020451E"/>
    <w:rsid w:val="00206B9D"/>
    <w:rsid w:val="0023259C"/>
    <w:rsid w:val="00260A91"/>
    <w:rsid w:val="002A7F0F"/>
    <w:rsid w:val="002B0BD7"/>
    <w:rsid w:val="002B573D"/>
    <w:rsid w:val="002C5CB2"/>
    <w:rsid w:val="002F779F"/>
    <w:rsid w:val="00300492"/>
    <w:rsid w:val="00302491"/>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16EDF"/>
    <w:rsid w:val="00734B8E"/>
    <w:rsid w:val="00831C11"/>
    <w:rsid w:val="00867519"/>
    <w:rsid w:val="00877E14"/>
    <w:rsid w:val="008829C0"/>
    <w:rsid w:val="008A60B4"/>
    <w:rsid w:val="008B3C31"/>
    <w:rsid w:val="008B64FE"/>
    <w:rsid w:val="00935BF7"/>
    <w:rsid w:val="0095442C"/>
    <w:rsid w:val="00983942"/>
    <w:rsid w:val="009C37E0"/>
    <w:rsid w:val="009E41F4"/>
    <w:rsid w:val="009F024B"/>
    <w:rsid w:val="00A14B66"/>
    <w:rsid w:val="00A22C87"/>
    <w:rsid w:val="00A65CF7"/>
    <w:rsid w:val="00A81AB4"/>
    <w:rsid w:val="00A851DA"/>
    <w:rsid w:val="00AC7D5B"/>
    <w:rsid w:val="00AE1481"/>
    <w:rsid w:val="00B0415E"/>
    <w:rsid w:val="00B04678"/>
    <w:rsid w:val="00B30F0B"/>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91C39"/>
    <w:rsid w:val="00D929C2"/>
    <w:rsid w:val="00DB0793"/>
    <w:rsid w:val="00DD6530"/>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A4C1C3"/>
  <w15:docId w15:val="{A51ABDB3-4E42-4B5A-97F7-59D705A63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076DB9"/>
    <w:rPr>
      <w:b/>
      <w:bCs/>
    </w:rPr>
  </w:style>
  <w:style w:type="paragraph" w:styleId="BodyText">
    <w:name w:val="Body Text"/>
    <w:basedOn w:val="Normal"/>
    <w:link w:val="BodyTextChar"/>
    <w:qFormat/>
    <w:rsid w:val="00076DB9"/>
    <w:pPr>
      <w:spacing w:before="130" w:after="130" w:line="240" w:lineRule="auto"/>
      <w:jc w:val="both"/>
    </w:pPr>
    <w:rPr>
      <w:rFonts w:ascii="Times New Roman" w:eastAsia="Times New Roman" w:hAnsi="Times New Roman" w:cs="Times New Roman"/>
      <w:szCs w:val="20"/>
      <w:lang w:val="en-AU"/>
    </w:rPr>
  </w:style>
  <w:style w:type="character" w:customStyle="1" w:styleId="BodyTextChar">
    <w:name w:val="Body Text Char"/>
    <w:basedOn w:val="DefaultParagraphFont"/>
    <w:link w:val="BodyText"/>
    <w:rsid w:val="00076DB9"/>
    <w:rPr>
      <w:rFonts w:ascii="Times New Roman" w:eastAsia="Times New Roman" w:hAnsi="Times New Roman" w:cs="Times New Roman"/>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832642-B8BA-40F4-AE41-CAF8F47A60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881</Words>
  <Characters>5027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Van Mensah</cp:lastModifiedBy>
  <cp:revision>3</cp:revision>
  <dcterms:created xsi:type="dcterms:W3CDTF">2018-06-21T07:48:00Z</dcterms:created>
  <dcterms:modified xsi:type="dcterms:W3CDTF">2018-06-21T08:05:00Z</dcterms:modified>
</cp:coreProperties>
</file>