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6B7BE8" w:rsidRDefault="00607874" w:rsidP="00A851DA">
      <w:pPr>
        <w:pStyle w:val="Default"/>
        <w:rPr>
          <w:rFonts w:ascii="Arial" w:hAnsi="Arial" w:cs="Arial"/>
        </w:rPr>
      </w:pPr>
      <w:r w:rsidRPr="006B7BE8">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B7BE8">
        <w:rPr>
          <w:rFonts w:ascii="Arial" w:hAnsi="Arial" w:cs="Arial"/>
        </w:rPr>
        <w:t xml:space="preserve">                                                             </w:t>
      </w:r>
      <w:r w:rsidR="00405895" w:rsidRPr="006B7BE8">
        <w:rPr>
          <w:rFonts w:ascii="Arial" w:hAnsi="Arial" w:cs="Arial"/>
        </w:rPr>
        <w:t xml:space="preserve">     </w:t>
      </w:r>
    </w:p>
    <w:p w:rsidR="00607874" w:rsidRPr="006B7BE8" w:rsidRDefault="0030664E" w:rsidP="00A851DA">
      <w:pPr>
        <w:rPr>
          <w:rFonts w:ascii="Arial" w:hAnsi="Arial" w:cs="Arial"/>
          <w:sz w:val="24"/>
          <w:szCs w:val="24"/>
          <w:lang w:val="en-US"/>
        </w:rPr>
      </w:pPr>
      <w:r w:rsidRPr="006B7BE8">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B7BE8" w:rsidRDefault="00607874" w:rsidP="00A851DA">
      <w:pPr>
        <w:rPr>
          <w:rFonts w:ascii="Arial" w:hAnsi="Arial" w:cs="Arial"/>
          <w:sz w:val="24"/>
          <w:szCs w:val="24"/>
          <w:lang w:val="en-US"/>
        </w:rPr>
      </w:pPr>
    </w:p>
    <w:p w:rsidR="00607874" w:rsidRPr="006B7BE8" w:rsidRDefault="00607874" w:rsidP="00A851DA">
      <w:pPr>
        <w:rPr>
          <w:rFonts w:ascii="Arial" w:hAnsi="Arial" w:cs="Arial"/>
          <w:sz w:val="24"/>
          <w:szCs w:val="24"/>
          <w:lang w:val="en-US"/>
        </w:rPr>
      </w:pPr>
    </w:p>
    <w:p w:rsidR="00607874" w:rsidRPr="006B7BE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6B7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7BE8" w:rsidRDefault="00A851DA">
            <w:pPr>
              <w:rPr>
                <w:rFonts w:ascii="Arial" w:hAnsi="Arial" w:cs="Arial"/>
                <w:b/>
                <w:color w:val="002060"/>
                <w:sz w:val="24"/>
                <w:szCs w:val="24"/>
              </w:rPr>
            </w:pPr>
            <w:r w:rsidRPr="006B7BE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B7BE8" w:rsidRDefault="00991ACC">
            <w:pPr>
              <w:pStyle w:val="Default"/>
              <w:rPr>
                <w:rFonts w:ascii="Arial" w:hAnsi="Arial" w:cs="Arial"/>
              </w:rPr>
            </w:pPr>
            <w:r w:rsidRPr="006B7BE8">
              <w:rPr>
                <w:rFonts w:ascii="Arial" w:hAnsi="Arial" w:cs="Arial"/>
              </w:rPr>
              <w:t>Lynsey Hanlon</w:t>
            </w:r>
          </w:p>
        </w:tc>
      </w:tr>
      <w:tr w:rsidR="00A851DA" w:rsidRPr="006B7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7BE8" w:rsidRDefault="00A851DA">
            <w:pPr>
              <w:rPr>
                <w:rFonts w:ascii="Arial" w:hAnsi="Arial" w:cs="Arial"/>
                <w:b/>
                <w:color w:val="002060"/>
                <w:sz w:val="24"/>
                <w:szCs w:val="24"/>
              </w:rPr>
            </w:pPr>
            <w:r w:rsidRPr="006B7BE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B7BE8" w:rsidRDefault="00991ACC">
            <w:pPr>
              <w:pStyle w:val="Default"/>
              <w:rPr>
                <w:rFonts w:ascii="Arial" w:hAnsi="Arial" w:cs="Arial"/>
              </w:rPr>
            </w:pPr>
            <w:r w:rsidRPr="006B7BE8">
              <w:rPr>
                <w:rFonts w:ascii="Arial" w:hAnsi="Arial" w:cs="Arial"/>
              </w:rPr>
              <w:t>8756</w:t>
            </w:r>
          </w:p>
        </w:tc>
      </w:tr>
      <w:tr w:rsidR="00A851DA" w:rsidRPr="006B7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7BE8" w:rsidRDefault="00A851DA">
            <w:pPr>
              <w:rPr>
                <w:rFonts w:ascii="Arial" w:hAnsi="Arial" w:cs="Arial"/>
                <w:b/>
                <w:color w:val="002060"/>
                <w:sz w:val="24"/>
                <w:szCs w:val="24"/>
              </w:rPr>
            </w:pPr>
            <w:r w:rsidRPr="006B7BE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B7BE8" w:rsidRDefault="00B1615C">
            <w:pPr>
              <w:pStyle w:val="Default"/>
              <w:rPr>
                <w:rFonts w:ascii="Arial" w:hAnsi="Arial" w:cs="Arial"/>
              </w:rPr>
            </w:pPr>
            <w:r w:rsidRPr="00B1615C">
              <w:rPr>
                <w:rFonts w:ascii="Arial" w:hAnsi="Arial" w:cs="Arial"/>
              </w:rPr>
              <w:t>Certificate in Coaching and Mentoring (Level 2)</w:t>
            </w:r>
          </w:p>
        </w:tc>
      </w:tr>
      <w:tr w:rsidR="00A851DA" w:rsidRPr="006B7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B7BE8" w:rsidRDefault="00A851DA">
            <w:pPr>
              <w:rPr>
                <w:rFonts w:ascii="Arial" w:hAnsi="Arial" w:cs="Arial"/>
                <w:b/>
                <w:color w:val="002060"/>
                <w:sz w:val="24"/>
                <w:szCs w:val="24"/>
              </w:rPr>
            </w:pPr>
            <w:r w:rsidRPr="006B7BE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B7BE8" w:rsidRDefault="00991ACC">
            <w:pPr>
              <w:rPr>
                <w:rFonts w:ascii="Arial" w:hAnsi="Arial" w:cs="Arial"/>
                <w:sz w:val="24"/>
                <w:szCs w:val="24"/>
              </w:rPr>
            </w:pPr>
            <w:r w:rsidRPr="006B7BE8">
              <w:rPr>
                <w:rFonts w:ascii="Arial" w:hAnsi="Arial" w:cs="Arial"/>
                <w:sz w:val="24"/>
                <w:szCs w:val="24"/>
              </w:rPr>
              <w:t>1241798559 Assignment 2</w:t>
            </w:r>
          </w:p>
        </w:tc>
      </w:tr>
    </w:tbl>
    <w:p w:rsidR="00CC2FB3" w:rsidRPr="006B7BE8" w:rsidRDefault="00CC2FB3" w:rsidP="00A851DA">
      <w:pPr>
        <w:rPr>
          <w:rFonts w:ascii="Arial" w:hAnsi="Arial" w:cs="Arial"/>
          <w:b/>
          <w:sz w:val="24"/>
          <w:szCs w:val="24"/>
          <w:lang w:val="en-US"/>
        </w:rPr>
      </w:pPr>
    </w:p>
    <w:p w:rsidR="00443E6F" w:rsidRPr="007D60A1" w:rsidRDefault="00527C11" w:rsidP="00A851DA">
      <w:pPr>
        <w:rPr>
          <w:rFonts w:ascii="Arial" w:hAnsi="Arial" w:cs="Arial"/>
          <w:b/>
          <w:sz w:val="20"/>
          <w:szCs w:val="20"/>
          <w:lang w:val="en-US"/>
        </w:rPr>
      </w:pPr>
      <w:r w:rsidRPr="007D60A1">
        <w:rPr>
          <w:rFonts w:ascii="Arial" w:hAnsi="Arial" w:cs="Arial"/>
          <w:b/>
          <w:sz w:val="20"/>
          <w:szCs w:val="20"/>
          <w:lang w:val="en-US"/>
        </w:rPr>
        <w:t>Marking Criteria:</w:t>
      </w:r>
    </w:p>
    <w:p w:rsidR="00443E6F" w:rsidRPr="007D60A1" w:rsidRDefault="00527C11" w:rsidP="00A851DA">
      <w:pPr>
        <w:rPr>
          <w:rFonts w:ascii="Arial" w:hAnsi="Arial" w:cs="Arial"/>
          <w:sz w:val="20"/>
          <w:szCs w:val="20"/>
          <w:lang w:val="en-US"/>
        </w:rPr>
      </w:pPr>
      <w:r w:rsidRPr="007D60A1">
        <w:rPr>
          <w:rFonts w:ascii="Arial" w:hAnsi="Arial" w:cs="Arial"/>
          <w:b/>
          <w:sz w:val="20"/>
          <w:szCs w:val="20"/>
          <w:lang w:val="en-US"/>
        </w:rPr>
        <w:t xml:space="preserve"> </w:t>
      </w:r>
      <w:r w:rsidRPr="007D60A1">
        <w:rPr>
          <w:rFonts w:ascii="Arial" w:hAnsi="Arial" w:cs="Arial"/>
          <w:sz w:val="20"/>
          <w:szCs w:val="20"/>
          <w:lang w:val="en-US"/>
        </w:rPr>
        <w:t>We expect the learner</w:t>
      </w:r>
      <w:r w:rsidR="00443E6F" w:rsidRPr="007D60A1">
        <w:rPr>
          <w:rFonts w:ascii="Arial" w:hAnsi="Arial" w:cs="Arial"/>
          <w:sz w:val="20"/>
          <w:szCs w:val="20"/>
          <w:lang w:val="en-US"/>
        </w:rPr>
        <w:t>s</w:t>
      </w:r>
      <w:r w:rsidRPr="007D60A1">
        <w:rPr>
          <w:rFonts w:ascii="Arial" w:hAnsi="Arial" w:cs="Arial"/>
          <w:sz w:val="20"/>
          <w:szCs w:val="20"/>
          <w:lang w:val="en-US"/>
        </w:rPr>
        <w:t xml:space="preserve"> to write minimum one well expressed point in</w:t>
      </w:r>
      <w:r w:rsidR="00443E6F" w:rsidRPr="007D60A1">
        <w:rPr>
          <w:rFonts w:ascii="Arial" w:hAnsi="Arial" w:cs="Arial"/>
          <w:sz w:val="20"/>
          <w:szCs w:val="20"/>
          <w:lang w:val="en-US"/>
        </w:rPr>
        <w:t xml:space="preserve"> </w:t>
      </w:r>
      <w:r w:rsidRPr="007D60A1">
        <w:rPr>
          <w:rFonts w:ascii="Arial" w:hAnsi="Arial" w:cs="Arial"/>
          <w:sz w:val="20"/>
          <w:szCs w:val="20"/>
          <w:lang w:val="en-US"/>
        </w:rPr>
        <w:t>three lines</w:t>
      </w:r>
      <w:r w:rsidR="00443E6F" w:rsidRPr="007D60A1">
        <w:rPr>
          <w:rFonts w:ascii="Arial" w:hAnsi="Arial" w:cs="Arial"/>
          <w:sz w:val="20"/>
          <w:szCs w:val="20"/>
          <w:lang w:val="en-US"/>
        </w:rPr>
        <w:t xml:space="preserve"> against each </w:t>
      </w:r>
      <w:bookmarkStart w:id="0" w:name="_GoBack"/>
      <w:bookmarkEnd w:id="0"/>
      <w:r w:rsidR="00443E6F" w:rsidRPr="007D60A1">
        <w:rPr>
          <w:rFonts w:ascii="Arial" w:hAnsi="Arial" w:cs="Arial"/>
          <w:sz w:val="20"/>
          <w:szCs w:val="20"/>
          <w:lang w:val="en-US"/>
        </w:rPr>
        <w:t>allocated mark. This means one need</w:t>
      </w:r>
      <w:r w:rsidR="009E41F4" w:rsidRPr="007D60A1">
        <w:rPr>
          <w:rFonts w:ascii="Arial" w:hAnsi="Arial" w:cs="Arial"/>
          <w:sz w:val="20"/>
          <w:szCs w:val="20"/>
          <w:lang w:val="en-US"/>
        </w:rPr>
        <w:t>s</w:t>
      </w:r>
      <w:r w:rsidR="00443E6F" w:rsidRPr="007D60A1">
        <w:rPr>
          <w:rFonts w:ascii="Arial" w:hAnsi="Arial" w:cs="Arial"/>
          <w:sz w:val="20"/>
          <w:szCs w:val="20"/>
          <w:lang w:val="en-US"/>
        </w:rPr>
        <w:t xml:space="preserve"> to write 15 lines with </w:t>
      </w:r>
      <w:r w:rsidR="00402786" w:rsidRPr="007D60A1">
        <w:rPr>
          <w:rFonts w:ascii="Arial" w:hAnsi="Arial" w:cs="Arial"/>
          <w:sz w:val="20"/>
          <w:szCs w:val="20"/>
          <w:lang w:val="en-US"/>
        </w:rPr>
        <w:t>5 well expressed</w:t>
      </w:r>
      <w:r w:rsidR="00443E6F" w:rsidRPr="007D60A1">
        <w:rPr>
          <w:rFonts w:ascii="Arial" w:hAnsi="Arial" w:cs="Arial"/>
          <w:sz w:val="20"/>
          <w:szCs w:val="20"/>
          <w:lang w:val="en-US"/>
        </w:rPr>
        <w:t xml:space="preserve"> points to get high grades for a 5 marks question.</w:t>
      </w:r>
    </w:p>
    <w:p w:rsidR="00527C11" w:rsidRPr="007D60A1" w:rsidRDefault="00687EE8" w:rsidP="00A851DA">
      <w:pPr>
        <w:rPr>
          <w:rFonts w:ascii="Arial" w:hAnsi="Arial" w:cs="Arial"/>
          <w:sz w:val="20"/>
          <w:szCs w:val="20"/>
          <w:lang w:val="en-US"/>
        </w:rPr>
      </w:pPr>
      <w:r w:rsidRPr="007D60A1">
        <w:rPr>
          <w:rFonts w:ascii="Arial" w:hAnsi="Arial" w:cs="Arial"/>
          <w:sz w:val="20"/>
          <w:szCs w:val="20"/>
          <w:lang w:val="en-US"/>
        </w:rPr>
        <w:t xml:space="preserve">For high grades use </w:t>
      </w:r>
      <w:r w:rsidR="00527C11" w:rsidRPr="007D60A1">
        <w:rPr>
          <w:rFonts w:ascii="Arial" w:hAnsi="Arial" w:cs="Arial"/>
          <w:sz w:val="20"/>
          <w:szCs w:val="20"/>
          <w:lang w:val="en-US"/>
        </w:rPr>
        <w:t xml:space="preserve">examples and illustrations </w:t>
      </w:r>
      <w:r w:rsidR="00443E6F" w:rsidRPr="007D60A1">
        <w:rPr>
          <w:rFonts w:ascii="Arial" w:hAnsi="Arial" w:cs="Arial"/>
          <w:sz w:val="20"/>
          <w:szCs w:val="20"/>
          <w:lang w:val="en-US"/>
        </w:rPr>
        <w:t>where appropriate</w:t>
      </w:r>
      <w:r w:rsidRPr="007D60A1">
        <w:rPr>
          <w:rFonts w:ascii="Arial" w:hAnsi="Arial" w:cs="Arial"/>
          <w:sz w:val="20"/>
          <w:szCs w:val="20"/>
          <w:lang w:val="en-US"/>
        </w:rPr>
        <w:t>.</w:t>
      </w:r>
      <w:r w:rsidR="00443E6F" w:rsidRPr="007D60A1">
        <w:rPr>
          <w:rFonts w:ascii="Arial" w:hAnsi="Arial" w:cs="Arial"/>
          <w:sz w:val="20"/>
          <w:szCs w:val="20"/>
          <w:lang w:val="en-US"/>
        </w:rPr>
        <w:t xml:space="preserve"> </w:t>
      </w:r>
    </w:p>
    <w:tbl>
      <w:tblPr>
        <w:tblStyle w:val="TableGrid"/>
        <w:tblW w:w="0" w:type="auto"/>
        <w:tblLook w:val="04A0" w:firstRow="1" w:lastRow="0" w:firstColumn="1" w:lastColumn="0" w:noHBand="0" w:noVBand="1"/>
      </w:tblPr>
      <w:tblGrid>
        <w:gridCol w:w="9016"/>
      </w:tblGrid>
      <w:tr w:rsidR="00CC2FB3" w:rsidRPr="006B7BE8" w:rsidTr="00CC2FB3">
        <w:tc>
          <w:tcPr>
            <w:tcW w:w="9242" w:type="dxa"/>
          </w:tcPr>
          <w:p w:rsidR="00991ACC" w:rsidRPr="007D60A1" w:rsidRDefault="00F20037" w:rsidP="00F20037">
            <w:pPr>
              <w:pStyle w:val="BodyText"/>
              <w:spacing w:before="3"/>
              <w:rPr>
                <w:rFonts w:ascii="Arial" w:hAnsi="Arial" w:cs="Arial"/>
                <w:b/>
                <w:sz w:val="20"/>
                <w:szCs w:val="20"/>
              </w:rPr>
            </w:pPr>
            <w:r w:rsidRPr="006B7BE8">
              <w:rPr>
                <w:rFonts w:ascii="Arial" w:hAnsi="Arial" w:cs="Arial"/>
                <w:noProof/>
                <w:lang w:val="en-GB" w:eastAsia="en-GB"/>
              </w:rPr>
              <mc:AlternateContent>
                <mc:Choice Requires="wpg">
                  <w:drawing>
                    <wp:anchor distT="0" distB="0" distL="0" distR="0" simplePos="0" relativeHeight="251662336" behindDoc="0" locked="0" layoutInCell="1" allowOverlap="1">
                      <wp:simplePos x="0" y="0"/>
                      <wp:positionH relativeFrom="page">
                        <wp:posOffset>149225</wp:posOffset>
                      </wp:positionH>
                      <wp:positionV relativeFrom="paragraph">
                        <wp:posOffset>113030</wp:posOffset>
                      </wp:positionV>
                      <wp:extent cx="5323840" cy="278765"/>
                      <wp:effectExtent l="0" t="0" r="29210" b="698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3840" cy="278765"/>
                                <a:chOff x="1261" y="397"/>
                                <a:chExt cx="10091" cy="433"/>
                              </a:xfrm>
                            </wpg:grpSpPr>
                            <wps:wsp>
                              <wps:cNvPr id="19" name="Line 19"/>
                              <wps:cNvCnPr>
                                <a:cxnSpLocks noChangeShapeType="1"/>
                              </wps:cNvCnPr>
                              <wps:spPr bwMode="auto">
                                <a:xfrm>
                                  <a:off x="9271" y="401"/>
                                  <a:ext cx="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a:off x="9281" y="401"/>
                                  <a:ext cx="205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11340" y="401"/>
                                  <a:ext cx="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a:off x="11340" y="401"/>
                                  <a:ext cx="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9275" y="407"/>
                                  <a:ext cx="0" cy="413"/>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4" name="Line 24"/>
                              <wps:cNvCnPr>
                                <a:cxnSpLocks noChangeShapeType="1"/>
                              </wps:cNvCnPr>
                              <wps:spPr bwMode="auto">
                                <a:xfrm>
                                  <a:off x="9271" y="826"/>
                                  <a:ext cx="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5" name="Line 25"/>
                              <wps:cNvCnPr>
                                <a:cxnSpLocks noChangeShapeType="1"/>
                              </wps:cNvCnPr>
                              <wps:spPr bwMode="auto">
                                <a:xfrm>
                                  <a:off x="9281" y="826"/>
                                  <a:ext cx="205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6" name="Line 26"/>
                              <wps:cNvCnPr>
                                <a:cxnSpLocks noChangeShapeType="1"/>
                              </wps:cNvCnPr>
                              <wps:spPr bwMode="auto">
                                <a:xfrm>
                                  <a:off x="11344" y="407"/>
                                  <a:ext cx="0" cy="413"/>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7" name="Line 27"/>
                              <wps:cNvCnPr>
                                <a:cxnSpLocks noChangeShapeType="1"/>
                              </wps:cNvCnPr>
                              <wps:spPr bwMode="auto">
                                <a:xfrm>
                                  <a:off x="11340" y="826"/>
                                  <a:ext cx="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8" name="Line 28"/>
                              <wps:cNvCnPr>
                                <a:cxnSpLocks noChangeShapeType="1"/>
                              </wps:cNvCnPr>
                              <wps:spPr bwMode="auto">
                                <a:xfrm>
                                  <a:off x="11340" y="826"/>
                                  <a:ext cx="7" cy="0"/>
                                </a:xfrm>
                                <a:prstGeom prst="line">
                                  <a:avLst/>
                                </a:prstGeom>
                                <a:noFill/>
                                <a:ln w="4572">
                                  <a:solidFill>
                                    <a:srgbClr val="702FA0"/>
                                  </a:solidFill>
                                  <a:prstDash val="solid"/>
                                  <a:round/>
                                  <a:headEnd/>
                                  <a:tailEnd/>
                                </a:ln>
                                <a:extLst>
                                  <a:ext uri="{909E8E84-426E-40DD-AFC4-6F175D3DCCD1}">
                                    <a14:hiddenFill xmlns:a14="http://schemas.microsoft.com/office/drawing/2010/main">
                                      <a:noFill/>
                                    </a14:hiddenFill>
                                  </a:ext>
                                </a:extLst>
                              </wps:spPr>
                              <wps:bodyPr/>
                            </wps:wsp>
                            <wps:wsp>
                              <wps:cNvPr id="29" name="Text Box 29"/>
                              <wps:cNvSpPr txBox="1">
                                <a:spLocks noChangeArrowheads="1"/>
                              </wps:cNvSpPr>
                              <wps:spPr bwMode="auto">
                                <a:xfrm>
                                  <a:off x="1264" y="402"/>
                                  <a:ext cx="8011" cy="423"/>
                                </a:xfrm>
                                <a:prstGeom prst="rect">
                                  <a:avLst/>
                                </a:prstGeom>
                                <a:solidFill>
                                  <a:srgbClr val="BF0000"/>
                                </a:solidFill>
                                <a:ln w="4572">
                                  <a:solidFill>
                                    <a:srgbClr val="702FA0"/>
                                  </a:solidFill>
                                  <a:prstDash val="solid"/>
                                  <a:miter lim="800000"/>
                                  <a:headEnd/>
                                  <a:tailEnd/>
                                </a:ln>
                              </wps:spPr>
                              <wps:txbx>
                                <w:txbxContent>
                                  <w:p w:rsidR="00991ACC" w:rsidRPr="007D60A1" w:rsidRDefault="00991ACC" w:rsidP="00991ACC">
                                    <w:pPr>
                                      <w:spacing w:line="414" w:lineRule="exact"/>
                                      <w:ind w:left="104"/>
                                      <w:rPr>
                                        <w:b/>
                                        <w:sz w:val="28"/>
                                        <w:szCs w:val="28"/>
                                      </w:rPr>
                                    </w:pPr>
                                    <w:r w:rsidRPr="007D60A1">
                                      <w:rPr>
                                        <w:b/>
                                        <w:color w:val="FFFFFF"/>
                                        <w:sz w:val="28"/>
                                        <w:szCs w:val="28"/>
                                      </w:rPr>
                                      <w:t>ASSESSMENT # 2</w:t>
                                    </w:r>
                                  </w:p>
                                </w:txbxContent>
                              </wps:txbx>
                              <wps:bodyPr rot="0" vert="horz" wrap="square" lIns="0" tIns="0" rIns="0" bIns="0" anchor="t" anchorCtr="0" upright="1">
                                <a:noAutofit/>
                              </wps:bodyPr>
                            </wps:wsp>
                            <wps:wsp>
                              <wps:cNvPr id="30" name="Text Box 30"/>
                              <wps:cNvSpPr txBox="1">
                                <a:spLocks noChangeArrowheads="1"/>
                              </wps:cNvSpPr>
                              <wps:spPr bwMode="auto">
                                <a:xfrm>
                                  <a:off x="9279" y="405"/>
                                  <a:ext cx="2060" cy="416"/>
                                </a:xfrm>
                                <a:prstGeom prst="rect">
                                  <a:avLst/>
                                </a:prstGeom>
                                <a:solidFill>
                                  <a:srgbClr val="B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1ACC" w:rsidRPr="007D60A1" w:rsidRDefault="00991ACC" w:rsidP="00991ACC">
                                    <w:pPr>
                                      <w:spacing w:before="1"/>
                                      <w:ind w:left="126"/>
                                      <w:rPr>
                                        <w:b/>
                                        <w:sz w:val="24"/>
                                      </w:rPr>
                                    </w:pPr>
                                    <w:r w:rsidRPr="007D60A1">
                                      <w:rPr>
                                        <w:b/>
                                        <w:color w:val="FFFFFF"/>
                                        <w:sz w:val="24"/>
                                      </w:rPr>
                                      <w:t>Total Marks: 30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7" style="position:absolute;margin-left:11.75pt;margin-top:8.9pt;width:419.2pt;height:21.95pt;z-index:251662336;mso-wrap-distance-left:0;mso-wrap-distance-right:0;mso-position-horizontal-relative:page" coordorigin="1261,397" coordsize="10091,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">
                      <v:line id="Line 19" o:spid="_x0000_s1028" style="position:absolute;visibility:visible;mso-wrap-style:square" from="9271,401" to="9278,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R2FMMAAADbAAAADwAAAGRycy9kb3ducmV2LnhtbERPS2vCQBC+C/0PyxR6042htBpdRapC&#10;pYLUx8HbmB2T0OxsyK4m/ntXEHqbj+8542lrSnGl2hWWFfR7EQji1OqCMwX73bI7AOE8ssbSMim4&#10;kYPp5KUzxkTbhn/puvWZCCHsElSQe18lUro0J4OuZyviwJ1tbdAHWGdS19iEcFPKOIo+pMGCQ0OO&#10;FX3llP5tL0ZBvI/XA7vYrPrDzcG+n5rP2XH+o9TbazsbgfDU+n/x0/2tw/whPH4JB8jJ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UdhTDAAAA2wAAAA8AAAAAAAAAAAAA&#10;AAAAoQIAAGRycy9kb3ducmV2LnhtbFBLBQYAAAAABAAEAPkAAACRAwAAAAA=&#10;" strokecolor="#702fa0" strokeweight=".36pt"/>
                      <v:line id="Line 20" o:spid="_x0000_s1029" style="position:absolute;visibility:visible;mso-wrap-style:square" from="9281,401" to="11338,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IVNMMAAADbAAAADwAAAGRycy9kb3ducmV2LnhtbERPTWvCQBC9F/wPywje6sYgraauImqh&#10;pQXR2kNvY3ZMgtnZkN2a9N93DoUeH+97sepdrW7Uhsqzgck4AUWce1txYeD08Xw/AxUissXaMxn4&#10;oQCr5eBugZn1HR/odoyFkhAOGRooY2wyrUNeksMw9g2xcBffOowC20LbFjsJd7VOk+RBO6xYGkps&#10;aFNSfj1+OwPpKX2f+d3+dTLff/rpuXtcf23fjBkN+/UTqEh9/Bf/uV+s+GS9fJEf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CFTTDAAAA2wAAAA8AAAAAAAAAAAAA&#10;AAAAoQIAAGRycy9kb3ducmV2LnhtbFBLBQYAAAAABAAEAPkAAACRAwAAAAA=&#10;" strokecolor="#702fa0" strokeweight=".36pt"/>
                      <v:line id="Line 21" o:spid="_x0000_s1030" style="position:absolute;visibility:visible;mso-wrap-style:square" from="11340,401" to="11347,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6wr8YAAADbAAAADwAAAGRycy9kb3ducmV2LnhtbESPT2vCQBTE7wW/w/IEb3WTIK2NriL+&#10;gZYKUmsP3p7ZZxLMvg3Z1aTfvlsQPA4zvxlmOu9MJW7UuNKygngYgSDOrC45V3D43jyPQTiPrLGy&#10;TAp+ycF81nuaYqpty1902/tchBJ2KSoovK9TKV1WkEE3tDVx8M62MeiDbHKpG2xDualkEkUv0mDJ&#10;YaHAmpYFZZf91ShIDsl2bNe7j/ht92NHp/Z1cVx9KjXod4sJCE+df4Tv9LsOXAz/X8IP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OsK/GAAAA2wAAAA8AAAAAAAAA&#10;AAAAAAAAoQIAAGRycy9kb3ducmV2LnhtbFBLBQYAAAAABAAEAPkAAACUAwAAAAA=&#10;" strokecolor="#702fa0" strokeweight=".36pt"/>
                      <v:line id="Line 22" o:spid="_x0000_s1031" style="position:absolute;visibility:visible;mso-wrap-style:square" from="11340,401" to="11347,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wu2MUAAADbAAAADwAAAGRycy9kb3ducmV2LnhtbESPT2vCQBTE70K/w/IKvenGUFqNriK2&#10;QqWC+O/g7TX7mgSzb0N2NfHbu4LgcZj5zTDjaWtKcaHaFZYV9HsRCOLU6oIzBfvdojsA4TyyxtIy&#10;KbiSg+nkpTPGRNuGN3TZ+kyEEnYJKsi9rxIpXZqTQdezFXHw/m1t0AdZZ1LX2IRyU8o4ij6kwYLD&#10;Qo4VzXNKT9uzURDv49XAfq+X/eH6YN//ms/Z8etXqbfXdjYC4an1z/CD/tGBi+H+JfwAO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Rwu2MUAAADbAAAADwAAAAAAAAAA&#10;AAAAAAChAgAAZHJzL2Rvd25yZXYueG1sUEsFBgAAAAAEAAQA+QAAAJMDAAAAAA==&#10;" strokecolor="#702fa0" strokeweight=".36pt"/>
                      <v:line id="Line 23" o:spid="_x0000_s1032" style="position:absolute;visibility:visible;mso-wrap-style:square" from="9275,407" to="9275,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CLQ8YAAADbAAAADwAAAGRycy9kb3ducmV2LnhtbESPT2vCQBTE7wW/w/KE3urGWKpGVxGt&#10;0NKC+O/g7Zl9JsHs25BdTfrtu4WCx2HmN8NM560pxZ1qV1hW0O9FIIhTqwvOFBz265cRCOeRNZaW&#10;ScEPOZjPOk9TTLRteEv3nc9EKGGXoILc+yqR0qU5GXQ9WxEH72Jrgz7IOpO6xiaUm1LGUfQmDRYc&#10;FnKsaJlTet3djIL4EH+P7Pvmsz/eHO3ruRkuTqsvpZ677WICwlPrH+F/+kMHbgB/X8IPkL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Qi0PGAAAA2wAAAA8AAAAAAAAA&#10;AAAAAAAAoQIAAGRycy9kb3ducmV2LnhtbFBLBQYAAAAABAAEAPkAAACUAwAAAAA=&#10;" strokecolor="#702fa0" strokeweight=".36pt"/>
                      <v:line id="Line 24" o:spid="_x0000_s1033" style="position:absolute;visibility:visible;mso-wrap-style:square" from="9271,826" to="9278,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kTN8UAAADbAAAADwAAAGRycy9kb3ducmV2LnhtbESPT2vCQBTE74LfYXmCN90YpNXoKtIq&#10;tLQg/jt4e2afSTD7NmRXk377bqHgcZj5zTDzZWtK8aDaFZYVjIYRCOLU6oIzBcfDZjAB4TyyxtIy&#10;KfghB8tFtzPHRNuGd/TY+0yEEnYJKsi9rxIpXZqTQTe0FXHwrrY26IOsM6lrbEK5KWUcRS/SYMFh&#10;IceK3nJKb/u7URAf4++JXW8/R9PtyY4vzevq/P6lVL/XrmYgPLX+Gf6nP3TgxvD3JfwA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bkTN8UAAADbAAAADwAAAAAAAAAA&#10;AAAAAAChAgAAZHJzL2Rvd25yZXYueG1sUEsFBgAAAAAEAAQA+QAAAJMDAAAAAA==&#10;" strokecolor="#702fa0" strokeweight=".36pt"/>
                      <v:line id="Line 25" o:spid="_x0000_s1034" style="position:absolute;visibility:visible;mso-wrap-style:square" from="9281,826" to="11338,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W2rMYAAADbAAAADwAAAGRycy9kb3ducmV2LnhtbESPT2vCQBTE7wW/w/KE3urGYKtGVxGt&#10;0NKC+O/g7Zl9JsHs25BdTfrtu4WCx2HmN8NM560pxZ1qV1hW0O9FIIhTqwvOFBz265cRCOeRNZaW&#10;ScEPOZjPOk9TTLRteEv3nc9EKGGXoILc+yqR0qU5GXQ9WxEH72Jrgz7IOpO6xiaUm1LGUfQmDRYc&#10;FnKsaJlTet3djIL4EH+P7Pvmsz/eHO3g3AwXp9WXUs/ddjEB4an1j/A//aED9wp/X8IPkL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1tqzGAAAA2wAAAA8AAAAAAAAA&#10;AAAAAAAAoQIAAGRycy9kb3ducmV2LnhtbFBLBQYAAAAABAAEAPkAAACUAwAAAAA=&#10;" strokecolor="#702fa0" strokeweight=".36pt"/>
                      <v:line id="Line 26" o:spid="_x0000_s1035" style="position:absolute;visibility:visible;mso-wrap-style:square" from="11344,407" to="1134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co28YAAADbAAAADwAAAGRycy9kb3ducmV2LnhtbESPT2vCQBTE74LfYXlCb7oxFGtT1xD6&#10;B5QWRKsHb6/ZZxLMvg3Z1cRv3y0UPA4zvxlmkfamFldqXWVZwXQSgSDOra64ULD//hjPQTiPrLG2&#10;TApu5CBdDgcLTLTteEvXnS9EKGGXoILS+yaR0uUlGXQT2xAH72Rbgz7ItpC6xS6Um1rGUTSTBisO&#10;CyU29FpSft5djIJ4H3/N7ftmPX3eHOzjT/eUHd8+lXoY9dkLCE+9v4f/6ZUO3Az+voQf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nKNvGAAAA2wAAAA8AAAAAAAAA&#10;AAAAAAAAoQIAAGRycy9kb3ducmV2LnhtbFBLBQYAAAAABAAEAPkAAACUAwAAAAA=&#10;" strokecolor="#702fa0" strokeweight=".36pt"/>
                      <v:line id="Line 27" o:spid="_x0000_s1036" style="position:absolute;visibility:visible;mso-wrap-style:square" from="11340,826" to="11347,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uNQMYAAADbAAAADwAAAGRycy9kb3ducmV2LnhtbESPQWvCQBSE7wX/w/KE3urGUKpNXUPQ&#10;FloURKsHb6/ZZxLMvg3ZrUn/vVsQPA4z3wwzS3tTiwu1rrKsYDyKQBDnVldcKNh/fzxNQTiPrLG2&#10;TAr+yEE6HzzMMNG24y1ddr4QoYRdggpK75tESpeXZNCNbEMcvJNtDfog20LqFrtQbmoZR9GLNFhx&#10;WCixoUVJ+Xn3axTE+3g9te+br/Hr5mCff7pJdlyulHoc9tkbCE+9v4dv9KcO3AT+v4Qf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rjUDGAAAA2wAAAA8AAAAAAAAA&#10;AAAAAAAAoQIAAGRycy9kb3ducmV2LnhtbFBLBQYAAAAABAAEAPkAAACUAwAAAAA=&#10;" strokecolor="#702fa0" strokeweight=".36pt"/>
                      <v:line id="Line 28" o:spid="_x0000_s1037" style="position:absolute;visibility:visible;mso-wrap-style:square" from="11340,826" to="11347,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QZMsMAAADbAAAADwAAAGRycy9kb3ducmV2LnhtbERPTWvCQBC9F/wPywje6sYgraauImqh&#10;pQXR2kNvY3ZMgtnZkN2a9N93DoUeH+97sepdrW7Uhsqzgck4AUWce1txYeD08Xw/AxUissXaMxn4&#10;oQCr5eBugZn1HR/odoyFkhAOGRooY2wyrUNeksMw9g2xcBffOowC20LbFjsJd7VOk+RBO6xYGkps&#10;aFNSfj1+OwPpKX2f+d3+dTLff/rpuXtcf23fjBkN+/UTqEh9/Bf/uV+s+GSsfJEf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0GTLDAAAA2wAAAA8AAAAAAAAAAAAA&#10;AAAAoQIAAGRycy9kb3ducmV2LnhtbFBLBQYAAAAABAAEAPkAAACRAwAAAAA=&#10;" strokecolor="#702fa0" strokeweight=".36pt"/>
                      <v:shape id="Text Box 29" o:spid="_x0000_s1038" type="#_x0000_t202" style="position:absolute;left:1264;top:402;width:801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7DhsQA&#10;AADbAAAADwAAAGRycy9kb3ducmV2LnhtbESPUWvCQBCE3wv9D8cWfKuXBhra6CmlVCoIhVpRH5fc&#10;mgRzeyG3MfHf9woFH4eZ+YaZL0fXqAt1ofZs4GmagCIuvK25NLD7WT2+gAqCbLHxTAauFGC5uL+b&#10;Y279wN902UqpIoRDjgYqkTbXOhQVOQxT3xJH7+Q7hxJlV2rb4RDhrtFpkmTaYc1xocKW3isqztve&#10;Gdhkcvrg9Gvs+wN9DqtsL8fn1JjJw/g2AyU0yi38315bA+kr/H2JP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Ow4bEAAAA2wAAAA8AAAAAAAAAAAAAAAAAmAIAAGRycy9k&#10;b3ducmV2LnhtbFBLBQYAAAAABAAEAPUAAACJAwAAAAA=&#10;" fillcolor="#bf0000" strokecolor="#702fa0" strokeweight=".36pt">
                        <v:textbox inset="0,0,0,0">
                          <w:txbxContent>
                            <w:p w:rsidR="00991ACC" w:rsidRPr="007D60A1" w:rsidRDefault="00991ACC" w:rsidP="00991ACC">
                              <w:pPr>
                                <w:spacing w:line="414" w:lineRule="exact"/>
                                <w:ind w:left="104"/>
                                <w:rPr>
                                  <w:b/>
                                  <w:sz w:val="28"/>
                                  <w:szCs w:val="28"/>
                                </w:rPr>
                              </w:pPr>
                              <w:r w:rsidRPr="007D60A1">
                                <w:rPr>
                                  <w:b/>
                                  <w:color w:val="FFFFFF"/>
                                  <w:sz w:val="28"/>
                                  <w:szCs w:val="28"/>
                                </w:rPr>
                                <w:t>ASSESSMENT # 2</w:t>
                              </w:r>
                            </w:p>
                          </w:txbxContent>
                        </v:textbox>
                      </v:shape>
                      <v:shape id="Text Box 30" o:spid="_x0000_s1039" type="#_x0000_t202" style="position:absolute;left:9279;top:405;width:2060;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uZH74A&#10;AADbAAAADwAAAGRycy9kb3ducmV2LnhtbERPy4rCMBTdC/5DuMLsNPXBINW0qIMg6GbUD7g016bY&#10;3NQmox2/3iwEl4fzXuadrcWdWl85VjAeJSCIC6crLhWcT9vhHIQPyBprx6TgnzzkWb+3xFS7B//S&#10;/RhKEUPYp6jAhNCkUvrCkEU/cg1x5C6utRgibEupW3zEcFvLSZJ8S4sVxwaDDW0MFdfjn1Ww1oeN&#10;X/94nMn9vCm1wXPxvCn1NehWCxCBuvARv907rWAa18cv8QfI7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7mR++AAAA2wAAAA8AAAAAAAAAAAAAAAAAmAIAAGRycy9kb3ducmV2&#10;LnhtbFBLBQYAAAAABAAEAPUAAACDAwAAAAA=&#10;" fillcolor="#bf0000" stroked="f">
                        <v:textbox inset="0,0,0,0">
                          <w:txbxContent>
                            <w:p w:rsidR="00991ACC" w:rsidRPr="007D60A1" w:rsidRDefault="00991ACC" w:rsidP="00991ACC">
                              <w:pPr>
                                <w:spacing w:before="1"/>
                                <w:ind w:left="126"/>
                                <w:rPr>
                                  <w:b/>
                                  <w:sz w:val="24"/>
                                </w:rPr>
                              </w:pPr>
                              <w:r w:rsidRPr="007D60A1">
                                <w:rPr>
                                  <w:b/>
                                  <w:color w:val="FFFFFF"/>
                                  <w:sz w:val="24"/>
                                </w:rPr>
                                <w:t>Total Marks: 30</w:t>
                              </w:r>
                            </w:p>
                          </w:txbxContent>
                        </v:textbox>
                      </v:shape>
                      <w10:wrap type="topAndBottom" anchorx="page"/>
                    </v:group>
                  </w:pict>
                </mc:Fallback>
              </mc:AlternateContent>
            </w:r>
          </w:p>
          <w:p w:rsidR="00991ACC" w:rsidRPr="007D60A1" w:rsidRDefault="00991ACC" w:rsidP="00991ACC">
            <w:pPr>
              <w:pStyle w:val="Heading1"/>
              <w:spacing w:before="51"/>
              <w:ind w:left="280"/>
              <w:outlineLvl w:val="0"/>
              <w:rPr>
                <w:rFonts w:ascii="Arial" w:hAnsi="Arial" w:cs="Arial"/>
                <w:sz w:val="20"/>
                <w:szCs w:val="20"/>
              </w:rPr>
            </w:pPr>
            <w:r w:rsidRPr="007D60A1">
              <w:rPr>
                <w:rFonts w:ascii="Arial" w:hAnsi="Arial" w:cs="Arial"/>
                <w:sz w:val="20"/>
                <w:szCs w:val="20"/>
              </w:rPr>
              <w:t>Answer the following questions:</w:t>
            </w:r>
          </w:p>
          <w:p w:rsidR="00991ACC" w:rsidRPr="007D60A1" w:rsidRDefault="00991ACC" w:rsidP="00991ACC">
            <w:pPr>
              <w:pStyle w:val="BodyText"/>
              <w:spacing w:before="11"/>
              <w:rPr>
                <w:rFonts w:ascii="Arial" w:hAnsi="Arial" w:cs="Arial"/>
                <w:b/>
                <w:sz w:val="20"/>
                <w:szCs w:val="20"/>
              </w:rPr>
            </w:pPr>
          </w:p>
          <w:p w:rsidR="00991ACC" w:rsidRPr="007D60A1" w:rsidRDefault="00991ACC" w:rsidP="00991ACC">
            <w:pPr>
              <w:tabs>
                <w:tab w:val="left" w:pos="8199"/>
              </w:tabs>
              <w:ind w:left="280"/>
              <w:rPr>
                <w:rFonts w:ascii="Arial" w:hAnsi="Arial" w:cs="Arial"/>
                <w:sz w:val="20"/>
                <w:szCs w:val="20"/>
              </w:rPr>
            </w:pPr>
            <w:r w:rsidRPr="007D60A1">
              <w:rPr>
                <w:rFonts w:ascii="Arial" w:hAnsi="Arial" w:cs="Arial"/>
                <w:b/>
                <w:color w:val="BF0000"/>
                <w:sz w:val="20"/>
                <w:szCs w:val="20"/>
              </w:rPr>
              <w:t>Q: 1:</w:t>
            </w:r>
            <w:r w:rsidRPr="007D60A1">
              <w:rPr>
                <w:rFonts w:ascii="Arial" w:hAnsi="Arial" w:cs="Arial"/>
                <w:b/>
                <w:color w:val="BF0000"/>
                <w:spacing w:val="-4"/>
                <w:sz w:val="20"/>
                <w:szCs w:val="20"/>
              </w:rPr>
              <w:t xml:space="preserve"> </w:t>
            </w:r>
            <w:r w:rsidRPr="007D60A1">
              <w:rPr>
                <w:rFonts w:ascii="Arial" w:hAnsi="Arial" w:cs="Arial"/>
                <w:sz w:val="20"/>
                <w:szCs w:val="20"/>
              </w:rPr>
              <w:t>Short</w:t>
            </w:r>
            <w:r w:rsidRPr="007D60A1">
              <w:rPr>
                <w:rFonts w:ascii="Arial" w:hAnsi="Arial" w:cs="Arial"/>
                <w:spacing w:val="-2"/>
                <w:sz w:val="20"/>
                <w:szCs w:val="20"/>
              </w:rPr>
              <w:t xml:space="preserve"> </w:t>
            </w:r>
            <w:r w:rsidRPr="007D60A1">
              <w:rPr>
                <w:rFonts w:ascii="Arial" w:hAnsi="Arial" w:cs="Arial"/>
                <w:sz w:val="20"/>
                <w:szCs w:val="20"/>
              </w:rPr>
              <w:t>Questions:</w:t>
            </w:r>
            <w:r w:rsidRPr="007D60A1">
              <w:rPr>
                <w:rFonts w:ascii="Arial" w:hAnsi="Arial" w:cs="Arial"/>
                <w:sz w:val="20"/>
                <w:szCs w:val="20"/>
              </w:rPr>
              <w:tab/>
              <w:t>(20)</w:t>
            </w:r>
          </w:p>
          <w:p w:rsidR="00991ACC" w:rsidRPr="007D60A1" w:rsidRDefault="00991ACC" w:rsidP="00991ACC">
            <w:pPr>
              <w:pStyle w:val="BodyText"/>
              <w:spacing w:before="11"/>
              <w:rPr>
                <w:rFonts w:ascii="Arial" w:hAnsi="Arial" w:cs="Arial"/>
                <w:sz w:val="20"/>
                <w:szCs w:val="20"/>
              </w:rPr>
            </w:pPr>
          </w:p>
          <w:p w:rsidR="00991ACC" w:rsidRPr="007D60A1" w:rsidRDefault="00991ACC" w:rsidP="00991ACC">
            <w:pPr>
              <w:pStyle w:val="ListParagraph"/>
              <w:widowControl w:val="0"/>
              <w:numPr>
                <w:ilvl w:val="0"/>
                <w:numId w:val="2"/>
              </w:numPr>
              <w:tabs>
                <w:tab w:val="left" w:pos="1001"/>
              </w:tabs>
              <w:autoSpaceDE w:val="0"/>
              <w:autoSpaceDN w:val="0"/>
              <w:spacing w:line="278" w:lineRule="auto"/>
              <w:ind w:right="1734"/>
              <w:contextualSpacing w:val="0"/>
              <w:jc w:val="left"/>
              <w:rPr>
                <w:rFonts w:ascii="Arial" w:hAnsi="Arial" w:cs="Arial"/>
                <w:sz w:val="20"/>
                <w:szCs w:val="20"/>
              </w:rPr>
            </w:pPr>
            <w:r w:rsidRPr="007D60A1">
              <w:rPr>
                <w:rFonts w:ascii="Arial" w:hAnsi="Arial" w:cs="Arial"/>
                <w:sz w:val="20"/>
                <w:szCs w:val="20"/>
              </w:rPr>
              <w:t>What</w:t>
            </w:r>
            <w:r w:rsidRPr="007D60A1">
              <w:rPr>
                <w:rFonts w:ascii="Arial" w:hAnsi="Arial" w:cs="Arial"/>
                <w:spacing w:val="-4"/>
                <w:sz w:val="20"/>
                <w:szCs w:val="20"/>
              </w:rPr>
              <w:t xml:space="preserve"> </w:t>
            </w:r>
            <w:r w:rsidRPr="007D60A1">
              <w:rPr>
                <w:rFonts w:ascii="Arial" w:hAnsi="Arial" w:cs="Arial"/>
                <w:sz w:val="20"/>
                <w:szCs w:val="20"/>
              </w:rPr>
              <w:t>is</w:t>
            </w:r>
            <w:r w:rsidRPr="007D60A1">
              <w:rPr>
                <w:rFonts w:ascii="Arial" w:hAnsi="Arial" w:cs="Arial"/>
                <w:spacing w:val="-3"/>
                <w:sz w:val="20"/>
                <w:szCs w:val="20"/>
              </w:rPr>
              <w:t xml:space="preserve"> </w:t>
            </w:r>
            <w:r w:rsidRPr="007D60A1">
              <w:rPr>
                <w:rFonts w:ascii="Arial" w:hAnsi="Arial" w:cs="Arial"/>
                <w:sz w:val="20"/>
                <w:szCs w:val="20"/>
              </w:rPr>
              <w:t>the</w:t>
            </w:r>
            <w:r w:rsidRPr="007D60A1">
              <w:rPr>
                <w:rFonts w:ascii="Arial" w:hAnsi="Arial" w:cs="Arial"/>
                <w:spacing w:val="-5"/>
                <w:sz w:val="20"/>
                <w:szCs w:val="20"/>
              </w:rPr>
              <w:t xml:space="preserve"> </w:t>
            </w:r>
            <w:r w:rsidRPr="007D60A1">
              <w:rPr>
                <w:rFonts w:ascii="Arial" w:hAnsi="Arial" w:cs="Arial"/>
                <w:sz w:val="20"/>
                <w:szCs w:val="20"/>
              </w:rPr>
              <w:t>difference</w:t>
            </w:r>
            <w:r w:rsidRPr="007D60A1">
              <w:rPr>
                <w:rFonts w:ascii="Arial" w:hAnsi="Arial" w:cs="Arial"/>
                <w:spacing w:val="-5"/>
                <w:sz w:val="20"/>
                <w:szCs w:val="20"/>
              </w:rPr>
              <w:t xml:space="preserve"> </w:t>
            </w:r>
            <w:r w:rsidRPr="007D60A1">
              <w:rPr>
                <w:rFonts w:ascii="Arial" w:hAnsi="Arial" w:cs="Arial"/>
                <w:sz w:val="20"/>
                <w:szCs w:val="20"/>
              </w:rPr>
              <w:t>between</w:t>
            </w:r>
            <w:r w:rsidRPr="007D60A1">
              <w:rPr>
                <w:rFonts w:ascii="Arial" w:hAnsi="Arial" w:cs="Arial"/>
                <w:spacing w:val="-4"/>
                <w:sz w:val="20"/>
                <w:szCs w:val="20"/>
              </w:rPr>
              <w:t xml:space="preserve"> </w:t>
            </w:r>
            <w:r w:rsidRPr="007D60A1">
              <w:rPr>
                <w:rFonts w:ascii="Arial" w:hAnsi="Arial" w:cs="Arial"/>
                <w:sz w:val="20"/>
                <w:szCs w:val="20"/>
              </w:rPr>
              <w:t>passive</w:t>
            </w:r>
            <w:r w:rsidRPr="007D60A1">
              <w:rPr>
                <w:rFonts w:ascii="Arial" w:hAnsi="Arial" w:cs="Arial"/>
                <w:spacing w:val="-5"/>
                <w:sz w:val="20"/>
                <w:szCs w:val="20"/>
              </w:rPr>
              <w:t xml:space="preserve"> </w:t>
            </w:r>
            <w:r w:rsidRPr="007D60A1">
              <w:rPr>
                <w:rFonts w:ascii="Arial" w:hAnsi="Arial" w:cs="Arial"/>
                <w:sz w:val="20"/>
                <w:szCs w:val="20"/>
              </w:rPr>
              <w:t>and</w:t>
            </w:r>
            <w:r w:rsidRPr="007D60A1">
              <w:rPr>
                <w:rFonts w:ascii="Arial" w:hAnsi="Arial" w:cs="Arial"/>
                <w:spacing w:val="-4"/>
                <w:sz w:val="20"/>
                <w:szCs w:val="20"/>
              </w:rPr>
              <w:t xml:space="preserve"> </w:t>
            </w:r>
            <w:r w:rsidRPr="007D60A1">
              <w:rPr>
                <w:rFonts w:ascii="Arial" w:hAnsi="Arial" w:cs="Arial"/>
                <w:sz w:val="20"/>
                <w:szCs w:val="20"/>
              </w:rPr>
              <w:t>active</w:t>
            </w:r>
            <w:r w:rsidRPr="007D60A1">
              <w:rPr>
                <w:rFonts w:ascii="Arial" w:hAnsi="Arial" w:cs="Arial"/>
                <w:spacing w:val="-2"/>
                <w:sz w:val="20"/>
                <w:szCs w:val="20"/>
              </w:rPr>
              <w:t xml:space="preserve"> </w:t>
            </w:r>
            <w:r w:rsidRPr="007D60A1">
              <w:rPr>
                <w:rFonts w:ascii="Arial" w:hAnsi="Arial" w:cs="Arial"/>
                <w:sz w:val="20"/>
                <w:szCs w:val="20"/>
              </w:rPr>
              <w:t>listening?</w:t>
            </w:r>
            <w:r w:rsidRPr="007D60A1">
              <w:rPr>
                <w:rFonts w:ascii="Arial" w:hAnsi="Arial" w:cs="Arial"/>
                <w:spacing w:val="-4"/>
                <w:sz w:val="20"/>
                <w:szCs w:val="20"/>
              </w:rPr>
              <w:t xml:space="preserve"> </w:t>
            </w:r>
            <w:r w:rsidRPr="007D60A1">
              <w:rPr>
                <w:rFonts w:ascii="Arial" w:hAnsi="Arial" w:cs="Arial"/>
                <w:sz w:val="20"/>
                <w:szCs w:val="20"/>
              </w:rPr>
              <w:t>Give</w:t>
            </w:r>
            <w:r w:rsidRPr="007D60A1">
              <w:rPr>
                <w:rFonts w:ascii="Arial" w:hAnsi="Arial" w:cs="Arial"/>
                <w:spacing w:val="-5"/>
                <w:sz w:val="20"/>
                <w:szCs w:val="20"/>
              </w:rPr>
              <w:t xml:space="preserve"> </w:t>
            </w:r>
            <w:r w:rsidRPr="007D60A1">
              <w:rPr>
                <w:rFonts w:ascii="Arial" w:hAnsi="Arial" w:cs="Arial"/>
                <w:sz w:val="20"/>
                <w:szCs w:val="20"/>
              </w:rPr>
              <w:t>at</w:t>
            </w:r>
            <w:r w:rsidRPr="007D60A1">
              <w:rPr>
                <w:rFonts w:ascii="Arial" w:hAnsi="Arial" w:cs="Arial"/>
                <w:spacing w:val="-4"/>
                <w:sz w:val="20"/>
                <w:szCs w:val="20"/>
              </w:rPr>
              <w:t xml:space="preserve"> </w:t>
            </w:r>
            <w:r w:rsidRPr="007D60A1">
              <w:rPr>
                <w:rFonts w:ascii="Arial" w:hAnsi="Arial" w:cs="Arial"/>
                <w:sz w:val="20"/>
                <w:szCs w:val="20"/>
              </w:rPr>
              <w:t>least</w:t>
            </w:r>
            <w:r w:rsidRPr="007D60A1">
              <w:rPr>
                <w:rFonts w:ascii="Arial" w:hAnsi="Arial" w:cs="Arial"/>
                <w:spacing w:val="-6"/>
                <w:sz w:val="20"/>
                <w:szCs w:val="20"/>
              </w:rPr>
              <w:t xml:space="preserve"> </w:t>
            </w:r>
            <w:r w:rsidRPr="007D60A1">
              <w:rPr>
                <w:rFonts w:ascii="Arial" w:hAnsi="Arial" w:cs="Arial"/>
                <w:sz w:val="20"/>
                <w:szCs w:val="20"/>
              </w:rPr>
              <w:t>one example for</w:t>
            </w:r>
            <w:r w:rsidRPr="007D60A1">
              <w:rPr>
                <w:rFonts w:ascii="Arial" w:hAnsi="Arial" w:cs="Arial"/>
                <w:spacing w:val="-7"/>
                <w:sz w:val="20"/>
                <w:szCs w:val="20"/>
              </w:rPr>
              <w:t xml:space="preserve"> </w:t>
            </w:r>
            <w:r w:rsidRPr="007D60A1">
              <w:rPr>
                <w:rFonts w:ascii="Arial" w:hAnsi="Arial" w:cs="Arial"/>
                <w:sz w:val="20"/>
                <w:szCs w:val="20"/>
              </w:rPr>
              <w:t>each.</w:t>
            </w:r>
          </w:p>
          <w:p w:rsidR="00F20037" w:rsidRDefault="00F20037" w:rsidP="00F20037">
            <w:pPr>
              <w:pStyle w:val="ListParagraph"/>
              <w:widowControl w:val="0"/>
              <w:tabs>
                <w:tab w:val="left" w:pos="1001"/>
              </w:tabs>
              <w:autoSpaceDE w:val="0"/>
              <w:autoSpaceDN w:val="0"/>
              <w:spacing w:line="278" w:lineRule="auto"/>
              <w:ind w:left="1000" w:right="1734"/>
              <w:contextualSpacing w:val="0"/>
              <w:jc w:val="right"/>
              <w:rPr>
                <w:rFonts w:ascii="Arial" w:hAnsi="Arial" w:cs="Arial"/>
                <w:sz w:val="24"/>
                <w:szCs w:val="24"/>
              </w:rPr>
            </w:pPr>
          </w:p>
          <w:p w:rsidR="00F20037" w:rsidRDefault="00076DCF" w:rsidP="00F20037">
            <w:pPr>
              <w:pStyle w:val="ListParagraph"/>
              <w:widowControl w:val="0"/>
              <w:tabs>
                <w:tab w:val="left" w:pos="1001"/>
              </w:tabs>
              <w:autoSpaceDE w:val="0"/>
              <w:autoSpaceDN w:val="0"/>
              <w:spacing w:line="278" w:lineRule="auto"/>
              <w:ind w:left="1000" w:right="1734"/>
              <w:contextualSpacing w:val="0"/>
              <w:rPr>
                <w:rFonts w:ascii="Arial" w:hAnsi="Arial" w:cs="Arial"/>
                <w:sz w:val="24"/>
                <w:szCs w:val="24"/>
              </w:rPr>
            </w:pPr>
            <w:r>
              <w:rPr>
                <w:rFonts w:ascii="Arial" w:hAnsi="Arial" w:cs="Arial"/>
                <w:sz w:val="24"/>
                <w:szCs w:val="24"/>
              </w:rPr>
              <w:t xml:space="preserve">Active listening is being receptive to the other person &amp; listening from the speaker’s viewpoint to try and understand the information they are giving.  It is also includes conveying to the speaker you have understood and listening to what they have said, this can be achieved by using non-verbal signals such as nodding and maintaining eye contact to show you are paying attention.  </w:t>
            </w:r>
            <w:r w:rsidR="007D60A1">
              <w:rPr>
                <w:rFonts w:ascii="Arial" w:hAnsi="Arial" w:cs="Arial"/>
                <w:sz w:val="24"/>
                <w:szCs w:val="24"/>
              </w:rPr>
              <w:t>Verbal cues can also be used to demonstrate active listening such as paraphrasing or summarizing what speaker has said, simple responses such as “go-on” or asking questions.</w:t>
            </w:r>
          </w:p>
          <w:p w:rsidR="007D60A1" w:rsidRPr="006B7BE8" w:rsidRDefault="007D60A1" w:rsidP="00F20037">
            <w:pPr>
              <w:pStyle w:val="ListParagraph"/>
              <w:widowControl w:val="0"/>
              <w:tabs>
                <w:tab w:val="left" w:pos="1001"/>
              </w:tabs>
              <w:autoSpaceDE w:val="0"/>
              <w:autoSpaceDN w:val="0"/>
              <w:spacing w:line="278" w:lineRule="auto"/>
              <w:ind w:left="1000" w:right="1734"/>
              <w:contextualSpacing w:val="0"/>
              <w:rPr>
                <w:rFonts w:ascii="Arial" w:hAnsi="Arial" w:cs="Arial"/>
                <w:sz w:val="24"/>
                <w:szCs w:val="24"/>
              </w:rPr>
            </w:pPr>
            <w:r>
              <w:rPr>
                <w:rFonts w:ascii="Arial" w:hAnsi="Arial" w:cs="Arial"/>
                <w:sz w:val="24"/>
                <w:szCs w:val="24"/>
              </w:rPr>
              <w:t>Passive listening is essence listening without reacting or responding to what the speaker is saying – listening to the news is an example of passive listening or sitting in a meeting and offering no interaction</w:t>
            </w:r>
            <w:r w:rsidR="0032335F">
              <w:rPr>
                <w:rFonts w:ascii="Arial" w:hAnsi="Arial" w:cs="Arial"/>
                <w:sz w:val="24"/>
                <w:szCs w:val="24"/>
              </w:rPr>
              <w:t xml:space="preserve"> or response to content</w:t>
            </w:r>
            <w:r>
              <w:rPr>
                <w:rFonts w:ascii="Arial" w:hAnsi="Arial" w:cs="Arial"/>
                <w:sz w:val="24"/>
                <w:szCs w:val="24"/>
              </w:rPr>
              <w:t>.</w:t>
            </w:r>
          </w:p>
          <w:p w:rsidR="00991ACC" w:rsidRPr="006B7BE8" w:rsidRDefault="00991ACC" w:rsidP="00991ACC">
            <w:pPr>
              <w:pStyle w:val="ListParagraph"/>
              <w:widowControl w:val="0"/>
              <w:tabs>
                <w:tab w:val="left" w:pos="1001"/>
              </w:tabs>
              <w:autoSpaceDE w:val="0"/>
              <w:autoSpaceDN w:val="0"/>
              <w:spacing w:line="278" w:lineRule="auto"/>
              <w:ind w:left="1000" w:right="1734"/>
              <w:contextualSpacing w:val="0"/>
              <w:rPr>
                <w:rFonts w:ascii="Arial" w:hAnsi="Arial" w:cs="Arial"/>
                <w:sz w:val="24"/>
                <w:szCs w:val="24"/>
              </w:rPr>
            </w:pPr>
          </w:p>
          <w:p w:rsidR="00991ACC" w:rsidRPr="007D60A1" w:rsidRDefault="00991ACC" w:rsidP="00991ACC">
            <w:pPr>
              <w:pStyle w:val="ListParagraph"/>
              <w:widowControl w:val="0"/>
              <w:numPr>
                <w:ilvl w:val="0"/>
                <w:numId w:val="2"/>
              </w:numPr>
              <w:tabs>
                <w:tab w:val="left" w:pos="1001"/>
              </w:tabs>
              <w:autoSpaceDE w:val="0"/>
              <w:autoSpaceDN w:val="0"/>
              <w:spacing w:line="289" w:lineRule="exact"/>
              <w:ind w:hanging="334"/>
              <w:contextualSpacing w:val="0"/>
              <w:jc w:val="left"/>
              <w:rPr>
                <w:rFonts w:ascii="Arial" w:hAnsi="Arial" w:cs="Arial"/>
                <w:sz w:val="20"/>
                <w:szCs w:val="20"/>
              </w:rPr>
            </w:pPr>
            <w:r w:rsidRPr="007D60A1">
              <w:rPr>
                <w:rFonts w:ascii="Arial" w:hAnsi="Arial" w:cs="Arial"/>
                <w:sz w:val="20"/>
                <w:szCs w:val="20"/>
              </w:rPr>
              <w:t>Outline the techniques that help you to listen</w:t>
            </w:r>
            <w:r w:rsidRPr="007D60A1">
              <w:rPr>
                <w:rFonts w:ascii="Arial" w:hAnsi="Arial" w:cs="Arial"/>
                <w:spacing w:val="-35"/>
                <w:sz w:val="20"/>
                <w:szCs w:val="20"/>
              </w:rPr>
              <w:t xml:space="preserve"> </w:t>
            </w:r>
            <w:r w:rsidRPr="007D60A1">
              <w:rPr>
                <w:rFonts w:ascii="Arial" w:hAnsi="Arial" w:cs="Arial"/>
                <w:sz w:val="20"/>
                <w:szCs w:val="20"/>
              </w:rPr>
              <w:t>actively.</w:t>
            </w:r>
          </w:p>
          <w:p w:rsidR="00991ACC" w:rsidRPr="006B7BE8" w:rsidRDefault="00991ACC" w:rsidP="00991ACC">
            <w:pPr>
              <w:pStyle w:val="ListParagraph"/>
              <w:rPr>
                <w:rFonts w:ascii="Arial" w:hAnsi="Arial" w:cs="Arial"/>
                <w:sz w:val="24"/>
                <w:szCs w:val="24"/>
              </w:rPr>
            </w:pPr>
          </w:p>
          <w:p w:rsidR="00AC183D" w:rsidRDefault="00AC183D" w:rsidP="00991ACC">
            <w:pPr>
              <w:pStyle w:val="ListParagraph"/>
              <w:widowControl w:val="0"/>
              <w:tabs>
                <w:tab w:val="left" w:pos="1001"/>
              </w:tabs>
              <w:autoSpaceDE w:val="0"/>
              <w:autoSpaceDN w:val="0"/>
              <w:spacing w:line="289" w:lineRule="exact"/>
              <w:ind w:left="1000"/>
              <w:contextualSpacing w:val="0"/>
              <w:rPr>
                <w:rFonts w:ascii="Arial" w:hAnsi="Arial" w:cs="Arial"/>
                <w:sz w:val="24"/>
                <w:szCs w:val="24"/>
              </w:rPr>
            </w:pPr>
            <w:r>
              <w:rPr>
                <w:rFonts w:ascii="Arial" w:hAnsi="Arial" w:cs="Arial"/>
                <w:sz w:val="24"/>
                <w:szCs w:val="24"/>
              </w:rPr>
              <w:t>Demonstrating you are listening by giving both verbal &amp; non-verbal cues such as nodding or asking short questions to gain clarification. The short questions could include summarsing statements of what the speaker has just said.  Maintaining eye contact with the speaker also helps to listen actively as by focusing on the speaker you are minimising distractions allowing you to tune into what is being said in the conversation.</w:t>
            </w:r>
          </w:p>
          <w:p w:rsidR="00991ACC" w:rsidRDefault="000178E2" w:rsidP="00991ACC">
            <w:pPr>
              <w:pStyle w:val="ListParagraph"/>
              <w:widowControl w:val="0"/>
              <w:tabs>
                <w:tab w:val="left" w:pos="1001"/>
              </w:tabs>
              <w:autoSpaceDE w:val="0"/>
              <w:autoSpaceDN w:val="0"/>
              <w:spacing w:line="289" w:lineRule="exact"/>
              <w:ind w:left="1000"/>
              <w:contextualSpacing w:val="0"/>
              <w:rPr>
                <w:rFonts w:ascii="Arial" w:hAnsi="Arial" w:cs="Arial"/>
                <w:sz w:val="24"/>
                <w:szCs w:val="24"/>
              </w:rPr>
            </w:pPr>
            <w:r>
              <w:rPr>
                <w:rFonts w:ascii="Arial" w:hAnsi="Arial" w:cs="Arial"/>
                <w:sz w:val="24"/>
                <w:szCs w:val="24"/>
              </w:rPr>
              <w:t xml:space="preserve">Showing </w:t>
            </w:r>
            <w:r w:rsidR="00AC183D">
              <w:rPr>
                <w:rFonts w:ascii="Arial" w:hAnsi="Arial" w:cs="Arial"/>
                <w:sz w:val="24"/>
                <w:szCs w:val="24"/>
              </w:rPr>
              <w:t xml:space="preserve">concern by </w:t>
            </w:r>
            <w:r>
              <w:rPr>
                <w:rFonts w:ascii="Arial" w:hAnsi="Arial" w:cs="Arial"/>
                <w:sz w:val="24"/>
                <w:szCs w:val="24"/>
              </w:rPr>
              <w:t>reading the speakers feelings by being conscious of not just what they are saying but how they are saying it &amp; also paying attention to body language and non-verbal cues of the speaker.</w:t>
            </w:r>
          </w:p>
          <w:p w:rsidR="007D60A1" w:rsidRPr="006B7BE8" w:rsidRDefault="007D60A1" w:rsidP="00991ACC">
            <w:pPr>
              <w:pStyle w:val="ListParagraph"/>
              <w:widowControl w:val="0"/>
              <w:tabs>
                <w:tab w:val="left" w:pos="1001"/>
              </w:tabs>
              <w:autoSpaceDE w:val="0"/>
              <w:autoSpaceDN w:val="0"/>
              <w:spacing w:line="289" w:lineRule="exact"/>
              <w:ind w:left="1000"/>
              <w:contextualSpacing w:val="0"/>
              <w:rPr>
                <w:rFonts w:ascii="Arial" w:hAnsi="Arial" w:cs="Arial"/>
                <w:sz w:val="24"/>
                <w:szCs w:val="24"/>
              </w:rPr>
            </w:pPr>
          </w:p>
          <w:p w:rsidR="00991ACC" w:rsidRPr="007D60A1" w:rsidRDefault="00991ACC" w:rsidP="00991ACC">
            <w:pPr>
              <w:pStyle w:val="ListParagraph"/>
              <w:widowControl w:val="0"/>
              <w:numPr>
                <w:ilvl w:val="0"/>
                <w:numId w:val="2"/>
              </w:numPr>
              <w:tabs>
                <w:tab w:val="left" w:pos="1001"/>
              </w:tabs>
              <w:autoSpaceDE w:val="0"/>
              <w:autoSpaceDN w:val="0"/>
              <w:spacing w:before="43"/>
              <w:ind w:hanging="396"/>
              <w:contextualSpacing w:val="0"/>
              <w:jc w:val="left"/>
              <w:rPr>
                <w:rFonts w:ascii="Arial" w:hAnsi="Arial" w:cs="Arial"/>
                <w:sz w:val="20"/>
                <w:szCs w:val="20"/>
              </w:rPr>
            </w:pPr>
            <w:r w:rsidRPr="007D60A1">
              <w:rPr>
                <w:rFonts w:ascii="Arial" w:hAnsi="Arial" w:cs="Arial"/>
                <w:sz w:val="20"/>
                <w:szCs w:val="20"/>
              </w:rPr>
              <w:t>What is the difference between open and closed</w:t>
            </w:r>
            <w:r w:rsidRPr="007D60A1">
              <w:rPr>
                <w:rFonts w:ascii="Arial" w:hAnsi="Arial" w:cs="Arial"/>
                <w:spacing w:val="-36"/>
                <w:sz w:val="20"/>
                <w:szCs w:val="20"/>
              </w:rPr>
              <w:t xml:space="preserve"> </w:t>
            </w:r>
            <w:r w:rsidRPr="007D60A1">
              <w:rPr>
                <w:rFonts w:ascii="Arial" w:hAnsi="Arial" w:cs="Arial"/>
                <w:sz w:val="20"/>
                <w:szCs w:val="20"/>
              </w:rPr>
              <w:t>questions?</w:t>
            </w:r>
          </w:p>
          <w:p w:rsidR="006B7BE8" w:rsidRPr="006B7BE8" w:rsidRDefault="006B7BE8" w:rsidP="006B7BE8">
            <w:pPr>
              <w:pStyle w:val="ListParagraph"/>
              <w:widowControl w:val="0"/>
              <w:tabs>
                <w:tab w:val="left" w:pos="1001"/>
              </w:tabs>
              <w:autoSpaceDE w:val="0"/>
              <w:autoSpaceDN w:val="0"/>
              <w:spacing w:before="43"/>
              <w:ind w:left="1000"/>
              <w:contextualSpacing w:val="0"/>
              <w:jc w:val="right"/>
              <w:rPr>
                <w:rFonts w:ascii="Arial" w:hAnsi="Arial" w:cs="Arial"/>
                <w:sz w:val="24"/>
                <w:szCs w:val="24"/>
              </w:rPr>
            </w:pPr>
          </w:p>
          <w:p w:rsidR="006B7BE8" w:rsidRPr="006B7BE8" w:rsidRDefault="006B7BE8" w:rsidP="006B7BE8">
            <w:pPr>
              <w:pStyle w:val="ListParagraph"/>
              <w:widowControl w:val="0"/>
              <w:tabs>
                <w:tab w:val="left" w:pos="1001"/>
              </w:tabs>
              <w:autoSpaceDE w:val="0"/>
              <w:autoSpaceDN w:val="0"/>
              <w:spacing w:before="43"/>
              <w:ind w:left="1000"/>
              <w:contextualSpacing w:val="0"/>
              <w:rPr>
                <w:rFonts w:ascii="Arial" w:hAnsi="Arial" w:cs="Arial"/>
                <w:sz w:val="24"/>
                <w:szCs w:val="24"/>
              </w:rPr>
            </w:pPr>
            <w:r>
              <w:rPr>
                <w:rFonts w:ascii="Arial" w:hAnsi="Arial" w:cs="Arial"/>
                <w:sz w:val="24"/>
                <w:szCs w:val="24"/>
              </w:rPr>
              <w:t>Open questions are general questions that require more than a simple answer such as yes or no. That are designed to give you more information and encourage the sharing of ideas and information.  Closed questions are simple questions that can be answered with a word or two such as yes or no.  These types of questions tend to be used as a means of getting simple confirmations but do not glean any detailed answers or explanations.</w:t>
            </w:r>
          </w:p>
          <w:p w:rsidR="00991ACC" w:rsidRPr="006B7BE8" w:rsidRDefault="00991ACC" w:rsidP="00991ACC">
            <w:pPr>
              <w:pStyle w:val="ListParagraph"/>
              <w:widowControl w:val="0"/>
              <w:tabs>
                <w:tab w:val="left" w:pos="1001"/>
              </w:tabs>
              <w:autoSpaceDE w:val="0"/>
              <w:autoSpaceDN w:val="0"/>
              <w:spacing w:before="43"/>
              <w:ind w:left="1000"/>
              <w:contextualSpacing w:val="0"/>
              <w:rPr>
                <w:rFonts w:ascii="Arial" w:hAnsi="Arial" w:cs="Arial"/>
                <w:sz w:val="24"/>
                <w:szCs w:val="24"/>
              </w:rPr>
            </w:pPr>
          </w:p>
          <w:p w:rsidR="00991ACC" w:rsidRPr="007D60A1" w:rsidRDefault="00991ACC" w:rsidP="00991ACC">
            <w:pPr>
              <w:pStyle w:val="ListParagraph"/>
              <w:widowControl w:val="0"/>
              <w:numPr>
                <w:ilvl w:val="0"/>
                <w:numId w:val="2"/>
              </w:numPr>
              <w:tabs>
                <w:tab w:val="left" w:pos="1001"/>
              </w:tabs>
              <w:autoSpaceDE w:val="0"/>
              <w:autoSpaceDN w:val="0"/>
              <w:spacing w:before="44"/>
              <w:ind w:hanging="411"/>
              <w:contextualSpacing w:val="0"/>
              <w:jc w:val="left"/>
              <w:rPr>
                <w:rFonts w:ascii="Arial" w:hAnsi="Arial" w:cs="Arial"/>
                <w:sz w:val="20"/>
                <w:szCs w:val="20"/>
              </w:rPr>
            </w:pPr>
            <w:r w:rsidRPr="007D60A1">
              <w:rPr>
                <w:rFonts w:ascii="Arial" w:hAnsi="Arial" w:cs="Arial"/>
                <w:sz w:val="20"/>
                <w:szCs w:val="20"/>
              </w:rPr>
              <w:t>How do open questions help in the</w:t>
            </w:r>
            <w:r w:rsidRPr="007D60A1">
              <w:rPr>
                <w:rFonts w:ascii="Arial" w:hAnsi="Arial" w:cs="Arial"/>
                <w:spacing w:val="-26"/>
                <w:sz w:val="20"/>
                <w:szCs w:val="20"/>
              </w:rPr>
              <w:t xml:space="preserve"> </w:t>
            </w:r>
            <w:r w:rsidRPr="007D60A1">
              <w:rPr>
                <w:rFonts w:ascii="Arial" w:hAnsi="Arial" w:cs="Arial"/>
                <w:sz w:val="20"/>
                <w:szCs w:val="20"/>
              </w:rPr>
              <w:t>conversation?</w:t>
            </w:r>
          </w:p>
          <w:p w:rsidR="0058113B" w:rsidRDefault="0058113B" w:rsidP="0058113B">
            <w:pPr>
              <w:pStyle w:val="ListParagraph"/>
              <w:widowControl w:val="0"/>
              <w:tabs>
                <w:tab w:val="left" w:pos="1001"/>
              </w:tabs>
              <w:autoSpaceDE w:val="0"/>
              <w:autoSpaceDN w:val="0"/>
              <w:spacing w:before="44"/>
              <w:ind w:left="1000"/>
              <w:contextualSpacing w:val="0"/>
              <w:rPr>
                <w:rFonts w:ascii="Arial" w:hAnsi="Arial" w:cs="Arial"/>
                <w:sz w:val="24"/>
                <w:szCs w:val="24"/>
              </w:rPr>
            </w:pPr>
          </w:p>
          <w:p w:rsidR="0058113B" w:rsidRPr="006B7BE8" w:rsidRDefault="0058113B" w:rsidP="0058113B">
            <w:pPr>
              <w:pStyle w:val="ListParagraph"/>
              <w:widowControl w:val="0"/>
              <w:tabs>
                <w:tab w:val="left" w:pos="1001"/>
              </w:tabs>
              <w:autoSpaceDE w:val="0"/>
              <w:autoSpaceDN w:val="0"/>
              <w:spacing w:before="44"/>
              <w:ind w:left="1000"/>
              <w:contextualSpacing w:val="0"/>
              <w:rPr>
                <w:rFonts w:ascii="Arial" w:hAnsi="Arial" w:cs="Arial"/>
                <w:sz w:val="24"/>
                <w:szCs w:val="24"/>
              </w:rPr>
            </w:pPr>
            <w:r>
              <w:rPr>
                <w:rFonts w:ascii="Arial" w:hAnsi="Arial" w:cs="Arial"/>
                <w:sz w:val="24"/>
                <w:szCs w:val="24"/>
              </w:rPr>
              <w:t>Open questions help in conversations as a means to gather more information and encourage a more free flowing open conversation.  These types of questions also encourage the sharing of ideas and information.</w:t>
            </w:r>
          </w:p>
          <w:p w:rsidR="00991ACC" w:rsidRPr="006B7BE8" w:rsidRDefault="00991ACC" w:rsidP="00991ACC">
            <w:pPr>
              <w:pStyle w:val="ListParagraph"/>
              <w:rPr>
                <w:rFonts w:ascii="Arial" w:hAnsi="Arial" w:cs="Arial"/>
                <w:sz w:val="24"/>
                <w:szCs w:val="24"/>
              </w:rPr>
            </w:pPr>
          </w:p>
          <w:p w:rsidR="00991ACC" w:rsidRPr="006B7BE8" w:rsidRDefault="00991ACC" w:rsidP="00991ACC">
            <w:pPr>
              <w:pStyle w:val="ListParagraph"/>
              <w:widowControl w:val="0"/>
              <w:tabs>
                <w:tab w:val="left" w:pos="1001"/>
              </w:tabs>
              <w:autoSpaceDE w:val="0"/>
              <w:autoSpaceDN w:val="0"/>
              <w:spacing w:before="44"/>
              <w:ind w:left="1000"/>
              <w:contextualSpacing w:val="0"/>
              <w:rPr>
                <w:rFonts w:ascii="Arial" w:hAnsi="Arial" w:cs="Arial"/>
                <w:sz w:val="24"/>
                <w:szCs w:val="24"/>
              </w:rPr>
            </w:pPr>
          </w:p>
          <w:p w:rsidR="00991ACC" w:rsidRPr="007D60A1" w:rsidRDefault="00991ACC" w:rsidP="00991ACC">
            <w:pPr>
              <w:pStyle w:val="ListParagraph"/>
              <w:widowControl w:val="0"/>
              <w:numPr>
                <w:ilvl w:val="0"/>
                <w:numId w:val="2"/>
              </w:numPr>
              <w:tabs>
                <w:tab w:val="left" w:pos="1001"/>
              </w:tabs>
              <w:autoSpaceDE w:val="0"/>
              <w:autoSpaceDN w:val="0"/>
              <w:spacing w:before="42" w:line="278" w:lineRule="auto"/>
              <w:ind w:right="1470" w:hanging="351"/>
              <w:contextualSpacing w:val="0"/>
              <w:jc w:val="left"/>
              <w:rPr>
                <w:rFonts w:ascii="Arial" w:hAnsi="Arial" w:cs="Arial"/>
                <w:sz w:val="20"/>
                <w:szCs w:val="20"/>
              </w:rPr>
            </w:pPr>
            <w:r w:rsidRPr="007D60A1">
              <w:rPr>
                <w:rFonts w:ascii="Arial" w:hAnsi="Arial" w:cs="Arial"/>
                <w:sz w:val="20"/>
                <w:szCs w:val="20"/>
              </w:rPr>
              <w:t>What is the difference between verbal and non-verbal probes? Give example for each.</w:t>
            </w:r>
          </w:p>
          <w:p w:rsidR="003F7469" w:rsidRDefault="003F7469" w:rsidP="003F7469">
            <w:pPr>
              <w:pStyle w:val="ListParagraph"/>
              <w:widowControl w:val="0"/>
              <w:tabs>
                <w:tab w:val="left" w:pos="1001"/>
              </w:tabs>
              <w:autoSpaceDE w:val="0"/>
              <w:autoSpaceDN w:val="0"/>
              <w:spacing w:before="42" w:line="278" w:lineRule="auto"/>
              <w:ind w:left="1000" w:right="1470"/>
              <w:contextualSpacing w:val="0"/>
              <w:jc w:val="right"/>
              <w:rPr>
                <w:rFonts w:ascii="Arial" w:hAnsi="Arial" w:cs="Arial"/>
                <w:sz w:val="24"/>
                <w:szCs w:val="24"/>
              </w:rPr>
            </w:pPr>
          </w:p>
          <w:p w:rsidR="00F20037" w:rsidRDefault="003F7469" w:rsidP="003F7469">
            <w:pPr>
              <w:pStyle w:val="ListParagraph"/>
              <w:widowControl w:val="0"/>
              <w:tabs>
                <w:tab w:val="left" w:pos="1001"/>
              </w:tabs>
              <w:autoSpaceDE w:val="0"/>
              <w:autoSpaceDN w:val="0"/>
              <w:spacing w:before="42" w:line="278" w:lineRule="auto"/>
              <w:ind w:left="1000" w:right="1470"/>
              <w:contextualSpacing w:val="0"/>
              <w:rPr>
                <w:rFonts w:ascii="Arial" w:hAnsi="Arial" w:cs="Arial"/>
                <w:sz w:val="24"/>
                <w:szCs w:val="24"/>
              </w:rPr>
            </w:pPr>
            <w:r>
              <w:rPr>
                <w:rFonts w:ascii="Arial" w:hAnsi="Arial" w:cs="Arial"/>
                <w:sz w:val="24"/>
                <w:szCs w:val="24"/>
              </w:rPr>
              <w:t xml:space="preserve">Probes are used as a means to encourage more information or </w:t>
            </w:r>
            <w:r w:rsidR="00F20037">
              <w:rPr>
                <w:rFonts w:ascii="Arial" w:hAnsi="Arial" w:cs="Arial"/>
                <w:sz w:val="24"/>
                <w:szCs w:val="24"/>
              </w:rPr>
              <w:t>elaboration</w:t>
            </w:r>
            <w:r>
              <w:rPr>
                <w:rFonts w:ascii="Arial" w:hAnsi="Arial" w:cs="Arial"/>
                <w:sz w:val="24"/>
                <w:szCs w:val="24"/>
              </w:rPr>
              <w:t xml:space="preserve"> of a response.  Verbal probes are simple words or short phrases such as “Tell me more”, “I see” or “really?”  </w:t>
            </w:r>
          </w:p>
          <w:p w:rsidR="003F7469" w:rsidRPr="006B7BE8" w:rsidRDefault="003F7469" w:rsidP="003F7469">
            <w:pPr>
              <w:pStyle w:val="ListParagraph"/>
              <w:widowControl w:val="0"/>
              <w:tabs>
                <w:tab w:val="left" w:pos="1001"/>
              </w:tabs>
              <w:autoSpaceDE w:val="0"/>
              <w:autoSpaceDN w:val="0"/>
              <w:spacing w:before="42" w:line="278" w:lineRule="auto"/>
              <w:ind w:left="1000" w:right="1470"/>
              <w:contextualSpacing w:val="0"/>
              <w:rPr>
                <w:rFonts w:ascii="Arial" w:hAnsi="Arial" w:cs="Arial"/>
                <w:sz w:val="24"/>
                <w:szCs w:val="24"/>
              </w:rPr>
            </w:pPr>
            <w:r>
              <w:rPr>
                <w:rFonts w:ascii="Arial" w:hAnsi="Arial" w:cs="Arial"/>
                <w:sz w:val="24"/>
                <w:szCs w:val="24"/>
              </w:rPr>
              <w:t>Non-verbal probes is the use of silence</w:t>
            </w:r>
            <w:r w:rsidR="00F20037">
              <w:rPr>
                <w:rFonts w:ascii="Arial" w:hAnsi="Arial" w:cs="Arial"/>
                <w:sz w:val="24"/>
                <w:szCs w:val="24"/>
              </w:rPr>
              <w:t>, gestures</w:t>
            </w:r>
            <w:r>
              <w:rPr>
                <w:rFonts w:ascii="Arial" w:hAnsi="Arial" w:cs="Arial"/>
                <w:sz w:val="24"/>
                <w:szCs w:val="24"/>
              </w:rPr>
              <w:t xml:space="preserve"> or body language </w:t>
            </w:r>
            <w:r w:rsidR="00F20037">
              <w:rPr>
                <w:rFonts w:ascii="Arial" w:hAnsi="Arial" w:cs="Arial"/>
                <w:sz w:val="24"/>
                <w:szCs w:val="24"/>
              </w:rPr>
              <w:t>to get the respondent to provide more information, nodding or frowning are examples of non-verbal probes.</w:t>
            </w:r>
          </w:p>
          <w:p w:rsidR="00991ACC" w:rsidRDefault="00991ACC" w:rsidP="00991ACC">
            <w:pPr>
              <w:pStyle w:val="ListParagraph"/>
              <w:widowControl w:val="0"/>
              <w:tabs>
                <w:tab w:val="left" w:pos="1001"/>
              </w:tabs>
              <w:autoSpaceDE w:val="0"/>
              <w:autoSpaceDN w:val="0"/>
              <w:spacing w:before="42" w:line="278" w:lineRule="auto"/>
              <w:ind w:left="1000" w:right="1470"/>
              <w:contextualSpacing w:val="0"/>
              <w:rPr>
                <w:rFonts w:ascii="Arial" w:hAnsi="Arial" w:cs="Arial"/>
                <w:sz w:val="24"/>
                <w:szCs w:val="24"/>
              </w:rPr>
            </w:pPr>
          </w:p>
          <w:p w:rsidR="00010F71" w:rsidRDefault="00010F71" w:rsidP="00991ACC">
            <w:pPr>
              <w:pStyle w:val="ListParagraph"/>
              <w:widowControl w:val="0"/>
              <w:tabs>
                <w:tab w:val="left" w:pos="1001"/>
              </w:tabs>
              <w:autoSpaceDE w:val="0"/>
              <w:autoSpaceDN w:val="0"/>
              <w:spacing w:before="42" w:line="278" w:lineRule="auto"/>
              <w:ind w:left="1000" w:right="1470"/>
              <w:contextualSpacing w:val="0"/>
              <w:rPr>
                <w:rFonts w:ascii="Arial" w:hAnsi="Arial" w:cs="Arial"/>
                <w:sz w:val="24"/>
                <w:szCs w:val="24"/>
              </w:rPr>
            </w:pPr>
          </w:p>
          <w:p w:rsidR="00010F71" w:rsidRPr="006B7BE8" w:rsidRDefault="00010F71" w:rsidP="00991ACC">
            <w:pPr>
              <w:pStyle w:val="ListParagraph"/>
              <w:widowControl w:val="0"/>
              <w:tabs>
                <w:tab w:val="left" w:pos="1001"/>
              </w:tabs>
              <w:autoSpaceDE w:val="0"/>
              <w:autoSpaceDN w:val="0"/>
              <w:spacing w:before="42" w:line="278" w:lineRule="auto"/>
              <w:ind w:left="1000" w:right="1470"/>
              <w:contextualSpacing w:val="0"/>
              <w:rPr>
                <w:rFonts w:ascii="Arial" w:hAnsi="Arial" w:cs="Arial"/>
                <w:sz w:val="24"/>
                <w:szCs w:val="24"/>
              </w:rPr>
            </w:pPr>
          </w:p>
          <w:p w:rsidR="00991ACC" w:rsidRDefault="00991ACC" w:rsidP="00991ACC">
            <w:pPr>
              <w:pStyle w:val="BodyText"/>
              <w:tabs>
                <w:tab w:val="left" w:pos="999"/>
                <w:tab w:val="left" w:pos="8199"/>
              </w:tabs>
              <w:spacing w:before="195"/>
              <w:ind w:left="280"/>
              <w:rPr>
                <w:rFonts w:ascii="Arial" w:hAnsi="Arial" w:cs="Arial"/>
              </w:rPr>
            </w:pPr>
            <w:r w:rsidRPr="006B7BE8">
              <w:rPr>
                <w:rFonts w:ascii="Arial" w:hAnsi="Arial" w:cs="Arial"/>
                <w:b/>
                <w:color w:val="BF0000"/>
              </w:rPr>
              <w:lastRenderedPageBreak/>
              <w:t>Q:</w:t>
            </w:r>
            <w:r w:rsidRPr="006B7BE8">
              <w:rPr>
                <w:rFonts w:ascii="Arial" w:hAnsi="Arial" w:cs="Arial"/>
                <w:b/>
                <w:color w:val="BF0000"/>
                <w:spacing w:val="-1"/>
              </w:rPr>
              <w:t xml:space="preserve"> </w:t>
            </w:r>
            <w:r w:rsidRPr="006B7BE8">
              <w:rPr>
                <w:rFonts w:ascii="Arial" w:hAnsi="Arial" w:cs="Arial"/>
                <w:b/>
                <w:color w:val="BF0000"/>
              </w:rPr>
              <w:t>2:</w:t>
            </w:r>
            <w:r w:rsidRPr="006B7BE8">
              <w:rPr>
                <w:rFonts w:ascii="Arial" w:hAnsi="Arial" w:cs="Arial"/>
                <w:b/>
                <w:color w:val="BF0000"/>
              </w:rPr>
              <w:tab/>
            </w:r>
            <w:r w:rsidRPr="007D60A1">
              <w:rPr>
                <w:rFonts w:ascii="Arial" w:hAnsi="Arial" w:cs="Arial"/>
                <w:sz w:val="20"/>
                <w:szCs w:val="20"/>
              </w:rPr>
              <w:t>Discuss some</w:t>
            </w:r>
            <w:r w:rsidRPr="007D60A1">
              <w:rPr>
                <w:rFonts w:ascii="Arial" w:hAnsi="Arial" w:cs="Arial"/>
                <w:spacing w:val="-7"/>
                <w:sz w:val="20"/>
                <w:szCs w:val="20"/>
              </w:rPr>
              <w:t xml:space="preserve"> </w:t>
            </w:r>
            <w:r w:rsidRPr="007D60A1">
              <w:rPr>
                <w:rFonts w:ascii="Arial" w:hAnsi="Arial" w:cs="Arial"/>
                <w:sz w:val="20"/>
                <w:szCs w:val="20"/>
              </w:rPr>
              <w:t>probing</w:t>
            </w:r>
            <w:r w:rsidRPr="007D60A1">
              <w:rPr>
                <w:rFonts w:ascii="Arial" w:hAnsi="Arial" w:cs="Arial"/>
                <w:spacing w:val="-5"/>
                <w:sz w:val="20"/>
                <w:szCs w:val="20"/>
              </w:rPr>
              <w:t xml:space="preserve"> </w:t>
            </w:r>
            <w:r w:rsidRPr="007D60A1">
              <w:rPr>
                <w:rFonts w:ascii="Arial" w:hAnsi="Arial" w:cs="Arial"/>
                <w:sz w:val="20"/>
                <w:szCs w:val="20"/>
              </w:rPr>
              <w:t>techniques</w:t>
            </w:r>
            <w:r w:rsidRPr="006B7BE8">
              <w:rPr>
                <w:rFonts w:ascii="Arial" w:hAnsi="Arial" w:cs="Arial"/>
              </w:rPr>
              <w:t>.</w:t>
            </w:r>
            <w:r w:rsidRPr="006B7BE8">
              <w:rPr>
                <w:rFonts w:ascii="Arial" w:hAnsi="Arial" w:cs="Arial"/>
              </w:rPr>
              <w:tab/>
              <w:t>(10)</w:t>
            </w:r>
          </w:p>
          <w:p w:rsidR="00324966" w:rsidRDefault="00324966" w:rsidP="00991ACC">
            <w:pPr>
              <w:pStyle w:val="BodyText"/>
              <w:tabs>
                <w:tab w:val="left" w:pos="999"/>
                <w:tab w:val="left" w:pos="8199"/>
              </w:tabs>
              <w:spacing w:before="195"/>
              <w:ind w:left="280"/>
              <w:rPr>
                <w:rFonts w:ascii="Arial" w:hAnsi="Arial" w:cs="Arial"/>
              </w:rPr>
            </w:pPr>
            <w:r>
              <w:rPr>
                <w:rFonts w:ascii="Arial" w:hAnsi="Arial" w:cs="Arial"/>
              </w:rPr>
              <w:t>Probing Techniques are used to expand a conversation and gain more information these can be both verbal and non-verbal.  Probing techniques i</w:t>
            </w:r>
            <w:r w:rsidR="005E09D5">
              <w:rPr>
                <w:rFonts w:ascii="Arial" w:hAnsi="Arial" w:cs="Arial"/>
              </w:rPr>
              <w:t>nclude asking an open questions</w:t>
            </w:r>
            <w:r>
              <w:rPr>
                <w:rFonts w:ascii="Arial" w:hAnsi="Arial" w:cs="Arial"/>
              </w:rPr>
              <w:t xml:space="preserve"> to encourage the speaker to give more information but care must be taken as using this technique too often could end up with the speaker feeling interrogated and clam up opposed to opening up and sharing opinions &amp; speaking openly. </w:t>
            </w:r>
          </w:p>
          <w:p w:rsidR="00DA1359" w:rsidRDefault="00324966" w:rsidP="00991ACC">
            <w:pPr>
              <w:pStyle w:val="BodyText"/>
              <w:tabs>
                <w:tab w:val="left" w:pos="999"/>
                <w:tab w:val="left" w:pos="8199"/>
              </w:tabs>
              <w:spacing w:before="195"/>
              <w:ind w:left="280"/>
              <w:rPr>
                <w:rFonts w:ascii="Arial" w:hAnsi="Arial" w:cs="Arial"/>
              </w:rPr>
            </w:pPr>
            <w:r>
              <w:rPr>
                <w:rFonts w:ascii="Arial" w:hAnsi="Arial" w:cs="Arial"/>
              </w:rPr>
              <w:t>A non-verbal probing technique is the use of silence and pauses, the careful and strategic use of pauses plays on the human tendency to feel uncomfortable in silence and when this happens we tend to fill the silence by elaborating on what was said.</w:t>
            </w:r>
            <w:r w:rsidR="00DA1359">
              <w:rPr>
                <w:rFonts w:ascii="Arial" w:hAnsi="Arial" w:cs="Arial"/>
              </w:rPr>
              <w:t xml:space="preserve">  </w:t>
            </w:r>
          </w:p>
          <w:p w:rsidR="005E09D5" w:rsidRDefault="005E09D5" w:rsidP="00991ACC">
            <w:pPr>
              <w:pStyle w:val="BodyText"/>
              <w:tabs>
                <w:tab w:val="left" w:pos="999"/>
                <w:tab w:val="left" w:pos="8199"/>
              </w:tabs>
              <w:spacing w:before="195"/>
              <w:ind w:left="280"/>
              <w:rPr>
                <w:rFonts w:ascii="Arial" w:hAnsi="Arial" w:cs="Arial"/>
              </w:rPr>
            </w:pPr>
            <w:r>
              <w:rPr>
                <w:rFonts w:ascii="Arial" w:hAnsi="Arial" w:cs="Arial"/>
              </w:rPr>
              <w:t>Paraphrasing what the speaker has just said in your own words demonstrates not only that you are listening but that you understand what is being said and want your understanding to be accurate.  This technique allow you to gain clarity but also allows the speaker to hear what they have just said from your perspective &amp; understanding of it.</w:t>
            </w:r>
          </w:p>
          <w:p w:rsidR="005E09D5" w:rsidRDefault="009C1808" w:rsidP="000F6160">
            <w:pPr>
              <w:pStyle w:val="BodyText"/>
              <w:tabs>
                <w:tab w:val="left" w:pos="999"/>
                <w:tab w:val="left" w:pos="8199"/>
              </w:tabs>
              <w:spacing w:before="195"/>
              <w:ind w:left="280"/>
              <w:rPr>
                <w:rFonts w:ascii="Arial" w:hAnsi="Arial" w:cs="Arial"/>
              </w:rPr>
            </w:pPr>
            <w:r>
              <w:rPr>
                <w:rFonts w:ascii="Arial" w:hAnsi="Arial" w:cs="Arial"/>
              </w:rPr>
              <w:t>Reflecting the speakers feeling by using summative reflection through giving a brief restatement of the key themes</w:t>
            </w:r>
            <w:r w:rsidR="000F6160">
              <w:rPr>
                <w:rFonts w:ascii="Arial" w:hAnsi="Arial" w:cs="Arial"/>
              </w:rPr>
              <w:t>. Using this technique will let you convey to the speaker your interpretation of not only what is being said but how they are feeling.  A good summative reflection will give the speaker an understanding of how you are interpreting what they are saying and how you are reading the non-verbal aspects of the conversation they are providing. This should encourage the speaker to provide more information &amp; clarity on their meaning.</w:t>
            </w:r>
          </w:p>
          <w:p w:rsidR="00CC2FB3" w:rsidRPr="006B7BE8" w:rsidRDefault="00DA1359" w:rsidP="00ED2874">
            <w:pPr>
              <w:pStyle w:val="BodyText"/>
              <w:tabs>
                <w:tab w:val="left" w:pos="999"/>
                <w:tab w:val="left" w:pos="8199"/>
              </w:tabs>
              <w:spacing w:before="195"/>
              <w:ind w:left="280"/>
              <w:rPr>
                <w:rFonts w:ascii="Arial" w:hAnsi="Arial" w:cs="Arial"/>
                <w:b/>
              </w:rPr>
            </w:pPr>
            <w:r>
              <w:rPr>
                <w:rFonts w:ascii="Arial" w:hAnsi="Arial" w:cs="Arial"/>
              </w:rPr>
              <w:t>Summary statements coupled with closed questions are another way to probe further into what the speaker is saying whilst at the same time whilst demonstrating you have been listening and gaining clarity that you have understood what the speaker meaning. The closed question at the end of the summary statem</w:t>
            </w:r>
            <w:r w:rsidR="00ED2874">
              <w:rPr>
                <w:rFonts w:ascii="Arial" w:hAnsi="Arial" w:cs="Arial"/>
              </w:rPr>
              <w:t>ent can be used to gain further information through phrasing it in such a manner as to become fact-finding e.g. “Do have anything else you want to say about the matter?”  It can also be used as a means to wind-down the conversation.</w:t>
            </w:r>
          </w:p>
        </w:tc>
      </w:tr>
    </w:tbl>
    <w:p w:rsidR="00503D7E" w:rsidRPr="006B7BE8"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B7BE8" w:rsidRDefault="00AE1481" w:rsidP="00A851DA">
      <w:pPr>
        <w:autoSpaceDE w:val="0"/>
        <w:autoSpaceDN w:val="0"/>
        <w:adjustRightInd w:val="0"/>
        <w:spacing w:after="0" w:line="240" w:lineRule="auto"/>
        <w:rPr>
          <w:rFonts w:ascii="Arial" w:hAnsi="Arial" w:cs="Arial"/>
          <w:b/>
          <w:bCs/>
          <w:color w:val="002060"/>
          <w:sz w:val="24"/>
          <w:szCs w:val="24"/>
          <w:lang w:val="en-US"/>
        </w:rPr>
      </w:pPr>
      <w:r w:rsidRPr="006B7BE8">
        <w:rPr>
          <w:rFonts w:ascii="Arial" w:hAnsi="Arial" w:cs="Arial"/>
          <w:b/>
          <w:bCs/>
          <w:color w:val="002060"/>
          <w:sz w:val="24"/>
          <w:szCs w:val="24"/>
          <w:lang w:val="en-US"/>
        </w:rPr>
        <w:t>Student</w:t>
      </w:r>
      <w:r w:rsidR="00A851DA" w:rsidRPr="006B7BE8">
        <w:rPr>
          <w:rFonts w:ascii="Arial" w:hAnsi="Arial" w:cs="Arial"/>
          <w:b/>
          <w:bCs/>
          <w:color w:val="002060"/>
          <w:sz w:val="24"/>
          <w:szCs w:val="24"/>
          <w:lang w:val="en-US"/>
        </w:rPr>
        <w:t xml:space="preserve"> Statement:</w:t>
      </w:r>
    </w:p>
    <w:p w:rsidR="00A851DA" w:rsidRPr="006B7BE8" w:rsidRDefault="00A851DA" w:rsidP="00A851DA">
      <w:pPr>
        <w:autoSpaceDE w:val="0"/>
        <w:autoSpaceDN w:val="0"/>
        <w:adjustRightInd w:val="0"/>
        <w:spacing w:after="0" w:line="240" w:lineRule="auto"/>
        <w:rPr>
          <w:rFonts w:ascii="Arial" w:hAnsi="Arial" w:cs="Arial"/>
          <w:b/>
          <w:bCs/>
          <w:color w:val="001AE6"/>
          <w:sz w:val="24"/>
          <w:szCs w:val="24"/>
          <w:lang w:val="en-US"/>
        </w:rPr>
      </w:pPr>
    </w:p>
    <w:p w:rsidR="00503D7E" w:rsidRPr="006B7BE8" w:rsidRDefault="00405895" w:rsidP="00A851DA">
      <w:pPr>
        <w:autoSpaceDE w:val="0"/>
        <w:autoSpaceDN w:val="0"/>
        <w:adjustRightInd w:val="0"/>
        <w:spacing w:after="0" w:line="240" w:lineRule="auto"/>
        <w:rPr>
          <w:rFonts w:ascii="Arial" w:hAnsi="Arial" w:cs="Arial"/>
          <w:color w:val="000000"/>
          <w:sz w:val="24"/>
          <w:szCs w:val="24"/>
          <w:lang w:val="en-US"/>
        </w:rPr>
      </w:pPr>
      <w:r w:rsidRPr="006B7BE8">
        <w:rPr>
          <w:rFonts w:ascii="Arial" w:hAnsi="Arial" w:cs="Arial"/>
          <w:color w:val="000000"/>
          <w:sz w:val="24"/>
          <w:szCs w:val="24"/>
          <w:lang w:val="en-US"/>
        </w:rPr>
        <w:t>By submitting this assignment, I confirm that this is my own work.</w:t>
      </w:r>
    </w:p>
    <w:p w:rsidR="00A851DA" w:rsidRPr="006B7BE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1"/>
        <w:gridCol w:w="3893"/>
        <w:gridCol w:w="1250"/>
        <w:gridCol w:w="1612"/>
      </w:tblGrid>
      <w:tr w:rsidR="00405895" w:rsidRPr="006B7BE8" w:rsidTr="00405895">
        <w:tc>
          <w:tcPr>
            <w:tcW w:w="2310" w:type="dxa"/>
            <w:shd w:val="clear" w:color="auto" w:fill="D9D9D9" w:themeFill="background1" w:themeFillShade="D9"/>
          </w:tcPr>
          <w:p w:rsidR="00405895" w:rsidRPr="006B7BE8" w:rsidRDefault="00405895" w:rsidP="00A851DA">
            <w:pPr>
              <w:rPr>
                <w:rFonts w:ascii="Arial" w:hAnsi="Arial" w:cs="Arial"/>
                <w:color w:val="000000"/>
                <w:sz w:val="24"/>
                <w:szCs w:val="24"/>
              </w:rPr>
            </w:pPr>
            <w:r w:rsidRPr="006B7BE8">
              <w:rPr>
                <w:rFonts w:ascii="Arial" w:hAnsi="Arial" w:cs="Arial"/>
                <w:color w:val="000000"/>
                <w:sz w:val="24"/>
                <w:szCs w:val="24"/>
              </w:rPr>
              <w:t>Student Signature</w:t>
            </w:r>
          </w:p>
        </w:tc>
        <w:tc>
          <w:tcPr>
            <w:tcW w:w="4035" w:type="dxa"/>
          </w:tcPr>
          <w:p w:rsidR="00405895" w:rsidRPr="006B7BE8" w:rsidRDefault="00DC00CF" w:rsidP="00A851DA">
            <w:pPr>
              <w:rPr>
                <w:rFonts w:ascii="Arial" w:hAnsi="Arial" w:cs="Arial"/>
                <w:color w:val="000000"/>
                <w:sz w:val="24"/>
                <w:szCs w:val="24"/>
              </w:rPr>
            </w:pPr>
            <w:r w:rsidRPr="006B7BE8">
              <w:rPr>
                <w:rFonts w:ascii="Arial" w:hAnsi="Arial" w:cs="Arial"/>
                <w:color w:val="000000"/>
                <w:sz w:val="24"/>
                <w:szCs w:val="24"/>
              </w:rPr>
              <w:t>Lynsey Hanlon</w:t>
            </w:r>
          </w:p>
        </w:tc>
        <w:tc>
          <w:tcPr>
            <w:tcW w:w="1276" w:type="dxa"/>
            <w:shd w:val="clear" w:color="auto" w:fill="D9D9D9" w:themeFill="background1" w:themeFillShade="D9"/>
          </w:tcPr>
          <w:p w:rsidR="00405895" w:rsidRPr="006B7BE8" w:rsidRDefault="00405895" w:rsidP="00A851DA">
            <w:pPr>
              <w:rPr>
                <w:rFonts w:ascii="Arial" w:hAnsi="Arial" w:cs="Arial"/>
                <w:color w:val="000000"/>
                <w:sz w:val="24"/>
                <w:szCs w:val="24"/>
              </w:rPr>
            </w:pPr>
            <w:r w:rsidRPr="006B7BE8">
              <w:rPr>
                <w:rFonts w:ascii="Arial" w:hAnsi="Arial" w:cs="Arial"/>
                <w:color w:val="000000"/>
                <w:sz w:val="24"/>
                <w:szCs w:val="24"/>
              </w:rPr>
              <w:t>Date</w:t>
            </w:r>
          </w:p>
        </w:tc>
        <w:tc>
          <w:tcPr>
            <w:tcW w:w="1621" w:type="dxa"/>
          </w:tcPr>
          <w:p w:rsidR="00405895" w:rsidRPr="006B7BE8" w:rsidRDefault="00DC00CF" w:rsidP="00A851DA">
            <w:pPr>
              <w:rPr>
                <w:rFonts w:ascii="Arial" w:hAnsi="Arial" w:cs="Arial"/>
                <w:color w:val="000000"/>
                <w:sz w:val="24"/>
                <w:szCs w:val="24"/>
              </w:rPr>
            </w:pPr>
            <w:r w:rsidRPr="006B7BE8">
              <w:rPr>
                <w:rFonts w:ascii="Arial" w:hAnsi="Arial" w:cs="Arial"/>
                <w:color w:val="000000"/>
                <w:sz w:val="24"/>
                <w:szCs w:val="24"/>
              </w:rPr>
              <w:t>13/01/2018</w:t>
            </w:r>
          </w:p>
        </w:tc>
      </w:tr>
    </w:tbl>
    <w:p w:rsidR="00A851DA" w:rsidRPr="006B7BE8" w:rsidRDefault="00A851DA" w:rsidP="00A851DA">
      <w:pPr>
        <w:rPr>
          <w:rFonts w:ascii="Arial" w:hAnsi="Arial" w:cs="Arial"/>
          <w:color w:val="000000"/>
          <w:sz w:val="24"/>
          <w:szCs w:val="24"/>
          <w:lang w:val="en-US"/>
        </w:rPr>
      </w:pPr>
    </w:p>
    <w:p w:rsidR="00A851DA" w:rsidRPr="006B7BE8" w:rsidRDefault="00503D7E" w:rsidP="00503D7E">
      <w:pPr>
        <w:shd w:val="clear" w:color="auto" w:fill="D9D9D9" w:themeFill="background1" w:themeFillShade="D9"/>
        <w:rPr>
          <w:rFonts w:ascii="Arial" w:hAnsi="Arial" w:cs="Arial"/>
          <w:b/>
          <w:sz w:val="24"/>
          <w:szCs w:val="24"/>
          <w:lang w:val="en-US"/>
        </w:rPr>
      </w:pPr>
      <w:r w:rsidRPr="006B7BE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6B7BE8" w:rsidTr="00B0415E">
        <w:trPr>
          <w:trHeight w:val="249"/>
        </w:trPr>
        <w:tc>
          <w:tcPr>
            <w:tcW w:w="4621" w:type="dxa"/>
            <w:shd w:val="clear" w:color="auto" w:fill="D9D9D9" w:themeFill="background1" w:themeFillShade="D9"/>
          </w:tcPr>
          <w:p w:rsidR="00503D7E" w:rsidRPr="006B7BE8" w:rsidRDefault="00503D7E" w:rsidP="00503D7E">
            <w:pPr>
              <w:rPr>
                <w:rFonts w:ascii="Arial" w:hAnsi="Arial" w:cs="Arial"/>
                <w:b/>
                <w:color w:val="002060"/>
                <w:sz w:val="24"/>
                <w:szCs w:val="24"/>
              </w:rPr>
            </w:pPr>
            <w:r w:rsidRPr="006B7BE8">
              <w:rPr>
                <w:rFonts w:ascii="Arial" w:hAnsi="Arial" w:cs="Arial"/>
                <w:b/>
                <w:color w:val="002060"/>
                <w:sz w:val="24"/>
                <w:szCs w:val="24"/>
              </w:rPr>
              <w:t>Total Marks</w:t>
            </w:r>
          </w:p>
        </w:tc>
        <w:tc>
          <w:tcPr>
            <w:tcW w:w="4621" w:type="dxa"/>
          </w:tcPr>
          <w:p w:rsidR="00503D7E" w:rsidRPr="006B7BE8" w:rsidRDefault="00503D7E" w:rsidP="00503D7E">
            <w:pPr>
              <w:rPr>
                <w:rFonts w:ascii="Arial" w:hAnsi="Arial" w:cs="Arial"/>
                <w:sz w:val="24"/>
                <w:szCs w:val="24"/>
              </w:rPr>
            </w:pPr>
          </w:p>
        </w:tc>
      </w:tr>
      <w:tr w:rsidR="00503D7E" w:rsidRPr="006B7BE8" w:rsidTr="00B0415E">
        <w:tc>
          <w:tcPr>
            <w:tcW w:w="4621" w:type="dxa"/>
            <w:shd w:val="clear" w:color="auto" w:fill="D9D9D9" w:themeFill="background1" w:themeFillShade="D9"/>
          </w:tcPr>
          <w:p w:rsidR="00503D7E" w:rsidRPr="006B7BE8" w:rsidRDefault="00503D7E" w:rsidP="00503D7E">
            <w:pPr>
              <w:rPr>
                <w:rFonts w:ascii="Arial" w:hAnsi="Arial" w:cs="Arial"/>
                <w:b/>
                <w:color w:val="002060"/>
                <w:sz w:val="24"/>
                <w:szCs w:val="24"/>
              </w:rPr>
            </w:pPr>
            <w:r w:rsidRPr="006B7BE8">
              <w:rPr>
                <w:rFonts w:ascii="Arial" w:hAnsi="Arial" w:cs="Arial"/>
                <w:b/>
                <w:color w:val="002060"/>
                <w:sz w:val="24"/>
                <w:szCs w:val="24"/>
              </w:rPr>
              <w:t>Marks Obtained</w:t>
            </w:r>
          </w:p>
        </w:tc>
        <w:tc>
          <w:tcPr>
            <w:tcW w:w="4621" w:type="dxa"/>
          </w:tcPr>
          <w:p w:rsidR="00503D7E" w:rsidRPr="006B7BE8" w:rsidRDefault="00503D7E" w:rsidP="00503D7E">
            <w:pPr>
              <w:rPr>
                <w:rFonts w:ascii="Arial" w:hAnsi="Arial" w:cs="Arial"/>
                <w:sz w:val="24"/>
                <w:szCs w:val="24"/>
              </w:rPr>
            </w:pPr>
          </w:p>
        </w:tc>
      </w:tr>
      <w:tr w:rsidR="00503D7E" w:rsidRPr="006B7BE8" w:rsidTr="00B0415E">
        <w:tc>
          <w:tcPr>
            <w:tcW w:w="4621" w:type="dxa"/>
            <w:shd w:val="clear" w:color="auto" w:fill="D9D9D9" w:themeFill="background1" w:themeFillShade="D9"/>
          </w:tcPr>
          <w:p w:rsidR="00503D7E" w:rsidRPr="006B7BE8" w:rsidRDefault="00B0415E" w:rsidP="00503D7E">
            <w:pPr>
              <w:rPr>
                <w:rFonts w:ascii="Arial" w:hAnsi="Arial" w:cs="Arial"/>
                <w:b/>
                <w:color w:val="002060"/>
                <w:sz w:val="24"/>
                <w:szCs w:val="24"/>
              </w:rPr>
            </w:pPr>
            <w:r w:rsidRPr="006B7BE8">
              <w:rPr>
                <w:rFonts w:ascii="Arial" w:hAnsi="Arial" w:cs="Arial"/>
                <w:b/>
                <w:color w:val="002060"/>
                <w:sz w:val="24"/>
                <w:szCs w:val="24"/>
              </w:rPr>
              <w:t>Percentage / Grade</w:t>
            </w:r>
          </w:p>
        </w:tc>
        <w:tc>
          <w:tcPr>
            <w:tcW w:w="4621" w:type="dxa"/>
          </w:tcPr>
          <w:p w:rsidR="00503D7E" w:rsidRPr="006B7BE8" w:rsidRDefault="00503D7E" w:rsidP="00503D7E">
            <w:pPr>
              <w:rPr>
                <w:rFonts w:ascii="Arial" w:hAnsi="Arial" w:cs="Arial"/>
                <w:sz w:val="24"/>
                <w:szCs w:val="24"/>
              </w:rPr>
            </w:pPr>
          </w:p>
        </w:tc>
      </w:tr>
    </w:tbl>
    <w:p w:rsidR="00EA30AB" w:rsidRPr="006B7BE8" w:rsidRDefault="00EA30AB" w:rsidP="00ED2874">
      <w:pPr>
        <w:rPr>
          <w:rFonts w:ascii="Arial" w:hAnsi="Arial" w:cs="Arial"/>
          <w:sz w:val="24"/>
          <w:szCs w:val="24"/>
        </w:rPr>
      </w:pPr>
    </w:p>
    <w:sectPr w:rsidR="00EA30AB" w:rsidRPr="006B7BE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D75" w:rsidRDefault="00364D75" w:rsidP="00CB4D0A">
      <w:pPr>
        <w:spacing w:after="0" w:line="240" w:lineRule="auto"/>
      </w:pPr>
      <w:r>
        <w:separator/>
      </w:r>
    </w:p>
  </w:endnote>
  <w:endnote w:type="continuationSeparator" w:id="0">
    <w:p w:rsidR="00364D75" w:rsidRDefault="00364D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D75" w:rsidRDefault="00364D75" w:rsidP="00CB4D0A">
      <w:pPr>
        <w:spacing w:after="0" w:line="240" w:lineRule="auto"/>
      </w:pPr>
      <w:r>
        <w:separator/>
      </w:r>
    </w:p>
  </w:footnote>
  <w:footnote w:type="continuationSeparator" w:id="0">
    <w:p w:rsidR="00364D75" w:rsidRDefault="00364D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313459"/>
    <w:multiLevelType w:val="hybridMultilevel"/>
    <w:tmpl w:val="D958926E"/>
    <w:lvl w:ilvl="0" w:tplc="003A20B8">
      <w:start w:val="1"/>
      <w:numFmt w:val="upperRoman"/>
      <w:lvlText w:val="%1."/>
      <w:lvlJc w:val="left"/>
      <w:pPr>
        <w:ind w:left="1000" w:hanging="274"/>
        <w:jc w:val="right"/>
      </w:pPr>
      <w:rPr>
        <w:rFonts w:ascii="Calibri" w:eastAsia="Calibri" w:hAnsi="Calibri" w:cs="Calibri" w:hint="default"/>
        <w:spacing w:val="-10"/>
        <w:w w:val="100"/>
        <w:sz w:val="24"/>
        <w:szCs w:val="24"/>
      </w:rPr>
    </w:lvl>
    <w:lvl w:ilvl="1" w:tplc="7CD222AA">
      <w:numFmt w:val="bullet"/>
      <w:lvlText w:val="•"/>
      <w:lvlJc w:val="left"/>
      <w:pPr>
        <w:ind w:left="1930" w:hanging="274"/>
      </w:pPr>
      <w:rPr>
        <w:rFonts w:hint="default"/>
      </w:rPr>
    </w:lvl>
    <w:lvl w:ilvl="2" w:tplc="27DEF148">
      <w:numFmt w:val="bullet"/>
      <w:lvlText w:val="•"/>
      <w:lvlJc w:val="left"/>
      <w:pPr>
        <w:ind w:left="2861" w:hanging="274"/>
      </w:pPr>
      <w:rPr>
        <w:rFonts w:hint="default"/>
      </w:rPr>
    </w:lvl>
    <w:lvl w:ilvl="3" w:tplc="D940271E">
      <w:numFmt w:val="bullet"/>
      <w:lvlText w:val="•"/>
      <w:lvlJc w:val="left"/>
      <w:pPr>
        <w:ind w:left="3791" w:hanging="274"/>
      </w:pPr>
      <w:rPr>
        <w:rFonts w:hint="default"/>
      </w:rPr>
    </w:lvl>
    <w:lvl w:ilvl="4" w:tplc="F2C62270">
      <w:numFmt w:val="bullet"/>
      <w:lvlText w:val="•"/>
      <w:lvlJc w:val="left"/>
      <w:pPr>
        <w:ind w:left="4722" w:hanging="274"/>
      </w:pPr>
      <w:rPr>
        <w:rFonts w:hint="default"/>
      </w:rPr>
    </w:lvl>
    <w:lvl w:ilvl="5" w:tplc="AD5ACB4E">
      <w:numFmt w:val="bullet"/>
      <w:lvlText w:val="•"/>
      <w:lvlJc w:val="left"/>
      <w:pPr>
        <w:ind w:left="5653" w:hanging="274"/>
      </w:pPr>
      <w:rPr>
        <w:rFonts w:hint="default"/>
      </w:rPr>
    </w:lvl>
    <w:lvl w:ilvl="6" w:tplc="1958A28A">
      <w:numFmt w:val="bullet"/>
      <w:lvlText w:val="•"/>
      <w:lvlJc w:val="left"/>
      <w:pPr>
        <w:ind w:left="6583" w:hanging="274"/>
      </w:pPr>
      <w:rPr>
        <w:rFonts w:hint="default"/>
      </w:rPr>
    </w:lvl>
    <w:lvl w:ilvl="7" w:tplc="13448EC0">
      <w:numFmt w:val="bullet"/>
      <w:lvlText w:val="•"/>
      <w:lvlJc w:val="left"/>
      <w:pPr>
        <w:ind w:left="7514" w:hanging="274"/>
      </w:pPr>
      <w:rPr>
        <w:rFonts w:hint="default"/>
      </w:rPr>
    </w:lvl>
    <w:lvl w:ilvl="8" w:tplc="FEB0560C">
      <w:numFmt w:val="bullet"/>
      <w:lvlText w:val="•"/>
      <w:lvlJc w:val="left"/>
      <w:pPr>
        <w:ind w:left="8445" w:hanging="27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F71"/>
    <w:rsid w:val="000158F9"/>
    <w:rsid w:val="000178E2"/>
    <w:rsid w:val="00035CDD"/>
    <w:rsid w:val="00040083"/>
    <w:rsid w:val="00055992"/>
    <w:rsid w:val="00076DCF"/>
    <w:rsid w:val="000820E8"/>
    <w:rsid w:val="000F6160"/>
    <w:rsid w:val="001175EE"/>
    <w:rsid w:val="00157CF6"/>
    <w:rsid w:val="00182416"/>
    <w:rsid w:val="00187EB4"/>
    <w:rsid w:val="001F0481"/>
    <w:rsid w:val="00200C92"/>
    <w:rsid w:val="0020451E"/>
    <w:rsid w:val="00206B9D"/>
    <w:rsid w:val="0023259C"/>
    <w:rsid w:val="002B0BD7"/>
    <w:rsid w:val="002B573D"/>
    <w:rsid w:val="002C5CB2"/>
    <w:rsid w:val="002F779F"/>
    <w:rsid w:val="0030664E"/>
    <w:rsid w:val="0032335F"/>
    <w:rsid w:val="00324966"/>
    <w:rsid w:val="00364D75"/>
    <w:rsid w:val="00371885"/>
    <w:rsid w:val="003E2B87"/>
    <w:rsid w:val="003F746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113B"/>
    <w:rsid w:val="00591365"/>
    <w:rsid w:val="005B31E4"/>
    <w:rsid w:val="005E09D5"/>
    <w:rsid w:val="006034F6"/>
    <w:rsid w:val="00607874"/>
    <w:rsid w:val="00607E77"/>
    <w:rsid w:val="00617BB3"/>
    <w:rsid w:val="00645CDD"/>
    <w:rsid w:val="006823A7"/>
    <w:rsid w:val="00687EE8"/>
    <w:rsid w:val="006B7BE8"/>
    <w:rsid w:val="0070347F"/>
    <w:rsid w:val="0070678E"/>
    <w:rsid w:val="007D60A1"/>
    <w:rsid w:val="00831C11"/>
    <w:rsid w:val="008A60B4"/>
    <w:rsid w:val="008B3C31"/>
    <w:rsid w:val="008B64FE"/>
    <w:rsid w:val="00935BF7"/>
    <w:rsid w:val="0095442C"/>
    <w:rsid w:val="00983942"/>
    <w:rsid w:val="00991ACC"/>
    <w:rsid w:val="009C1808"/>
    <w:rsid w:val="009C37E0"/>
    <w:rsid w:val="009E41F4"/>
    <w:rsid w:val="00A14B66"/>
    <w:rsid w:val="00A65CF7"/>
    <w:rsid w:val="00A81AB4"/>
    <w:rsid w:val="00A851DA"/>
    <w:rsid w:val="00AC183D"/>
    <w:rsid w:val="00AC7D5B"/>
    <w:rsid w:val="00AE1481"/>
    <w:rsid w:val="00B0415E"/>
    <w:rsid w:val="00B04678"/>
    <w:rsid w:val="00B1615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1359"/>
    <w:rsid w:val="00DB0793"/>
    <w:rsid w:val="00DC00CF"/>
    <w:rsid w:val="00E00821"/>
    <w:rsid w:val="00E04DB4"/>
    <w:rsid w:val="00E30679"/>
    <w:rsid w:val="00E4597D"/>
    <w:rsid w:val="00E54832"/>
    <w:rsid w:val="00E56A90"/>
    <w:rsid w:val="00E641CC"/>
    <w:rsid w:val="00EA30AB"/>
    <w:rsid w:val="00EB3925"/>
    <w:rsid w:val="00ED2874"/>
    <w:rsid w:val="00F2003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C7CCC8-AB11-4D95-A14D-1542A8AD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link w:val="Heading1Char"/>
    <w:uiPriority w:val="1"/>
    <w:qFormat/>
    <w:rsid w:val="00991ACC"/>
    <w:pPr>
      <w:widowControl w:val="0"/>
      <w:autoSpaceDE w:val="0"/>
      <w:autoSpaceDN w:val="0"/>
      <w:spacing w:after="0" w:line="240" w:lineRule="auto"/>
      <w:outlineLvl w:val="0"/>
    </w:pPr>
    <w:rPr>
      <w:rFonts w:ascii="Calibri" w:eastAsia="Calibri" w:hAnsi="Calibri" w:cs="Calibr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991ACC"/>
    <w:rPr>
      <w:rFonts w:ascii="Calibri" w:eastAsia="Calibri" w:hAnsi="Calibri" w:cs="Calibri"/>
      <w:b/>
      <w:bCs/>
      <w:sz w:val="24"/>
      <w:szCs w:val="24"/>
      <w:lang w:val="en-US"/>
    </w:rPr>
  </w:style>
  <w:style w:type="paragraph" w:styleId="BodyText">
    <w:name w:val="Body Text"/>
    <w:basedOn w:val="Normal"/>
    <w:link w:val="BodyTextChar"/>
    <w:uiPriority w:val="1"/>
    <w:qFormat/>
    <w:rsid w:val="00991ACC"/>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991ACC"/>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4B669-8A06-4EF2-AC5A-F6FE8315E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3</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Lynsey Hanlon</cp:lastModifiedBy>
  <cp:revision>10</cp:revision>
  <dcterms:created xsi:type="dcterms:W3CDTF">2015-01-26T12:24:00Z</dcterms:created>
  <dcterms:modified xsi:type="dcterms:W3CDTF">2018-01-13T21:27:00Z</dcterms:modified>
</cp:coreProperties>
</file>