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74459"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425"/>
        <w:gridCol w:w="6591"/>
      </w:tblGrid>
      <w:tr w:rsidR="00A851DA" w:rsidRPr="00B1091D" w:rsidTr="008C561D">
        <w:tc>
          <w:tcPr>
            <w:tcW w:w="2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1091D" w:rsidRDefault="00A851DA">
            <w:pPr>
              <w:rPr>
                <w:b/>
                <w:color w:val="002060"/>
                <w:sz w:val="24"/>
                <w:szCs w:val="24"/>
              </w:rPr>
            </w:pPr>
            <w:r w:rsidRPr="00B1091D">
              <w:rPr>
                <w:b/>
                <w:color w:val="002060"/>
                <w:sz w:val="24"/>
                <w:szCs w:val="24"/>
              </w:rPr>
              <w:t>Student Name:</w:t>
            </w:r>
          </w:p>
        </w:tc>
        <w:tc>
          <w:tcPr>
            <w:tcW w:w="6591" w:type="dxa"/>
            <w:tcBorders>
              <w:top w:val="single" w:sz="4" w:space="0" w:color="auto"/>
              <w:left w:val="single" w:sz="4" w:space="0" w:color="auto"/>
              <w:bottom w:val="single" w:sz="4" w:space="0" w:color="auto"/>
              <w:right w:val="single" w:sz="4" w:space="0" w:color="auto"/>
            </w:tcBorders>
            <w:hideMark/>
          </w:tcPr>
          <w:p w:rsidR="00A851DA" w:rsidRPr="00B1091D" w:rsidRDefault="00F74459">
            <w:pPr>
              <w:pStyle w:val="Default"/>
              <w:rPr>
                <w:rFonts w:asciiTheme="minorHAnsi" w:hAnsiTheme="minorHAnsi"/>
              </w:rPr>
            </w:pPr>
            <w:r w:rsidRPr="00B1091D">
              <w:rPr>
                <w:rFonts w:asciiTheme="minorHAnsi" w:hAnsiTheme="minorHAnsi"/>
              </w:rPr>
              <w:t>Jerry Cruzada</w:t>
            </w:r>
          </w:p>
        </w:tc>
      </w:tr>
      <w:tr w:rsidR="00A851DA" w:rsidRPr="00B0415E" w:rsidTr="008C561D">
        <w:tc>
          <w:tcPr>
            <w:tcW w:w="2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591" w:type="dxa"/>
            <w:tcBorders>
              <w:top w:val="single" w:sz="4" w:space="0" w:color="auto"/>
              <w:left w:val="single" w:sz="4" w:space="0" w:color="auto"/>
              <w:bottom w:val="single" w:sz="4" w:space="0" w:color="auto"/>
              <w:right w:val="single" w:sz="4" w:space="0" w:color="auto"/>
            </w:tcBorders>
          </w:tcPr>
          <w:p w:rsidR="00A851DA" w:rsidRPr="00B0415E" w:rsidRDefault="00F74459">
            <w:pPr>
              <w:pStyle w:val="Default"/>
              <w:rPr>
                <w:rFonts w:asciiTheme="minorHAnsi" w:hAnsiTheme="minorHAnsi"/>
              </w:rPr>
            </w:pPr>
            <w:r>
              <w:rPr>
                <w:rFonts w:asciiTheme="minorHAnsi" w:hAnsiTheme="minorHAnsi"/>
              </w:rPr>
              <w:t>2527</w:t>
            </w:r>
          </w:p>
        </w:tc>
      </w:tr>
      <w:tr w:rsidR="00A851DA" w:rsidRPr="00B0415E" w:rsidTr="008C561D">
        <w:tc>
          <w:tcPr>
            <w:tcW w:w="2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591" w:type="dxa"/>
            <w:tcBorders>
              <w:top w:val="single" w:sz="4" w:space="0" w:color="auto"/>
              <w:left w:val="single" w:sz="4" w:space="0" w:color="auto"/>
              <w:bottom w:val="single" w:sz="4" w:space="0" w:color="auto"/>
              <w:right w:val="single" w:sz="4" w:space="0" w:color="auto"/>
            </w:tcBorders>
            <w:hideMark/>
          </w:tcPr>
          <w:p w:rsidR="00A851DA" w:rsidRPr="00B0415E" w:rsidRDefault="00F74459">
            <w:pPr>
              <w:pStyle w:val="Default"/>
              <w:rPr>
                <w:rFonts w:asciiTheme="minorHAnsi" w:hAnsiTheme="minorHAnsi"/>
              </w:rPr>
            </w:pPr>
            <w:r>
              <w:rPr>
                <w:rFonts w:asciiTheme="minorHAnsi" w:hAnsiTheme="minorHAnsi"/>
              </w:rPr>
              <w:t>Supply Chain Management</w:t>
            </w:r>
          </w:p>
        </w:tc>
      </w:tr>
      <w:tr w:rsidR="00A851DA" w:rsidRPr="00B0415E" w:rsidTr="008C561D">
        <w:tc>
          <w:tcPr>
            <w:tcW w:w="2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591" w:type="dxa"/>
            <w:tcBorders>
              <w:top w:val="single" w:sz="4" w:space="0" w:color="auto"/>
              <w:left w:val="single" w:sz="4" w:space="0" w:color="auto"/>
              <w:bottom w:val="single" w:sz="4" w:space="0" w:color="auto"/>
              <w:right w:val="single" w:sz="4" w:space="0" w:color="auto"/>
            </w:tcBorders>
            <w:hideMark/>
          </w:tcPr>
          <w:p w:rsidR="00A851DA" w:rsidRPr="00B0415E" w:rsidRDefault="00E62BF7">
            <w:r>
              <w:t>12</w:t>
            </w:r>
          </w:p>
        </w:tc>
      </w:tr>
    </w:tbl>
    <w:p w:rsidR="00CC2FB3" w:rsidRDefault="00CC2FB3" w:rsidP="00A851DA">
      <w:pPr>
        <w:rPr>
          <w:b/>
          <w:lang w:val="en-US"/>
        </w:rPr>
      </w:pPr>
    </w:p>
    <w:p w:rsidR="00443E6F" w:rsidRPr="00B1091D" w:rsidRDefault="00527C11" w:rsidP="00A851DA">
      <w:pPr>
        <w:rPr>
          <w:rFonts w:ascii="Arial" w:hAnsi="Arial" w:cs="Arial"/>
          <w:b/>
          <w:sz w:val="28"/>
          <w:lang w:val="en-US"/>
        </w:rPr>
      </w:pPr>
      <w:r w:rsidRPr="00B1091D">
        <w:rPr>
          <w:rFonts w:ascii="Arial" w:hAnsi="Arial" w:cs="Arial"/>
          <w:b/>
          <w:sz w:val="28"/>
          <w:lang w:val="en-US"/>
        </w:rPr>
        <w:t>Marking Criteria:</w:t>
      </w:r>
    </w:p>
    <w:p w:rsidR="00443E6F" w:rsidRPr="00B1091D" w:rsidRDefault="00527C11" w:rsidP="00A851DA">
      <w:pPr>
        <w:rPr>
          <w:rFonts w:ascii="Arial" w:hAnsi="Arial" w:cs="Arial"/>
          <w:sz w:val="24"/>
          <w:szCs w:val="24"/>
          <w:lang w:val="en-US"/>
        </w:rPr>
      </w:pPr>
      <w:r w:rsidRPr="00B1091D">
        <w:rPr>
          <w:rFonts w:ascii="Arial" w:hAnsi="Arial" w:cs="Arial"/>
          <w:b/>
          <w:lang w:val="en-US"/>
        </w:rPr>
        <w:t xml:space="preserve"> </w:t>
      </w:r>
      <w:r w:rsidRPr="00B1091D">
        <w:rPr>
          <w:rFonts w:ascii="Arial" w:hAnsi="Arial" w:cs="Arial"/>
          <w:sz w:val="24"/>
          <w:szCs w:val="24"/>
          <w:lang w:val="en-US"/>
        </w:rPr>
        <w:t>We expect the learner</w:t>
      </w:r>
      <w:r w:rsidR="00443E6F" w:rsidRPr="00B1091D">
        <w:rPr>
          <w:rFonts w:ascii="Arial" w:hAnsi="Arial" w:cs="Arial"/>
          <w:sz w:val="24"/>
          <w:szCs w:val="24"/>
          <w:lang w:val="en-US"/>
        </w:rPr>
        <w:t>s</w:t>
      </w:r>
      <w:r w:rsidRPr="00B1091D">
        <w:rPr>
          <w:rFonts w:ascii="Arial" w:hAnsi="Arial" w:cs="Arial"/>
          <w:sz w:val="24"/>
          <w:szCs w:val="24"/>
          <w:lang w:val="en-US"/>
        </w:rPr>
        <w:t xml:space="preserve"> to write minimum one well expressed point in</w:t>
      </w:r>
      <w:r w:rsidR="00443E6F" w:rsidRPr="00B1091D">
        <w:rPr>
          <w:rFonts w:ascii="Arial" w:hAnsi="Arial" w:cs="Arial"/>
          <w:sz w:val="24"/>
          <w:szCs w:val="24"/>
          <w:lang w:val="en-US"/>
        </w:rPr>
        <w:t xml:space="preserve"> </w:t>
      </w:r>
      <w:r w:rsidRPr="00B1091D">
        <w:rPr>
          <w:rFonts w:ascii="Arial" w:hAnsi="Arial" w:cs="Arial"/>
          <w:sz w:val="24"/>
          <w:szCs w:val="24"/>
          <w:lang w:val="en-US"/>
        </w:rPr>
        <w:t>three lines</w:t>
      </w:r>
      <w:r w:rsidR="00443E6F" w:rsidRPr="00B1091D">
        <w:rPr>
          <w:rFonts w:ascii="Arial" w:hAnsi="Arial" w:cs="Arial"/>
          <w:sz w:val="24"/>
          <w:szCs w:val="24"/>
          <w:lang w:val="en-US"/>
        </w:rPr>
        <w:t xml:space="preserve"> against each allocated mark. This means one need</w:t>
      </w:r>
      <w:r w:rsidR="009E41F4" w:rsidRPr="00B1091D">
        <w:rPr>
          <w:rFonts w:ascii="Arial" w:hAnsi="Arial" w:cs="Arial"/>
          <w:sz w:val="24"/>
          <w:szCs w:val="24"/>
          <w:lang w:val="en-US"/>
        </w:rPr>
        <w:t>s</w:t>
      </w:r>
      <w:r w:rsidR="00443E6F" w:rsidRPr="00B1091D">
        <w:rPr>
          <w:rFonts w:ascii="Arial" w:hAnsi="Arial" w:cs="Arial"/>
          <w:sz w:val="24"/>
          <w:szCs w:val="24"/>
          <w:lang w:val="en-US"/>
        </w:rPr>
        <w:t xml:space="preserve"> to write 15 lines with </w:t>
      </w:r>
      <w:r w:rsidR="00402786" w:rsidRPr="00B1091D">
        <w:rPr>
          <w:rFonts w:ascii="Arial" w:hAnsi="Arial" w:cs="Arial"/>
          <w:sz w:val="24"/>
          <w:szCs w:val="24"/>
          <w:lang w:val="en-US"/>
        </w:rPr>
        <w:t>5 well expressed</w:t>
      </w:r>
      <w:r w:rsidR="00443E6F" w:rsidRPr="00B1091D">
        <w:rPr>
          <w:rFonts w:ascii="Arial" w:hAnsi="Arial" w:cs="Arial"/>
          <w:sz w:val="24"/>
          <w:szCs w:val="24"/>
          <w:lang w:val="en-US"/>
        </w:rPr>
        <w:t xml:space="preserve"> points to get high grades for a 5 marks question.</w:t>
      </w:r>
    </w:p>
    <w:p w:rsidR="00527C11" w:rsidRPr="00B1091D" w:rsidRDefault="00687EE8" w:rsidP="00A851DA">
      <w:pPr>
        <w:rPr>
          <w:rFonts w:ascii="Arial" w:hAnsi="Arial" w:cs="Arial"/>
          <w:sz w:val="24"/>
          <w:szCs w:val="24"/>
          <w:lang w:val="en-US"/>
        </w:rPr>
      </w:pPr>
      <w:r w:rsidRPr="00B1091D">
        <w:rPr>
          <w:rFonts w:ascii="Arial" w:hAnsi="Arial" w:cs="Arial"/>
          <w:sz w:val="24"/>
          <w:szCs w:val="24"/>
          <w:lang w:val="en-US"/>
        </w:rPr>
        <w:t xml:space="preserve">For high grades use </w:t>
      </w:r>
      <w:r w:rsidR="00527C11" w:rsidRPr="00B1091D">
        <w:rPr>
          <w:rFonts w:ascii="Arial" w:hAnsi="Arial" w:cs="Arial"/>
          <w:sz w:val="24"/>
          <w:szCs w:val="24"/>
          <w:lang w:val="en-US"/>
        </w:rPr>
        <w:t xml:space="preserve">examples and illustrations </w:t>
      </w:r>
      <w:r w:rsidR="00443E6F" w:rsidRPr="00B1091D">
        <w:rPr>
          <w:rFonts w:ascii="Arial" w:hAnsi="Arial" w:cs="Arial"/>
          <w:sz w:val="24"/>
          <w:szCs w:val="24"/>
          <w:lang w:val="en-US"/>
        </w:rPr>
        <w:t>where appropriate</w:t>
      </w:r>
      <w:r w:rsidRPr="00B1091D">
        <w:rPr>
          <w:rFonts w:ascii="Arial" w:hAnsi="Arial" w:cs="Arial"/>
          <w:sz w:val="24"/>
          <w:szCs w:val="24"/>
          <w:lang w:val="en-US"/>
        </w:rPr>
        <w:t>.</w:t>
      </w:r>
      <w:r w:rsidR="00443E6F" w:rsidRPr="00B1091D">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016"/>
      </w:tblGrid>
      <w:tr w:rsidR="00820A76" w:rsidRPr="000E663A" w:rsidTr="000E663A">
        <w:tc>
          <w:tcPr>
            <w:tcW w:w="9242" w:type="dxa"/>
          </w:tcPr>
          <w:p w:rsidR="00E62BF7" w:rsidRPr="008B13FB" w:rsidRDefault="00E62BF7" w:rsidP="00E62BF7">
            <w:pPr>
              <w:autoSpaceDE w:val="0"/>
              <w:autoSpaceDN w:val="0"/>
              <w:adjustRightInd w:val="0"/>
              <w:spacing w:line="360" w:lineRule="auto"/>
              <w:jc w:val="both"/>
              <w:rPr>
                <w:rFonts w:ascii="Arial" w:hAnsi="Arial" w:cs="Arial"/>
                <w:b/>
                <w:color w:val="000000"/>
                <w:sz w:val="24"/>
                <w:szCs w:val="24"/>
              </w:rPr>
            </w:pPr>
            <w:r w:rsidRPr="008B13FB">
              <w:rPr>
                <w:rFonts w:ascii="Arial" w:hAnsi="Arial" w:cs="Arial"/>
                <w:b/>
                <w:color w:val="000000"/>
                <w:sz w:val="24"/>
                <w:szCs w:val="24"/>
              </w:rPr>
              <w:t>1. Give short answers to the following questions: (20)</w:t>
            </w:r>
          </w:p>
          <w:p w:rsidR="00E62BF7" w:rsidRPr="008B13FB" w:rsidRDefault="00E62BF7" w:rsidP="00E62BF7">
            <w:pPr>
              <w:autoSpaceDE w:val="0"/>
              <w:autoSpaceDN w:val="0"/>
              <w:adjustRightInd w:val="0"/>
              <w:spacing w:line="360" w:lineRule="auto"/>
              <w:jc w:val="both"/>
              <w:rPr>
                <w:rFonts w:ascii="Arial" w:hAnsi="Arial" w:cs="Arial"/>
                <w:b/>
                <w:color w:val="000000"/>
                <w:sz w:val="24"/>
                <w:szCs w:val="24"/>
              </w:rPr>
            </w:pPr>
            <w:r w:rsidRPr="008B13FB">
              <w:rPr>
                <w:rFonts w:ascii="Arial" w:hAnsi="Arial" w:cs="Arial"/>
                <w:b/>
                <w:color w:val="000000"/>
                <w:sz w:val="24"/>
                <w:szCs w:val="24"/>
              </w:rPr>
              <w:t>i. What is the importance of location for the supply chain?</w:t>
            </w:r>
          </w:p>
          <w:p w:rsidR="00E62BF7" w:rsidRPr="00E62BF7" w:rsidRDefault="00E62BF7" w:rsidP="00E62BF7">
            <w:pPr>
              <w:autoSpaceDE w:val="0"/>
              <w:autoSpaceDN w:val="0"/>
              <w:adjustRightInd w:val="0"/>
              <w:spacing w:line="360" w:lineRule="auto"/>
              <w:jc w:val="both"/>
              <w:rPr>
                <w:rFonts w:ascii="Arial" w:hAnsi="Arial" w:cs="Arial"/>
                <w:b/>
                <w:bCs/>
                <w:sz w:val="24"/>
                <w:szCs w:val="24"/>
              </w:rPr>
            </w:pPr>
            <w:r w:rsidRPr="00E62BF7">
              <w:rPr>
                <w:rFonts w:ascii="Arial" w:hAnsi="Arial" w:cs="Arial"/>
                <w:b/>
                <w:bCs/>
                <w:sz w:val="24"/>
                <w:szCs w:val="24"/>
              </w:rPr>
              <w:t>Importance of Location</w:t>
            </w:r>
          </w:p>
          <w:p w:rsidR="00E62BF7" w:rsidRPr="00E62BF7" w:rsidRDefault="00E62BF7" w:rsidP="00E62BF7">
            <w:pPr>
              <w:autoSpaceDE w:val="0"/>
              <w:autoSpaceDN w:val="0"/>
              <w:adjustRightInd w:val="0"/>
              <w:spacing w:line="360" w:lineRule="auto"/>
              <w:jc w:val="both"/>
              <w:rPr>
                <w:rFonts w:ascii="Arial" w:hAnsi="Arial" w:cs="Arial"/>
                <w:b/>
                <w:bCs/>
                <w:sz w:val="24"/>
                <w:szCs w:val="24"/>
              </w:rPr>
            </w:pPr>
            <w:r w:rsidRPr="00E62BF7">
              <w:rPr>
                <w:rFonts w:ascii="Arial" w:hAnsi="Arial" w:cs="Arial"/>
                <w:b/>
                <w:bCs/>
                <w:sz w:val="24"/>
                <w:szCs w:val="24"/>
              </w:rPr>
              <w:t>Location Decisions</w:t>
            </w:r>
          </w:p>
          <w:p w:rsidR="00E62BF7" w:rsidRPr="00E62BF7" w:rsidRDefault="00E62BF7" w:rsidP="00E62BF7">
            <w:pPr>
              <w:autoSpaceDE w:val="0"/>
              <w:autoSpaceDN w:val="0"/>
              <w:adjustRightInd w:val="0"/>
              <w:spacing w:line="360" w:lineRule="auto"/>
              <w:jc w:val="both"/>
              <w:rPr>
                <w:rFonts w:ascii="Arial" w:hAnsi="Arial" w:cs="Arial"/>
                <w:sz w:val="24"/>
                <w:szCs w:val="24"/>
              </w:rPr>
            </w:pPr>
            <w:r w:rsidRPr="00E62BF7">
              <w:rPr>
                <w:rFonts w:ascii="Arial" w:hAnsi="Arial" w:cs="Arial"/>
                <w:b/>
                <w:bCs/>
                <w:sz w:val="24"/>
                <w:szCs w:val="24"/>
              </w:rPr>
              <w:t xml:space="preserve">The Facilities Location </w:t>
            </w:r>
            <w:r w:rsidRPr="00E62BF7">
              <w:rPr>
                <w:rFonts w:ascii="Arial" w:hAnsi="Arial" w:cs="Arial"/>
                <w:sz w:val="24"/>
                <w:szCs w:val="24"/>
              </w:rPr>
              <w:t>determines the best geographic places for the diverse elements in a supply chain. Location decisions are essential whenever a business opens new facilities.</w:t>
            </w:r>
          </w:p>
          <w:p w:rsidR="00E62BF7" w:rsidRPr="00E62BF7" w:rsidRDefault="00E62BF7" w:rsidP="00E62BF7">
            <w:pPr>
              <w:autoSpaceDE w:val="0"/>
              <w:autoSpaceDN w:val="0"/>
              <w:adjustRightInd w:val="0"/>
              <w:spacing w:line="360" w:lineRule="auto"/>
              <w:jc w:val="both"/>
              <w:rPr>
                <w:rFonts w:ascii="Arial" w:hAnsi="Arial" w:cs="Arial"/>
                <w:sz w:val="24"/>
                <w:szCs w:val="24"/>
              </w:rPr>
            </w:pPr>
            <w:r w:rsidRPr="00E62BF7">
              <w:rPr>
                <w:rFonts w:ascii="Arial" w:hAnsi="Arial" w:cs="Arial"/>
                <w:sz w:val="24"/>
                <w:szCs w:val="24"/>
              </w:rPr>
              <w:t>If an organisation makes an error and opens its facilities in unfavourable location –after spending millions of pounds – it cannot just close down and move to an improved place. Working in the wrong location can give very poor performance, but moving can be equally difficult. The only solution, of course, is to decide the right location in the first place.</w:t>
            </w:r>
          </w:p>
          <w:p w:rsidR="00E62BF7" w:rsidRDefault="00E62BF7" w:rsidP="00E62BF7">
            <w:pPr>
              <w:autoSpaceDE w:val="0"/>
              <w:autoSpaceDN w:val="0"/>
              <w:adjustRightInd w:val="0"/>
              <w:spacing w:line="360" w:lineRule="auto"/>
              <w:jc w:val="both"/>
              <w:rPr>
                <w:rFonts w:ascii="Arial" w:hAnsi="Arial" w:cs="Arial"/>
                <w:sz w:val="24"/>
                <w:szCs w:val="24"/>
              </w:rPr>
            </w:pPr>
            <w:r w:rsidRPr="00E62BF7">
              <w:rPr>
                <w:rFonts w:ascii="Arial" w:hAnsi="Arial" w:cs="Arial"/>
                <w:sz w:val="24"/>
                <w:szCs w:val="24"/>
              </w:rPr>
              <w:t>The right location does not promise success, but the erroneous location will surely guarantee failure. This is why you do not see nightclubs in housing areas where most of the people are retired, big petrol stations on country lanes where they don’t get a chance to attract passing consumers, factories in city centres where their expenses are too high, or oil refineries far away from ports where inner transport would be too costly.</w:t>
            </w:r>
          </w:p>
          <w:p w:rsidR="00E62BF7" w:rsidRPr="00E62BF7" w:rsidRDefault="00E62BF7" w:rsidP="00E62BF7">
            <w:pPr>
              <w:autoSpaceDE w:val="0"/>
              <w:autoSpaceDN w:val="0"/>
              <w:adjustRightInd w:val="0"/>
              <w:spacing w:line="360" w:lineRule="auto"/>
              <w:jc w:val="both"/>
              <w:rPr>
                <w:rFonts w:ascii="Arial" w:hAnsi="Arial" w:cs="Arial"/>
                <w:sz w:val="24"/>
                <w:szCs w:val="24"/>
              </w:rPr>
            </w:pPr>
            <w:r w:rsidRPr="00E62BF7">
              <w:rPr>
                <w:rFonts w:ascii="Arial" w:hAnsi="Arial" w:cs="Arial"/>
                <w:sz w:val="24"/>
                <w:szCs w:val="24"/>
              </w:rPr>
              <w:lastRenderedPageBreak/>
              <w:t>Nonetheless, you can discover examples of businesses running in the wrong place – and going out of business. Sometimes, people do not know that a place is poor, and some sites around town centres have a series of cafes or clothes shops closing down soon after they have opened. Some organisations overlook that, location decisions are for the long term and are dominated by short-term benefits, such as, development grants, provisional rent reductions, and tax breaks. Such sweeteners can be striking, but they hardly ever form the basis of fine decisions. You can also observe cases where companies make the right decisions, but conditions change –like garages that were in good locations before a new bypass opened.</w:t>
            </w:r>
          </w:p>
          <w:p w:rsidR="00E62BF7" w:rsidRPr="00E62BF7" w:rsidRDefault="00E62BF7" w:rsidP="00E62BF7">
            <w:pPr>
              <w:autoSpaceDE w:val="0"/>
              <w:autoSpaceDN w:val="0"/>
              <w:adjustRightInd w:val="0"/>
              <w:spacing w:line="360" w:lineRule="auto"/>
              <w:jc w:val="both"/>
              <w:rPr>
                <w:rFonts w:ascii="Arial" w:hAnsi="Arial" w:cs="Arial"/>
                <w:sz w:val="24"/>
                <w:szCs w:val="24"/>
              </w:rPr>
            </w:pPr>
            <w:r w:rsidRPr="00E62BF7">
              <w:rPr>
                <w:rFonts w:ascii="Arial" w:hAnsi="Arial" w:cs="Arial"/>
                <w:sz w:val="24"/>
                <w:szCs w:val="24"/>
              </w:rPr>
              <w:t>Location decisions are always difficult, and businesses have to think many factors. Some of these can be calculated – or at least predicted – such as operating costs, taxes, wage rates, currency exchange rates, distance from present locations, number of competitors, development grants, reliability of supplies and population. Other factors are no quantifiable, such as the class of infrastructure, political steadiness, social attitudes, trade relations, legal system, and prospective developments of the economy, etc.</w:t>
            </w:r>
          </w:p>
          <w:p w:rsidR="00E62BF7" w:rsidRDefault="00E62BF7" w:rsidP="00E62BF7">
            <w:pPr>
              <w:autoSpaceDE w:val="0"/>
              <w:autoSpaceDN w:val="0"/>
              <w:adjustRightInd w:val="0"/>
              <w:spacing w:line="360" w:lineRule="auto"/>
              <w:jc w:val="both"/>
              <w:rPr>
                <w:rFonts w:ascii="Arial" w:hAnsi="Arial" w:cs="Arial"/>
                <w:sz w:val="24"/>
                <w:szCs w:val="24"/>
              </w:rPr>
            </w:pPr>
            <w:r w:rsidRPr="00E62BF7">
              <w:rPr>
                <w:rFonts w:ascii="Arial" w:hAnsi="Arial" w:cs="Arial"/>
                <w:sz w:val="24"/>
                <w:szCs w:val="24"/>
              </w:rPr>
              <w:t>There are other trends, which are growing in popularity, such as, a rising number of out-of-town malls, supermarkets, and retail estates. The main trend towards shorter supply chains implies that layers of mediators are disappearing, and logistics is intense in fewer facilities.</w:t>
            </w:r>
          </w:p>
          <w:p w:rsidR="008B13FB" w:rsidRPr="008B13FB" w:rsidRDefault="008B13FB" w:rsidP="00E62BF7">
            <w:pPr>
              <w:autoSpaceDE w:val="0"/>
              <w:autoSpaceDN w:val="0"/>
              <w:adjustRightInd w:val="0"/>
              <w:spacing w:line="360" w:lineRule="auto"/>
              <w:jc w:val="both"/>
              <w:rPr>
                <w:rFonts w:ascii="Arial" w:hAnsi="Arial" w:cs="Arial"/>
                <w:b/>
                <w:color w:val="000000"/>
                <w:sz w:val="24"/>
                <w:szCs w:val="24"/>
              </w:rPr>
            </w:pPr>
          </w:p>
          <w:p w:rsidR="00E62BF7" w:rsidRPr="008B13FB" w:rsidRDefault="00E62BF7" w:rsidP="00E62BF7">
            <w:pPr>
              <w:autoSpaceDE w:val="0"/>
              <w:autoSpaceDN w:val="0"/>
              <w:adjustRightInd w:val="0"/>
              <w:spacing w:line="360" w:lineRule="auto"/>
              <w:jc w:val="both"/>
              <w:rPr>
                <w:rFonts w:ascii="Arial" w:hAnsi="Arial" w:cs="Arial"/>
                <w:b/>
                <w:color w:val="000000"/>
                <w:sz w:val="24"/>
                <w:szCs w:val="24"/>
              </w:rPr>
            </w:pPr>
            <w:r w:rsidRPr="008B13FB">
              <w:rPr>
                <w:rFonts w:ascii="Arial" w:hAnsi="Arial" w:cs="Arial"/>
                <w:b/>
                <w:color w:val="000000"/>
                <w:sz w:val="24"/>
                <w:szCs w:val="24"/>
              </w:rPr>
              <w:t>ii. Outline the factors that influence location decisions.</w:t>
            </w:r>
          </w:p>
          <w:p w:rsidR="008B13FB" w:rsidRPr="008B13FB" w:rsidRDefault="008B13FB" w:rsidP="008B13FB">
            <w:pPr>
              <w:autoSpaceDE w:val="0"/>
              <w:autoSpaceDN w:val="0"/>
              <w:adjustRightInd w:val="0"/>
              <w:spacing w:line="360" w:lineRule="auto"/>
              <w:jc w:val="both"/>
              <w:rPr>
                <w:rFonts w:ascii="Arial" w:hAnsi="Arial" w:cs="Arial"/>
                <w:b/>
                <w:bCs/>
                <w:sz w:val="24"/>
                <w:szCs w:val="24"/>
              </w:rPr>
            </w:pPr>
            <w:r w:rsidRPr="008B13FB">
              <w:rPr>
                <w:rFonts w:ascii="Arial" w:hAnsi="Arial" w:cs="Arial"/>
                <w:b/>
                <w:bCs/>
                <w:sz w:val="24"/>
                <w:szCs w:val="24"/>
              </w:rPr>
              <w:t>Alternatives to Locating New Facilities</w:t>
            </w:r>
          </w:p>
          <w:p w:rsidR="008B13FB" w:rsidRPr="008B13FB" w:rsidRDefault="008B13FB" w:rsidP="008B13FB">
            <w:pPr>
              <w:autoSpaceDE w:val="0"/>
              <w:autoSpaceDN w:val="0"/>
              <w:adjustRightInd w:val="0"/>
              <w:spacing w:line="360" w:lineRule="auto"/>
              <w:jc w:val="both"/>
              <w:rPr>
                <w:rFonts w:ascii="Arial" w:hAnsi="Arial" w:cs="Arial"/>
                <w:color w:val="000000"/>
                <w:sz w:val="24"/>
                <w:szCs w:val="24"/>
              </w:rPr>
            </w:pPr>
            <w:r w:rsidRPr="008B13FB">
              <w:rPr>
                <w:rFonts w:ascii="Arial" w:hAnsi="Arial" w:cs="Arial"/>
                <w:color w:val="000000"/>
                <w:sz w:val="24"/>
                <w:szCs w:val="24"/>
              </w:rPr>
              <w:t>Choosing a superior location is one of the most ordinary problems that organisations face. There are quite</w:t>
            </w:r>
            <w:r>
              <w:rPr>
                <w:rFonts w:ascii="Arial" w:hAnsi="Arial" w:cs="Arial"/>
                <w:color w:val="000000"/>
                <w:sz w:val="24"/>
                <w:szCs w:val="24"/>
              </w:rPr>
              <w:t xml:space="preserve"> </w:t>
            </w:r>
            <w:r w:rsidRPr="008B13FB">
              <w:rPr>
                <w:rFonts w:ascii="Arial" w:hAnsi="Arial" w:cs="Arial"/>
                <w:color w:val="000000"/>
                <w:sz w:val="24"/>
                <w:szCs w:val="24"/>
              </w:rPr>
              <w:t>a few reasons why they require considering location, including:</w:t>
            </w:r>
          </w:p>
          <w:p w:rsidR="008B13FB" w:rsidRPr="008B13FB" w:rsidRDefault="008B13FB" w:rsidP="008B13FB">
            <w:pPr>
              <w:pStyle w:val="ListParagraph"/>
              <w:numPr>
                <w:ilvl w:val="0"/>
                <w:numId w:val="22"/>
              </w:numPr>
              <w:autoSpaceDE w:val="0"/>
              <w:autoSpaceDN w:val="0"/>
              <w:adjustRightInd w:val="0"/>
              <w:spacing w:line="360" w:lineRule="auto"/>
              <w:jc w:val="both"/>
              <w:rPr>
                <w:rFonts w:ascii="Arial" w:hAnsi="Arial" w:cs="Arial"/>
                <w:sz w:val="24"/>
                <w:szCs w:val="24"/>
              </w:rPr>
            </w:pPr>
            <w:r w:rsidRPr="008B13FB">
              <w:rPr>
                <w:rFonts w:ascii="Arial" w:hAnsi="Arial" w:cs="Arial"/>
                <w:sz w:val="24"/>
                <w:szCs w:val="24"/>
              </w:rPr>
              <w:t>The end of a lease on the present premises;</w:t>
            </w:r>
          </w:p>
          <w:p w:rsidR="008B13FB" w:rsidRPr="008B13FB" w:rsidRDefault="008B13FB" w:rsidP="008B13FB">
            <w:pPr>
              <w:pStyle w:val="ListParagraph"/>
              <w:numPr>
                <w:ilvl w:val="0"/>
                <w:numId w:val="22"/>
              </w:numPr>
              <w:autoSpaceDE w:val="0"/>
              <w:autoSpaceDN w:val="0"/>
              <w:adjustRightInd w:val="0"/>
              <w:spacing w:line="360" w:lineRule="auto"/>
              <w:jc w:val="both"/>
              <w:rPr>
                <w:rFonts w:ascii="Arial" w:hAnsi="Arial" w:cs="Arial"/>
                <w:sz w:val="24"/>
                <w:szCs w:val="24"/>
              </w:rPr>
            </w:pPr>
            <w:r w:rsidRPr="008B13FB">
              <w:rPr>
                <w:rFonts w:ascii="Arial" w:hAnsi="Arial" w:cs="Arial"/>
                <w:sz w:val="24"/>
                <w:szCs w:val="24"/>
              </w:rPr>
              <w:t>Expansion into further geographic areas;</w:t>
            </w:r>
          </w:p>
          <w:p w:rsidR="008B13FB" w:rsidRPr="008B13FB" w:rsidRDefault="008B13FB" w:rsidP="008B13FB">
            <w:pPr>
              <w:pStyle w:val="ListParagraph"/>
              <w:numPr>
                <w:ilvl w:val="0"/>
                <w:numId w:val="22"/>
              </w:numPr>
              <w:autoSpaceDE w:val="0"/>
              <w:autoSpaceDN w:val="0"/>
              <w:adjustRightInd w:val="0"/>
              <w:spacing w:line="360" w:lineRule="auto"/>
              <w:jc w:val="both"/>
              <w:rPr>
                <w:rFonts w:ascii="Arial" w:hAnsi="Arial" w:cs="Arial"/>
                <w:sz w:val="24"/>
                <w:szCs w:val="24"/>
              </w:rPr>
            </w:pPr>
            <w:r w:rsidRPr="008B13FB">
              <w:rPr>
                <w:rFonts w:ascii="Arial" w:hAnsi="Arial" w:cs="Arial"/>
                <w:sz w:val="24"/>
                <w:szCs w:val="24"/>
              </w:rPr>
              <w:t>Changes in the site of customers or suppliers;</w:t>
            </w:r>
          </w:p>
          <w:p w:rsidR="008B13FB" w:rsidRPr="008B13FB" w:rsidRDefault="008B13FB" w:rsidP="008B13FB">
            <w:pPr>
              <w:pStyle w:val="ListParagraph"/>
              <w:numPr>
                <w:ilvl w:val="0"/>
                <w:numId w:val="22"/>
              </w:numPr>
              <w:autoSpaceDE w:val="0"/>
              <w:autoSpaceDN w:val="0"/>
              <w:adjustRightInd w:val="0"/>
              <w:spacing w:line="360" w:lineRule="auto"/>
              <w:jc w:val="both"/>
              <w:rPr>
                <w:rFonts w:ascii="Arial" w:hAnsi="Arial" w:cs="Arial"/>
                <w:sz w:val="24"/>
                <w:szCs w:val="24"/>
              </w:rPr>
            </w:pPr>
            <w:r w:rsidRPr="008B13FB">
              <w:rPr>
                <w:rFonts w:ascii="Arial" w:hAnsi="Arial" w:cs="Arial"/>
                <w:sz w:val="24"/>
                <w:szCs w:val="24"/>
              </w:rPr>
              <w:t>Changes to operations – like an electricity corporation moving from coal generators to gas</w:t>
            </w:r>
          </w:p>
          <w:p w:rsidR="008B13FB" w:rsidRPr="008B13FB" w:rsidRDefault="008B13FB" w:rsidP="008B13FB">
            <w:pPr>
              <w:pStyle w:val="ListParagraph"/>
              <w:numPr>
                <w:ilvl w:val="0"/>
                <w:numId w:val="22"/>
              </w:numPr>
              <w:autoSpaceDE w:val="0"/>
              <w:autoSpaceDN w:val="0"/>
              <w:adjustRightInd w:val="0"/>
              <w:spacing w:line="360" w:lineRule="auto"/>
              <w:jc w:val="both"/>
              <w:rPr>
                <w:rFonts w:ascii="Arial" w:hAnsi="Arial" w:cs="Arial"/>
                <w:sz w:val="24"/>
                <w:szCs w:val="24"/>
              </w:rPr>
            </w:pPr>
            <w:r w:rsidRPr="008B13FB">
              <w:rPr>
                <w:rFonts w:ascii="Arial" w:hAnsi="Arial" w:cs="Arial"/>
                <w:sz w:val="24"/>
                <w:szCs w:val="24"/>
              </w:rPr>
              <w:t>Upgrading facilities – for instance - introducing innovative technology</w:t>
            </w:r>
          </w:p>
          <w:p w:rsidR="008B13FB" w:rsidRPr="008B13FB" w:rsidRDefault="008B13FB" w:rsidP="008B13FB">
            <w:pPr>
              <w:pStyle w:val="ListParagraph"/>
              <w:numPr>
                <w:ilvl w:val="0"/>
                <w:numId w:val="22"/>
              </w:numPr>
              <w:autoSpaceDE w:val="0"/>
              <w:autoSpaceDN w:val="0"/>
              <w:adjustRightInd w:val="0"/>
              <w:spacing w:line="360" w:lineRule="auto"/>
              <w:jc w:val="both"/>
              <w:rPr>
                <w:rFonts w:ascii="Arial" w:hAnsi="Arial" w:cs="Arial"/>
                <w:sz w:val="24"/>
                <w:szCs w:val="24"/>
              </w:rPr>
            </w:pPr>
            <w:r w:rsidRPr="008B13FB">
              <w:rPr>
                <w:rFonts w:ascii="Arial" w:hAnsi="Arial" w:cs="Arial"/>
                <w:sz w:val="24"/>
                <w:szCs w:val="24"/>
              </w:rPr>
              <w:t>Changes to transport – such as, an exchange from rail transport to roadway transport</w:t>
            </w:r>
          </w:p>
          <w:p w:rsidR="008B13FB" w:rsidRPr="008B13FB" w:rsidRDefault="008B13FB" w:rsidP="008B13FB">
            <w:pPr>
              <w:pStyle w:val="ListParagraph"/>
              <w:numPr>
                <w:ilvl w:val="0"/>
                <w:numId w:val="22"/>
              </w:numPr>
              <w:autoSpaceDE w:val="0"/>
              <w:autoSpaceDN w:val="0"/>
              <w:adjustRightInd w:val="0"/>
              <w:spacing w:line="360" w:lineRule="auto"/>
              <w:jc w:val="both"/>
              <w:rPr>
                <w:rFonts w:ascii="Arial" w:hAnsi="Arial" w:cs="Arial"/>
                <w:sz w:val="24"/>
                <w:szCs w:val="24"/>
              </w:rPr>
            </w:pPr>
            <w:r w:rsidRPr="008B13FB">
              <w:rPr>
                <w:rFonts w:ascii="Arial" w:hAnsi="Arial" w:cs="Arial"/>
                <w:sz w:val="24"/>
                <w:szCs w:val="24"/>
              </w:rPr>
              <w:lastRenderedPageBreak/>
              <w:t>Changes in the transportation network – such as, the opening of the Channel Tunnel or Road Bridge between Sweden and Denmark</w:t>
            </w:r>
          </w:p>
          <w:p w:rsidR="008B13FB" w:rsidRPr="008B13FB" w:rsidRDefault="008B13FB" w:rsidP="008B13FB">
            <w:pPr>
              <w:pStyle w:val="ListParagraph"/>
              <w:numPr>
                <w:ilvl w:val="0"/>
                <w:numId w:val="22"/>
              </w:numPr>
              <w:autoSpaceDE w:val="0"/>
              <w:autoSpaceDN w:val="0"/>
              <w:adjustRightInd w:val="0"/>
              <w:spacing w:line="360" w:lineRule="auto"/>
              <w:jc w:val="both"/>
              <w:rPr>
                <w:rFonts w:ascii="Arial" w:hAnsi="Arial" w:cs="Arial"/>
                <w:sz w:val="24"/>
                <w:szCs w:val="24"/>
              </w:rPr>
            </w:pPr>
            <w:r w:rsidRPr="008B13FB">
              <w:rPr>
                <w:rFonts w:ascii="Arial" w:hAnsi="Arial" w:cs="Arial"/>
                <w:sz w:val="24"/>
                <w:szCs w:val="24"/>
              </w:rPr>
              <w:t>Mergers or acquisitions giving duplicate operations, must be rationalised. In practice, when a business wants to change its facilities – either get bigger, move locations, or close down – it has three alternatives:</w:t>
            </w:r>
          </w:p>
          <w:p w:rsidR="008B13FB" w:rsidRPr="008B13FB" w:rsidRDefault="008B13FB" w:rsidP="008B13FB">
            <w:pPr>
              <w:pStyle w:val="ListParagraph"/>
              <w:numPr>
                <w:ilvl w:val="0"/>
                <w:numId w:val="22"/>
              </w:numPr>
              <w:autoSpaceDE w:val="0"/>
              <w:autoSpaceDN w:val="0"/>
              <w:adjustRightInd w:val="0"/>
              <w:spacing w:line="360" w:lineRule="auto"/>
              <w:jc w:val="both"/>
              <w:rPr>
                <w:rFonts w:ascii="Arial" w:hAnsi="Arial" w:cs="Arial"/>
                <w:sz w:val="24"/>
                <w:szCs w:val="24"/>
              </w:rPr>
            </w:pPr>
            <w:r w:rsidRPr="008B13FB">
              <w:rPr>
                <w:rFonts w:ascii="Arial" w:hAnsi="Arial" w:cs="Arial"/>
                <w:sz w:val="24"/>
                <w:szCs w:val="24"/>
              </w:rPr>
              <w:t>Expand or change present facilities, at a present location;</w:t>
            </w:r>
          </w:p>
          <w:p w:rsidR="008B13FB" w:rsidRPr="008B13FB" w:rsidRDefault="008B13FB" w:rsidP="008B13FB">
            <w:pPr>
              <w:pStyle w:val="ListParagraph"/>
              <w:numPr>
                <w:ilvl w:val="0"/>
                <w:numId w:val="22"/>
              </w:numPr>
              <w:autoSpaceDE w:val="0"/>
              <w:autoSpaceDN w:val="0"/>
              <w:adjustRightInd w:val="0"/>
              <w:spacing w:line="360" w:lineRule="auto"/>
              <w:jc w:val="both"/>
              <w:rPr>
                <w:rFonts w:ascii="Arial" w:hAnsi="Arial" w:cs="Arial"/>
                <w:sz w:val="24"/>
                <w:szCs w:val="24"/>
              </w:rPr>
            </w:pPr>
            <w:r w:rsidRPr="008B13FB">
              <w:rPr>
                <w:rFonts w:ascii="Arial" w:hAnsi="Arial" w:cs="Arial"/>
                <w:sz w:val="24"/>
                <w:szCs w:val="24"/>
              </w:rPr>
              <w:t>Open supplementary facilities at another site while keeping all particular facilities; or</w:t>
            </w:r>
          </w:p>
          <w:p w:rsidR="008B13FB" w:rsidRPr="008B13FB" w:rsidRDefault="008B13FB" w:rsidP="008B13FB">
            <w:pPr>
              <w:pStyle w:val="ListParagraph"/>
              <w:numPr>
                <w:ilvl w:val="0"/>
                <w:numId w:val="22"/>
              </w:numPr>
              <w:autoSpaceDE w:val="0"/>
              <w:autoSpaceDN w:val="0"/>
              <w:adjustRightInd w:val="0"/>
              <w:spacing w:line="360" w:lineRule="auto"/>
              <w:jc w:val="both"/>
              <w:rPr>
                <w:rFonts w:ascii="Arial" w:hAnsi="Arial" w:cs="Arial"/>
                <w:sz w:val="24"/>
                <w:szCs w:val="24"/>
              </w:rPr>
            </w:pPr>
            <w:r w:rsidRPr="008B13FB">
              <w:rPr>
                <w:rFonts w:ascii="Arial" w:hAnsi="Arial" w:cs="Arial"/>
                <w:sz w:val="24"/>
                <w:szCs w:val="24"/>
              </w:rPr>
              <w:t>Close down present operations and move.</w:t>
            </w:r>
          </w:p>
          <w:p w:rsidR="008B13FB" w:rsidRPr="008B13FB" w:rsidRDefault="008B13FB" w:rsidP="008B13FB">
            <w:pPr>
              <w:pStyle w:val="ListParagraph"/>
              <w:numPr>
                <w:ilvl w:val="0"/>
                <w:numId w:val="22"/>
              </w:numPr>
              <w:autoSpaceDE w:val="0"/>
              <w:autoSpaceDN w:val="0"/>
              <w:adjustRightInd w:val="0"/>
              <w:spacing w:line="360" w:lineRule="auto"/>
              <w:jc w:val="both"/>
              <w:rPr>
                <w:rFonts w:ascii="Arial" w:hAnsi="Arial" w:cs="Arial"/>
                <w:sz w:val="24"/>
                <w:szCs w:val="24"/>
              </w:rPr>
            </w:pPr>
            <w:r w:rsidRPr="008B13FB">
              <w:rPr>
                <w:rFonts w:ascii="Arial" w:hAnsi="Arial" w:cs="Arial"/>
                <w:sz w:val="24"/>
                <w:szCs w:val="24"/>
              </w:rPr>
              <w:t>As a rule of thumb, approximately 45% of companies develop on the same site, similar number open extra facilities, and 10% close down present operations and move. The most radical alternative of totally relocating often has extremely high costs and is troublesome. The most traditional option of expanding existing facilities involves small risk and can provide economies of scale.</w:t>
            </w:r>
          </w:p>
          <w:p w:rsidR="008B13FB" w:rsidRPr="008B13FB" w:rsidRDefault="008B13FB" w:rsidP="00E62BF7">
            <w:pPr>
              <w:autoSpaceDE w:val="0"/>
              <w:autoSpaceDN w:val="0"/>
              <w:adjustRightInd w:val="0"/>
              <w:spacing w:line="360" w:lineRule="auto"/>
              <w:jc w:val="both"/>
              <w:rPr>
                <w:rFonts w:ascii="Arial" w:hAnsi="Arial" w:cs="Arial"/>
                <w:b/>
                <w:color w:val="000000"/>
                <w:sz w:val="24"/>
                <w:szCs w:val="24"/>
              </w:rPr>
            </w:pPr>
          </w:p>
          <w:p w:rsidR="00E62BF7" w:rsidRDefault="00E62BF7" w:rsidP="00E62BF7">
            <w:pPr>
              <w:autoSpaceDE w:val="0"/>
              <w:autoSpaceDN w:val="0"/>
              <w:adjustRightInd w:val="0"/>
              <w:spacing w:line="360" w:lineRule="auto"/>
              <w:jc w:val="both"/>
              <w:rPr>
                <w:rFonts w:ascii="Arial" w:hAnsi="Arial" w:cs="Arial"/>
                <w:b/>
                <w:color w:val="000000"/>
                <w:sz w:val="24"/>
                <w:szCs w:val="24"/>
              </w:rPr>
            </w:pPr>
            <w:r w:rsidRPr="008B13FB">
              <w:rPr>
                <w:rFonts w:ascii="Arial" w:hAnsi="Arial" w:cs="Arial"/>
                <w:b/>
                <w:color w:val="000000"/>
                <w:sz w:val="24"/>
                <w:szCs w:val="24"/>
              </w:rPr>
              <w:t>iii. What are the alternatives of selecting new facilities?</w:t>
            </w:r>
          </w:p>
          <w:p w:rsidR="008B13FB" w:rsidRPr="008B13FB" w:rsidRDefault="008B13FB" w:rsidP="008B13FB">
            <w:pPr>
              <w:autoSpaceDE w:val="0"/>
              <w:autoSpaceDN w:val="0"/>
              <w:adjustRightInd w:val="0"/>
              <w:spacing w:line="360" w:lineRule="auto"/>
              <w:jc w:val="both"/>
              <w:rPr>
                <w:rFonts w:ascii="Arial" w:hAnsi="Arial" w:cs="Arial"/>
                <w:color w:val="000000"/>
                <w:sz w:val="24"/>
                <w:szCs w:val="24"/>
              </w:rPr>
            </w:pPr>
            <w:r w:rsidRPr="008B13FB">
              <w:rPr>
                <w:rFonts w:ascii="Arial" w:hAnsi="Arial" w:cs="Arial"/>
                <w:color w:val="000000"/>
                <w:sz w:val="24"/>
                <w:szCs w:val="24"/>
              </w:rPr>
              <w:t>The following list gives five alternatives in order of escalating investment:</w:t>
            </w:r>
          </w:p>
          <w:p w:rsidR="008B13FB" w:rsidRPr="008B13FB" w:rsidRDefault="008B13FB" w:rsidP="008B13FB">
            <w:pPr>
              <w:pStyle w:val="ListParagraph"/>
              <w:numPr>
                <w:ilvl w:val="0"/>
                <w:numId w:val="25"/>
              </w:numPr>
              <w:autoSpaceDE w:val="0"/>
              <w:autoSpaceDN w:val="0"/>
              <w:adjustRightInd w:val="0"/>
              <w:spacing w:line="360" w:lineRule="auto"/>
              <w:jc w:val="both"/>
              <w:rPr>
                <w:rFonts w:ascii="Arial" w:hAnsi="Arial" w:cs="Arial"/>
                <w:sz w:val="24"/>
                <w:szCs w:val="24"/>
              </w:rPr>
            </w:pPr>
            <w:r w:rsidRPr="008B13FB">
              <w:rPr>
                <w:rFonts w:ascii="Arial" w:hAnsi="Arial" w:cs="Arial"/>
                <w:sz w:val="24"/>
                <w:szCs w:val="24"/>
              </w:rPr>
              <w:t>Licensing or franchising: local businesses make and provide the company’s products in return for a share of the profit.</w:t>
            </w:r>
          </w:p>
          <w:p w:rsidR="008B13FB" w:rsidRPr="008B13FB" w:rsidRDefault="008B13FB" w:rsidP="008B13FB">
            <w:pPr>
              <w:pStyle w:val="ListParagraph"/>
              <w:numPr>
                <w:ilvl w:val="0"/>
                <w:numId w:val="25"/>
              </w:numPr>
              <w:autoSpaceDE w:val="0"/>
              <w:autoSpaceDN w:val="0"/>
              <w:adjustRightInd w:val="0"/>
              <w:spacing w:line="360" w:lineRule="auto"/>
              <w:jc w:val="both"/>
              <w:rPr>
                <w:rFonts w:ascii="Arial" w:hAnsi="Arial" w:cs="Arial"/>
                <w:sz w:val="24"/>
                <w:szCs w:val="24"/>
              </w:rPr>
            </w:pPr>
            <w:r w:rsidRPr="008B13FB">
              <w:rPr>
                <w:rFonts w:ascii="Arial" w:hAnsi="Arial" w:cs="Arial"/>
                <w:sz w:val="24"/>
                <w:szCs w:val="24"/>
              </w:rPr>
              <w:t>Exporting: the business makes the product in its present facilities and sells it to a distributor functioning in the new market.</w:t>
            </w:r>
          </w:p>
          <w:p w:rsidR="008B13FB" w:rsidRPr="008B13FB" w:rsidRDefault="008B13FB" w:rsidP="008B13FB">
            <w:pPr>
              <w:pStyle w:val="ListParagraph"/>
              <w:numPr>
                <w:ilvl w:val="0"/>
                <w:numId w:val="25"/>
              </w:numPr>
              <w:autoSpaceDE w:val="0"/>
              <w:autoSpaceDN w:val="0"/>
              <w:adjustRightInd w:val="0"/>
              <w:spacing w:line="360" w:lineRule="auto"/>
              <w:jc w:val="both"/>
              <w:rPr>
                <w:rFonts w:ascii="Arial" w:hAnsi="Arial" w:cs="Arial"/>
                <w:sz w:val="24"/>
                <w:szCs w:val="24"/>
              </w:rPr>
            </w:pPr>
            <w:r w:rsidRPr="008B13FB">
              <w:rPr>
                <w:rFonts w:ascii="Arial" w:hAnsi="Arial" w:cs="Arial"/>
                <w:sz w:val="24"/>
                <w:szCs w:val="24"/>
              </w:rPr>
              <w:t>Local distribution and sales: the business makes the product in its present facilities, but sets up its own circulation and sales force in the new market.</w:t>
            </w:r>
          </w:p>
          <w:p w:rsidR="008B13FB" w:rsidRPr="008B13FB" w:rsidRDefault="008B13FB" w:rsidP="008B13FB">
            <w:pPr>
              <w:pStyle w:val="ListParagraph"/>
              <w:numPr>
                <w:ilvl w:val="0"/>
                <w:numId w:val="25"/>
              </w:numPr>
              <w:autoSpaceDE w:val="0"/>
              <w:autoSpaceDN w:val="0"/>
              <w:adjustRightInd w:val="0"/>
              <w:spacing w:line="360" w:lineRule="auto"/>
              <w:jc w:val="both"/>
              <w:rPr>
                <w:rFonts w:ascii="Arial" w:hAnsi="Arial" w:cs="Arial"/>
                <w:sz w:val="24"/>
                <w:szCs w:val="24"/>
              </w:rPr>
            </w:pPr>
            <w:r w:rsidRPr="008B13FB">
              <w:rPr>
                <w:rFonts w:ascii="Arial" w:hAnsi="Arial" w:cs="Arial"/>
                <w:sz w:val="24"/>
                <w:szCs w:val="24"/>
              </w:rPr>
              <w:t>Local assembly and finishing: the business creates most of the product in existing facilities, but opens narrow facilities in the new market to finish or accumulate the final product.</w:t>
            </w:r>
          </w:p>
          <w:p w:rsidR="008B13FB" w:rsidRPr="008B13FB" w:rsidRDefault="008B13FB" w:rsidP="008B13FB">
            <w:pPr>
              <w:pStyle w:val="ListParagraph"/>
              <w:numPr>
                <w:ilvl w:val="0"/>
                <w:numId w:val="25"/>
              </w:numPr>
              <w:autoSpaceDE w:val="0"/>
              <w:autoSpaceDN w:val="0"/>
              <w:adjustRightInd w:val="0"/>
              <w:spacing w:line="360" w:lineRule="auto"/>
              <w:jc w:val="both"/>
              <w:rPr>
                <w:rFonts w:ascii="Arial" w:hAnsi="Arial" w:cs="Arial"/>
                <w:sz w:val="24"/>
                <w:szCs w:val="24"/>
              </w:rPr>
            </w:pPr>
            <w:r w:rsidRPr="008B13FB">
              <w:rPr>
                <w:rFonts w:ascii="Arial" w:hAnsi="Arial" w:cs="Arial"/>
                <w:sz w:val="24"/>
                <w:szCs w:val="24"/>
              </w:rPr>
              <w:t>Full local production: the corporation opens full facilities in the new market. If it opens new local facilities, a corporation has the advantages of more command over products and the supply chain, superior profits, evasion of import tariffs and quotas, and closer links with restricted customers.</w:t>
            </w:r>
          </w:p>
          <w:p w:rsidR="008B13FB" w:rsidRPr="008B13FB" w:rsidRDefault="008B13FB" w:rsidP="008B13FB">
            <w:pPr>
              <w:pStyle w:val="ListParagraph"/>
              <w:numPr>
                <w:ilvl w:val="0"/>
                <w:numId w:val="25"/>
              </w:numPr>
              <w:autoSpaceDE w:val="0"/>
              <w:autoSpaceDN w:val="0"/>
              <w:adjustRightInd w:val="0"/>
              <w:spacing w:line="360" w:lineRule="auto"/>
              <w:jc w:val="both"/>
              <w:rPr>
                <w:rFonts w:ascii="Arial" w:hAnsi="Arial" w:cs="Arial"/>
                <w:b/>
                <w:color w:val="000000"/>
                <w:sz w:val="24"/>
                <w:szCs w:val="24"/>
              </w:rPr>
            </w:pPr>
            <w:r w:rsidRPr="008B13FB">
              <w:rPr>
                <w:rFonts w:ascii="Arial" w:hAnsi="Arial" w:cs="Arial"/>
                <w:sz w:val="24"/>
                <w:szCs w:val="24"/>
              </w:rPr>
              <w:t xml:space="preserve">On the other hand it has more outlay, risk and multifaceted and unsure operations. The best choice depends on a lot of factors, such as the capital </w:t>
            </w:r>
            <w:r w:rsidRPr="008B13FB">
              <w:rPr>
                <w:rFonts w:ascii="Arial" w:hAnsi="Arial" w:cs="Arial"/>
                <w:sz w:val="24"/>
                <w:szCs w:val="24"/>
              </w:rPr>
              <w:lastRenderedPageBreak/>
              <w:t xml:space="preserve">available, </w:t>
            </w:r>
            <w:r w:rsidRPr="008B13FB">
              <w:rPr>
                <w:rFonts w:ascii="Arial" w:hAnsi="Arial" w:cs="Arial"/>
                <w:color w:val="000000"/>
                <w:sz w:val="24"/>
                <w:szCs w:val="24"/>
              </w:rPr>
              <w:t>organisation’s approach towards risk, target return on investment, present operations, timescale, transport costs, local knowledge, tariffs, trade restrictions, and accessible workforce.</w:t>
            </w:r>
          </w:p>
          <w:p w:rsidR="008B13FB" w:rsidRDefault="008B13FB" w:rsidP="00E62BF7">
            <w:pPr>
              <w:autoSpaceDE w:val="0"/>
              <w:autoSpaceDN w:val="0"/>
              <w:adjustRightInd w:val="0"/>
              <w:spacing w:line="360" w:lineRule="auto"/>
              <w:jc w:val="both"/>
              <w:rPr>
                <w:rFonts w:ascii="Arial" w:hAnsi="Arial" w:cs="Arial"/>
                <w:color w:val="000000"/>
                <w:sz w:val="24"/>
                <w:szCs w:val="24"/>
              </w:rPr>
            </w:pPr>
          </w:p>
          <w:p w:rsidR="00E62BF7" w:rsidRPr="00D2455A" w:rsidRDefault="00E62BF7" w:rsidP="00E62BF7">
            <w:pPr>
              <w:autoSpaceDE w:val="0"/>
              <w:autoSpaceDN w:val="0"/>
              <w:adjustRightInd w:val="0"/>
              <w:spacing w:line="360" w:lineRule="auto"/>
              <w:jc w:val="both"/>
              <w:rPr>
                <w:rFonts w:ascii="Arial" w:hAnsi="Arial" w:cs="Arial"/>
                <w:b/>
                <w:color w:val="000000"/>
                <w:sz w:val="24"/>
                <w:szCs w:val="24"/>
              </w:rPr>
            </w:pPr>
            <w:r w:rsidRPr="00D2455A">
              <w:rPr>
                <w:rFonts w:ascii="Arial" w:hAnsi="Arial" w:cs="Arial"/>
                <w:b/>
                <w:color w:val="000000"/>
                <w:sz w:val="24"/>
                <w:szCs w:val="24"/>
              </w:rPr>
              <w:t>iv. What are feasible set approaches? How are these used in location decisions?</w:t>
            </w:r>
          </w:p>
          <w:p w:rsidR="005B5D34" w:rsidRPr="005B5D34" w:rsidRDefault="005B5D34" w:rsidP="005B5D34">
            <w:pPr>
              <w:autoSpaceDE w:val="0"/>
              <w:autoSpaceDN w:val="0"/>
              <w:adjustRightInd w:val="0"/>
              <w:spacing w:line="360" w:lineRule="auto"/>
              <w:jc w:val="both"/>
              <w:rPr>
                <w:rFonts w:ascii="Arial" w:hAnsi="Arial" w:cs="Arial"/>
                <w:b/>
                <w:bCs/>
                <w:sz w:val="24"/>
                <w:szCs w:val="24"/>
              </w:rPr>
            </w:pPr>
            <w:r w:rsidRPr="005B5D34">
              <w:rPr>
                <w:rFonts w:ascii="Arial" w:hAnsi="Arial" w:cs="Arial"/>
                <w:b/>
                <w:bCs/>
                <w:sz w:val="24"/>
                <w:szCs w:val="24"/>
              </w:rPr>
              <w:t>Feasible Set Approaches</w:t>
            </w:r>
          </w:p>
          <w:p w:rsidR="005B5D34" w:rsidRPr="005B5D34" w:rsidRDefault="005B5D34" w:rsidP="005B5D34">
            <w:pPr>
              <w:autoSpaceDE w:val="0"/>
              <w:autoSpaceDN w:val="0"/>
              <w:adjustRightInd w:val="0"/>
              <w:spacing w:line="360" w:lineRule="auto"/>
              <w:jc w:val="both"/>
              <w:rPr>
                <w:rFonts w:ascii="Arial" w:hAnsi="Arial" w:cs="Arial"/>
                <w:b/>
                <w:bCs/>
                <w:sz w:val="24"/>
                <w:szCs w:val="24"/>
              </w:rPr>
            </w:pPr>
            <w:r w:rsidRPr="005B5D34">
              <w:rPr>
                <w:rFonts w:ascii="Arial" w:hAnsi="Arial" w:cs="Arial"/>
                <w:b/>
                <w:bCs/>
                <w:sz w:val="24"/>
                <w:szCs w:val="24"/>
              </w:rPr>
              <w:t>Costing Models -</w:t>
            </w:r>
          </w:p>
          <w:p w:rsidR="005B5D34" w:rsidRPr="005B5D34" w:rsidRDefault="005B5D34" w:rsidP="005B5D34">
            <w:pPr>
              <w:autoSpaceDE w:val="0"/>
              <w:autoSpaceDN w:val="0"/>
              <w:adjustRightInd w:val="0"/>
              <w:spacing w:line="360" w:lineRule="auto"/>
              <w:jc w:val="both"/>
              <w:rPr>
                <w:rFonts w:ascii="Arial" w:hAnsi="Arial" w:cs="Arial"/>
                <w:sz w:val="24"/>
                <w:szCs w:val="24"/>
              </w:rPr>
            </w:pPr>
            <w:r w:rsidRPr="005B5D34">
              <w:rPr>
                <w:rFonts w:ascii="Arial" w:hAnsi="Arial" w:cs="Arial"/>
                <w:sz w:val="24"/>
                <w:szCs w:val="24"/>
              </w:rPr>
              <w:t>Feasible set approaches recognize existing sites, compare them, and find the most excellent. An obvious</w:t>
            </w:r>
            <w:r>
              <w:rPr>
                <w:rFonts w:ascii="Arial" w:hAnsi="Arial" w:cs="Arial"/>
                <w:sz w:val="24"/>
                <w:szCs w:val="24"/>
              </w:rPr>
              <w:t xml:space="preserve"> </w:t>
            </w:r>
            <w:r w:rsidRPr="005B5D34">
              <w:rPr>
                <w:rFonts w:ascii="Arial" w:hAnsi="Arial" w:cs="Arial"/>
                <w:sz w:val="24"/>
                <w:szCs w:val="24"/>
              </w:rPr>
              <w:t>examination calculates the whole cost of working from every location and finds the cheapest. In practice, a lot of costs of running a facility are permanent despite of its location. Then instead of looking at the entire cost, we can think of those costs that vary mainly the transport and operating costs.</w:t>
            </w:r>
          </w:p>
          <w:p w:rsidR="005B5D34" w:rsidRPr="005B5D34" w:rsidRDefault="005B5D34" w:rsidP="005B5D34">
            <w:pPr>
              <w:autoSpaceDE w:val="0"/>
              <w:autoSpaceDN w:val="0"/>
              <w:adjustRightInd w:val="0"/>
              <w:spacing w:line="360" w:lineRule="auto"/>
              <w:jc w:val="both"/>
              <w:rPr>
                <w:rFonts w:ascii="Arial" w:hAnsi="Arial" w:cs="Arial"/>
                <w:sz w:val="24"/>
                <w:szCs w:val="24"/>
              </w:rPr>
            </w:pPr>
            <w:r w:rsidRPr="005B5D34">
              <w:rPr>
                <w:rFonts w:ascii="Arial" w:hAnsi="Arial" w:cs="Arial"/>
                <w:sz w:val="24"/>
                <w:szCs w:val="24"/>
              </w:rPr>
              <w:t>Total variable cost = Operating cost + Inward transport cost + Outward transport cost of a facility</w:t>
            </w:r>
          </w:p>
          <w:p w:rsidR="005B5D34" w:rsidRDefault="005B5D34" w:rsidP="005B5D34">
            <w:pPr>
              <w:autoSpaceDE w:val="0"/>
              <w:autoSpaceDN w:val="0"/>
              <w:adjustRightInd w:val="0"/>
              <w:spacing w:line="360" w:lineRule="auto"/>
              <w:jc w:val="both"/>
              <w:rPr>
                <w:rFonts w:ascii="Arial" w:hAnsi="Arial" w:cs="Arial"/>
                <w:sz w:val="24"/>
                <w:szCs w:val="24"/>
              </w:rPr>
            </w:pPr>
            <w:r w:rsidRPr="005B5D34">
              <w:rPr>
                <w:rFonts w:ascii="Arial" w:hAnsi="Arial" w:cs="Arial"/>
                <w:sz w:val="24"/>
                <w:szCs w:val="24"/>
              </w:rPr>
              <w:t>Locations near to consumers have higher costs of inner transport, and those near to suppliers have higher costs of outer transport, so the finest location is likely to be in between. An obvious trouble, though, is that we do not know the genuine costs before we in fact open a facility.</w:t>
            </w:r>
            <w:r>
              <w:rPr>
                <w:rFonts w:ascii="Arial" w:hAnsi="Arial" w:cs="Arial"/>
                <w:sz w:val="24"/>
                <w:szCs w:val="24"/>
              </w:rPr>
              <w:t xml:space="preserve"> </w:t>
            </w:r>
          </w:p>
          <w:p w:rsidR="005B5D34" w:rsidRPr="005B5D34" w:rsidRDefault="005B5D34" w:rsidP="005B5D34">
            <w:pPr>
              <w:autoSpaceDE w:val="0"/>
              <w:autoSpaceDN w:val="0"/>
              <w:adjustRightInd w:val="0"/>
              <w:spacing w:line="360" w:lineRule="auto"/>
              <w:jc w:val="both"/>
              <w:rPr>
                <w:rFonts w:ascii="Arial" w:hAnsi="Arial" w:cs="Arial"/>
                <w:sz w:val="24"/>
                <w:szCs w:val="24"/>
              </w:rPr>
            </w:pPr>
            <w:r w:rsidRPr="005B5D34">
              <w:rPr>
                <w:rFonts w:ascii="Arial" w:hAnsi="Arial" w:cs="Arial"/>
                <w:sz w:val="24"/>
                <w:szCs w:val="24"/>
              </w:rPr>
              <w:t>If we can simply use the costs for comparisons, we may as well build the calculations as simple as possible.</w:t>
            </w:r>
            <w:r>
              <w:rPr>
                <w:rFonts w:ascii="Arial" w:hAnsi="Arial" w:cs="Arial"/>
                <w:sz w:val="24"/>
                <w:szCs w:val="24"/>
              </w:rPr>
              <w:t xml:space="preserve"> </w:t>
            </w:r>
            <w:r w:rsidRPr="005B5D34">
              <w:rPr>
                <w:rFonts w:ascii="Arial" w:hAnsi="Arial" w:cs="Arial"/>
                <w:sz w:val="24"/>
                <w:szCs w:val="24"/>
              </w:rPr>
              <w:t>For instance, the operating costs in near locations may be virtually the same, so we can eliminate these from the equation and focus on transport costs.</w:t>
            </w:r>
            <w:r>
              <w:rPr>
                <w:rFonts w:ascii="Arial" w:hAnsi="Arial" w:cs="Arial"/>
                <w:sz w:val="24"/>
                <w:szCs w:val="24"/>
              </w:rPr>
              <w:t xml:space="preserve"> </w:t>
            </w:r>
            <w:r w:rsidRPr="005B5D34">
              <w:rPr>
                <w:rFonts w:ascii="Arial" w:hAnsi="Arial" w:cs="Arial"/>
                <w:sz w:val="24"/>
                <w:szCs w:val="24"/>
              </w:rPr>
              <w:t>It is hard to find the precise cost of delivering to any particular consumer, so we can suppose that the transport cost is comparative to the distance moved.</w:t>
            </w:r>
          </w:p>
          <w:p w:rsidR="005B5D34" w:rsidRPr="005B5D34" w:rsidRDefault="005B5D34" w:rsidP="005B5D34">
            <w:pPr>
              <w:autoSpaceDE w:val="0"/>
              <w:autoSpaceDN w:val="0"/>
              <w:adjustRightInd w:val="0"/>
              <w:spacing w:line="360" w:lineRule="auto"/>
              <w:jc w:val="both"/>
              <w:rPr>
                <w:rFonts w:ascii="Arial" w:hAnsi="Arial" w:cs="Arial"/>
                <w:sz w:val="24"/>
                <w:szCs w:val="24"/>
              </w:rPr>
            </w:pPr>
            <w:r w:rsidRPr="005B5D34">
              <w:rPr>
                <w:rFonts w:ascii="Arial" w:hAnsi="Arial" w:cs="Arial"/>
                <w:sz w:val="24"/>
                <w:szCs w:val="24"/>
              </w:rPr>
              <w:t>Rectilinear Distance = Difference in + Difference in</w:t>
            </w:r>
          </w:p>
          <w:p w:rsidR="005B5D34" w:rsidRPr="005B5D34" w:rsidRDefault="005B5D34" w:rsidP="005B5D34">
            <w:pPr>
              <w:autoSpaceDE w:val="0"/>
              <w:autoSpaceDN w:val="0"/>
              <w:adjustRightInd w:val="0"/>
              <w:spacing w:line="360" w:lineRule="auto"/>
              <w:jc w:val="both"/>
              <w:rPr>
                <w:rFonts w:ascii="Arial" w:hAnsi="Arial" w:cs="Arial"/>
                <w:sz w:val="24"/>
                <w:szCs w:val="24"/>
              </w:rPr>
            </w:pPr>
            <w:r w:rsidRPr="005B5D34">
              <w:rPr>
                <w:rFonts w:ascii="Arial" w:hAnsi="Arial" w:cs="Arial"/>
                <w:sz w:val="24"/>
                <w:szCs w:val="24"/>
              </w:rPr>
              <w:t>X co-ordinates Y co-ordinates</w:t>
            </w:r>
          </w:p>
          <w:p w:rsidR="005B5D34" w:rsidRPr="005B5D34" w:rsidRDefault="005B5D34" w:rsidP="005B5D34">
            <w:pPr>
              <w:autoSpaceDE w:val="0"/>
              <w:autoSpaceDN w:val="0"/>
              <w:adjustRightInd w:val="0"/>
              <w:spacing w:line="360" w:lineRule="auto"/>
              <w:jc w:val="both"/>
              <w:rPr>
                <w:rFonts w:ascii="Arial" w:hAnsi="Arial" w:cs="Arial"/>
                <w:sz w:val="24"/>
                <w:szCs w:val="24"/>
              </w:rPr>
            </w:pPr>
            <w:r w:rsidRPr="005B5D34">
              <w:rPr>
                <w:rFonts w:ascii="Arial" w:hAnsi="Arial" w:cs="Arial"/>
                <w:sz w:val="24"/>
                <w:szCs w:val="24"/>
              </w:rPr>
              <w:t>Then we can use this simple measure to identify the location with the smallest total value of load x rectilinear distance moved.</w:t>
            </w:r>
          </w:p>
          <w:p w:rsidR="005B5D34" w:rsidRPr="005B5D34" w:rsidRDefault="005B5D34" w:rsidP="005B5D34">
            <w:pPr>
              <w:autoSpaceDE w:val="0"/>
              <w:autoSpaceDN w:val="0"/>
              <w:adjustRightInd w:val="0"/>
              <w:spacing w:line="360" w:lineRule="auto"/>
              <w:jc w:val="both"/>
              <w:rPr>
                <w:rFonts w:ascii="Arial" w:hAnsi="Arial" w:cs="Arial"/>
                <w:color w:val="000000"/>
                <w:sz w:val="24"/>
                <w:szCs w:val="24"/>
              </w:rPr>
            </w:pPr>
            <w:r w:rsidRPr="005B5D34">
              <w:rPr>
                <w:rFonts w:ascii="Arial" w:hAnsi="Arial" w:cs="Arial"/>
                <w:color w:val="000000"/>
                <w:sz w:val="24"/>
                <w:szCs w:val="24"/>
              </w:rPr>
              <w:t>We can use a version of this assessment model to discover the best number of facilities. The argument runs as follows.</w:t>
            </w:r>
          </w:p>
          <w:p w:rsidR="005B5D34" w:rsidRPr="0041532D" w:rsidRDefault="005B5D34" w:rsidP="0041532D">
            <w:pPr>
              <w:pStyle w:val="ListParagraph"/>
              <w:numPr>
                <w:ilvl w:val="0"/>
                <w:numId w:val="22"/>
              </w:numPr>
              <w:autoSpaceDE w:val="0"/>
              <w:autoSpaceDN w:val="0"/>
              <w:adjustRightInd w:val="0"/>
              <w:spacing w:line="360" w:lineRule="auto"/>
              <w:jc w:val="both"/>
              <w:rPr>
                <w:rFonts w:ascii="Arial" w:hAnsi="Arial" w:cs="Arial"/>
                <w:color w:val="000000"/>
                <w:sz w:val="24"/>
                <w:szCs w:val="24"/>
              </w:rPr>
            </w:pPr>
            <w:r w:rsidRPr="0041532D">
              <w:rPr>
                <w:rFonts w:ascii="Arial" w:hAnsi="Arial" w:cs="Arial"/>
                <w:color w:val="000000"/>
                <w:sz w:val="24"/>
                <w:szCs w:val="24"/>
              </w:rPr>
              <w:t xml:space="preserve">If a business concentrates its activities in a few major locations – such as, major logistics centres – inward transport comprised of large deliveries made </w:t>
            </w:r>
            <w:r w:rsidRPr="0041532D">
              <w:rPr>
                <w:rFonts w:ascii="Arial" w:hAnsi="Arial" w:cs="Arial"/>
                <w:color w:val="000000"/>
                <w:sz w:val="24"/>
                <w:szCs w:val="24"/>
              </w:rPr>
              <w:lastRenderedPageBreak/>
              <w:t>to a little facilities and the cost is low. Though, the few facilities are, on average, further away from consumers and the outward transport cost is high.</w:t>
            </w:r>
          </w:p>
          <w:p w:rsidR="0041532D" w:rsidRPr="0041532D" w:rsidRDefault="005B5D34" w:rsidP="0041532D">
            <w:pPr>
              <w:pStyle w:val="ListParagraph"/>
              <w:numPr>
                <w:ilvl w:val="0"/>
                <w:numId w:val="22"/>
              </w:numPr>
              <w:autoSpaceDE w:val="0"/>
              <w:autoSpaceDN w:val="0"/>
              <w:adjustRightInd w:val="0"/>
              <w:spacing w:line="360" w:lineRule="auto"/>
              <w:jc w:val="both"/>
              <w:rPr>
                <w:rFonts w:ascii="Arial" w:hAnsi="Arial" w:cs="Arial"/>
                <w:color w:val="000000"/>
                <w:sz w:val="24"/>
                <w:szCs w:val="24"/>
              </w:rPr>
            </w:pPr>
            <w:r w:rsidRPr="0041532D">
              <w:rPr>
                <w:rFonts w:ascii="Arial" w:hAnsi="Arial" w:cs="Arial"/>
                <w:color w:val="000000"/>
                <w:sz w:val="24"/>
                <w:szCs w:val="24"/>
              </w:rPr>
              <w:t>If there are a great number of spread-out facilities – like retail shops – inward transport</w:t>
            </w:r>
            <w:r w:rsidR="0041532D" w:rsidRPr="0041532D">
              <w:rPr>
                <w:rFonts w:ascii="Arial" w:hAnsi="Arial" w:cs="Arial"/>
                <w:color w:val="000000"/>
                <w:sz w:val="24"/>
                <w:szCs w:val="24"/>
              </w:rPr>
              <w:t xml:space="preserve"> </w:t>
            </w:r>
            <w:r w:rsidRPr="0041532D">
              <w:rPr>
                <w:rFonts w:ascii="Arial" w:hAnsi="Arial" w:cs="Arial"/>
                <w:color w:val="000000"/>
                <w:sz w:val="24"/>
                <w:szCs w:val="24"/>
              </w:rPr>
              <w:t>comprised of small deliveries to more destinations and the cost is high. The facilities are, on average, nearer to consumers, so they have the advantages of higher consumer service and lower outward transport cost.</w:t>
            </w:r>
          </w:p>
          <w:p w:rsidR="0041532D" w:rsidRDefault="0041532D" w:rsidP="0041532D">
            <w:pPr>
              <w:autoSpaceDE w:val="0"/>
              <w:autoSpaceDN w:val="0"/>
              <w:adjustRightInd w:val="0"/>
              <w:spacing w:line="360" w:lineRule="auto"/>
              <w:jc w:val="both"/>
              <w:rPr>
                <w:rFonts w:ascii="Arial" w:hAnsi="Arial" w:cs="Arial"/>
                <w:sz w:val="24"/>
                <w:szCs w:val="24"/>
              </w:rPr>
            </w:pPr>
            <w:r w:rsidRPr="0041532D">
              <w:rPr>
                <w:rFonts w:ascii="Arial" w:hAnsi="Arial" w:cs="Arial"/>
                <w:sz w:val="24"/>
                <w:szCs w:val="24"/>
              </w:rPr>
              <w:t>Costing models can offer useful comparisons, but they have faults, including the complexity of finding precise costs, data that depends on book-keeping conventions, costs that differ over time, customer locations not being identified in advance, and so on.</w:t>
            </w:r>
          </w:p>
          <w:p w:rsidR="0041532D" w:rsidRPr="0041532D" w:rsidRDefault="0041532D" w:rsidP="0041532D">
            <w:pPr>
              <w:autoSpaceDE w:val="0"/>
              <w:autoSpaceDN w:val="0"/>
              <w:adjustRightInd w:val="0"/>
              <w:spacing w:line="360" w:lineRule="auto"/>
              <w:rPr>
                <w:rFonts w:ascii="Arial" w:hAnsi="Arial" w:cs="Arial"/>
                <w:color w:val="000000"/>
                <w:sz w:val="24"/>
                <w:szCs w:val="24"/>
              </w:rPr>
            </w:pPr>
            <w:r w:rsidRPr="0041532D">
              <w:rPr>
                <w:rFonts w:ascii="Arial" w:hAnsi="Arial" w:cs="Arial"/>
                <w:color w:val="000000"/>
                <w:sz w:val="24"/>
                <w:szCs w:val="24"/>
              </w:rPr>
              <w:t xml:space="preserve">It is often better to shun these problems and employ some other method for comparison. The most general alternative is a </w:t>
            </w:r>
            <w:r w:rsidRPr="0041532D">
              <w:rPr>
                <w:rFonts w:ascii="Arial" w:hAnsi="Arial" w:cs="Arial"/>
                <w:b/>
                <w:bCs/>
                <w:color w:val="5B9CD6"/>
                <w:sz w:val="24"/>
                <w:szCs w:val="24"/>
              </w:rPr>
              <w:t>Scoring Model</w:t>
            </w:r>
            <w:r w:rsidRPr="0041532D">
              <w:rPr>
                <w:rFonts w:ascii="Arial" w:hAnsi="Arial" w:cs="Arial"/>
                <w:color w:val="000000"/>
                <w:sz w:val="24"/>
                <w:szCs w:val="24"/>
              </w:rPr>
              <w:t>. Scoring Models stress the factors that are significant for locations, but which cannot simply be enumerated.</w:t>
            </w:r>
          </w:p>
          <w:p w:rsidR="0041532D" w:rsidRPr="0041532D" w:rsidRDefault="0041532D" w:rsidP="0041532D">
            <w:pPr>
              <w:autoSpaceDE w:val="0"/>
              <w:autoSpaceDN w:val="0"/>
              <w:adjustRightInd w:val="0"/>
              <w:spacing w:line="360" w:lineRule="auto"/>
              <w:jc w:val="both"/>
              <w:rPr>
                <w:rFonts w:ascii="Arial" w:hAnsi="Arial" w:cs="Arial"/>
                <w:color w:val="000000"/>
                <w:sz w:val="24"/>
                <w:szCs w:val="24"/>
              </w:rPr>
            </w:pPr>
            <w:r w:rsidRPr="0041532D">
              <w:rPr>
                <w:rFonts w:ascii="Arial" w:hAnsi="Arial" w:cs="Arial"/>
                <w:color w:val="000000"/>
                <w:sz w:val="24"/>
                <w:szCs w:val="24"/>
              </w:rPr>
              <w:t>A complete list of factors includes:</w:t>
            </w:r>
          </w:p>
          <w:p w:rsidR="0041532D" w:rsidRPr="0041532D" w:rsidRDefault="0041532D" w:rsidP="0041532D">
            <w:pPr>
              <w:autoSpaceDE w:val="0"/>
              <w:autoSpaceDN w:val="0"/>
              <w:adjustRightInd w:val="0"/>
              <w:spacing w:line="360" w:lineRule="auto"/>
              <w:jc w:val="both"/>
              <w:rPr>
                <w:rFonts w:ascii="Arial" w:hAnsi="Arial" w:cs="Arial"/>
                <w:i/>
                <w:iCs/>
                <w:color w:val="000000"/>
                <w:sz w:val="24"/>
                <w:szCs w:val="24"/>
              </w:rPr>
            </w:pPr>
            <w:r w:rsidRPr="0041532D">
              <w:rPr>
                <w:rFonts w:ascii="Arial" w:hAnsi="Arial" w:cs="Arial"/>
                <w:i/>
                <w:iCs/>
                <w:color w:val="000000"/>
                <w:sz w:val="24"/>
                <w:szCs w:val="24"/>
              </w:rPr>
              <w:t>In the region and country -</w:t>
            </w:r>
          </w:p>
          <w:p w:rsidR="0041532D" w:rsidRPr="0041532D" w:rsidRDefault="0041532D" w:rsidP="0041532D">
            <w:pPr>
              <w:pStyle w:val="ListParagraph"/>
              <w:numPr>
                <w:ilvl w:val="0"/>
                <w:numId w:val="22"/>
              </w:numPr>
              <w:autoSpaceDE w:val="0"/>
              <w:autoSpaceDN w:val="0"/>
              <w:adjustRightInd w:val="0"/>
              <w:spacing w:line="360" w:lineRule="auto"/>
              <w:jc w:val="both"/>
              <w:rPr>
                <w:rFonts w:ascii="Arial" w:hAnsi="Arial" w:cs="Arial"/>
                <w:color w:val="000000"/>
                <w:sz w:val="24"/>
                <w:szCs w:val="24"/>
              </w:rPr>
            </w:pPr>
            <w:r w:rsidRPr="0041532D">
              <w:rPr>
                <w:rFonts w:ascii="Arial" w:hAnsi="Arial" w:cs="Arial"/>
                <w:color w:val="000000"/>
                <w:sz w:val="24"/>
                <w:szCs w:val="24"/>
              </w:rPr>
              <w:t>availability, skills, and productivity of workforce;</w:t>
            </w:r>
          </w:p>
          <w:p w:rsidR="0041532D" w:rsidRPr="0041532D" w:rsidRDefault="0041532D" w:rsidP="0041532D">
            <w:pPr>
              <w:pStyle w:val="ListParagraph"/>
              <w:numPr>
                <w:ilvl w:val="0"/>
                <w:numId w:val="22"/>
              </w:numPr>
              <w:autoSpaceDE w:val="0"/>
              <w:autoSpaceDN w:val="0"/>
              <w:adjustRightInd w:val="0"/>
              <w:spacing w:line="360" w:lineRule="auto"/>
              <w:jc w:val="both"/>
              <w:rPr>
                <w:rFonts w:ascii="Arial" w:hAnsi="Arial" w:cs="Arial"/>
                <w:color w:val="000000"/>
                <w:sz w:val="24"/>
                <w:szCs w:val="24"/>
              </w:rPr>
            </w:pPr>
            <w:r w:rsidRPr="0041532D">
              <w:rPr>
                <w:rFonts w:ascii="Arial" w:hAnsi="Arial" w:cs="Arial"/>
                <w:color w:val="000000"/>
                <w:sz w:val="24"/>
                <w:szCs w:val="24"/>
              </w:rPr>
              <w:t>local and national government policies, regulations, grants, and attitudes;</w:t>
            </w:r>
          </w:p>
          <w:p w:rsidR="0041532D" w:rsidRPr="0041532D" w:rsidRDefault="0041532D" w:rsidP="0041532D">
            <w:pPr>
              <w:pStyle w:val="ListParagraph"/>
              <w:numPr>
                <w:ilvl w:val="0"/>
                <w:numId w:val="22"/>
              </w:numPr>
              <w:autoSpaceDE w:val="0"/>
              <w:autoSpaceDN w:val="0"/>
              <w:adjustRightInd w:val="0"/>
              <w:spacing w:line="360" w:lineRule="auto"/>
              <w:jc w:val="both"/>
              <w:rPr>
                <w:rFonts w:ascii="Arial" w:hAnsi="Arial" w:cs="Arial"/>
                <w:color w:val="000000"/>
                <w:sz w:val="24"/>
                <w:szCs w:val="24"/>
              </w:rPr>
            </w:pPr>
            <w:r w:rsidRPr="0041532D">
              <w:rPr>
                <w:rFonts w:ascii="Arial" w:hAnsi="Arial" w:cs="Arial"/>
                <w:color w:val="000000"/>
                <w:sz w:val="24"/>
                <w:szCs w:val="24"/>
              </w:rPr>
              <w:t>political stability;</w:t>
            </w:r>
          </w:p>
          <w:p w:rsidR="0041532D" w:rsidRPr="0041532D" w:rsidRDefault="0041532D" w:rsidP="0041532D">
            <w:pPr>
              <w:pStyle w:val="ListParagraph"/>
              <w:numPr>
                <w:ilvl w:val="0"/>
                <w:numId w:val="22"/>
              </w:numPr>
              <w:autoSpaceDE w:val="0"/>
              <w:autoSpaceDN w:val="0"/>
              <w:adjustRightInd w:val="0"/>
              <w:spacing w:line="360" w:lineRule="auto"/>
              <w:jc w:val="both"/>
              <w:rPr>
                <w:rFonts w:ascii="Arial" w:hAnsi="Arial" w:cs="Arial"/>
                <w:color w:val="000000"/>
                <w:sz w:val="24"/>
                <w:szCs w:val="24"/>
              </w:rPr>
            </w:pPr>
            <w:r w:rsidRPr="0041532D">
              <w:rPr>
                <w:rFonts w:ascii="Arial" w:hAnsi="Arial" w:cs="Arial"/>
                <w:color w:val="000000"/>
                <w:sz w:val="24"/>
                <w:szCs w:val="24"/>
              </w:rPr>
              <w:t>economic strength and trends;</w:t>
            </w:r>
          </w:p>
          <w:p w:rsidR="0041532D" w:rsidRPr="0041532D" w:rsidRDefault="0041532D" w:rsidP="0041532D">
            <w:pPr>
              <w:pStyle w:val="ListParagraph"/>
              <w:numPr>
                <w:ilvl w:val="0"/>
                <w:numId w:val="22"/>
              </w:numPr>
              <w:autoSpaceDE w:val="0"/>
              <w:autoSpaceDN w:val="0"/>
              <w:adjustRightInd w:val="0"/>
              <w:spacing w:line="360" w:lineRule="auto"/>
              <w:jc w:val="both"/>
              <w:rPr>
                <w:rFonts w:ascii="Arial" w:hAnsi="Arial" w:cs="Arial"/>
                <w:color w:val="000000"/>
                <w:sz w:val="24"/>
                <w:szCs w:val="24"/>
              </w:rPr>
            </w:pPr>
            <w:r w:rsidRPr="0041532D">
              <w:rPr>
                <w:rFonts w:ascii="Arial" w:hAnsi="Arial" w:cs="Arial"/>
                <w:color w:val="000000"/>
                <w:sz w:val="24"/>
                <w:szCs w:val="24"/>
              </w:rPr>
              <w:t>climate and attractiveness of locations;</w:t>
            </w:r>
          </w:p>
          <w:p w:rsidR="0041532D" w:rsidRPr="0041532D" w:rsidRDefault="0041532D" w:rsidP="0041532D">
            <w:pPr>
              <w:pStyle w:val="ListParagraph"/>
              <w:numPr>
                <w:ilvl w:val="0"/>
                <w:numId w:val="22"/>
              </w:numPr>
              <w:autoSpaceDE w:val="0"/>
              <w:autoSpaceDN w:val="0"/>
              <w:adjustRightInd w:val="0"/>
              <w:spacing w:line="360" w:lineRule="auto"/>
              <w:jc w:val="both"/>
              <w:rPr>
                <w:rFonts w:ascii="Arial" w:hAnsi="Arial" w:cs="Arial"/>
                <w:color w:val="000000"/>
                <w:sz w:val="24"/>
                <w:szCs w:val="24"/>
              </w:rPr>
            </w:pPr>
            <w:r w:rsidRPr="0041532D">
              <w:rPr>
                <w:rFonts w:ascii="Arial" w:hAnsi="Arial" w:cs="Arial"/>
                <w:color w:val="000000"/>
                <w:sz w:val="24"/>
                <w:szCs w:val="24"/>
              </w:rPr>
              <w:t>quality of life – including health, education, welfare, and culture;</w:t>
            </w:r>
          </w:p>
          <w:p w:rsidR="0041532D" w:rsidRPr="0041532D" w:rsidRDefault="0041532D" w:rsidP="0041532D">
            <w:pPr>
              <w:pStyle w:val="ListParagraph"/>
              <w:numPr>
                <w:ilvl w:val="0"/>
                <w:numId w:val="22"/>
              </w:numPr>
              <w:autoSpaceDE w:val="0"/>
              <w:autoSpaceDN w:val="0"/>
              <w:adjustRightInd w:val="0"/>
              <w:spacing w:line="360" w:lineRule="auto"/>
              <w:jc w:val="both"/>
              <w:rPr>
                <w:rFonts w:ascii="Arial" w:hAnsi="Arial" w:cs="Arial"/>
                <w:color w:val="000000"/>
                <w:sz w:val="24"/>
                <w:szCs w:val="24"/>
              </w:rPr>
            </w:pPr>
            <w:r w:rsidRPr="0041532D">
              <w:rPr>
                <w:rFonts w:ascii="Arial" w:hAnsi="Arial" w:cs="Arial"/>
                <w:color w:val="000000"/>
                <w:sz w:val="24"/>
                <w:szCs w:val="24"/>
              </w:rPr>
              <w:t>location of major suppliers and markets;</w:t>
            </w:r>
          </w:p>
          <w:p w:rsidR="0041532D" w:rsidRPr="0041532D" w:rsidRDefault="0041532D" w:rsidP="0041532D">
            <w:pPr>
              <w:pStyle w:val="ListParagraph"/>
              <w:numPr>
                <w:ilvl w:val="0"/>
                <w:numId w:val="22"/>
              </w:numPr>
              <w:autoSpaceDE w:val="0"/>
              <w:autoSpaceDN w:val="0"/>
              <w:adjustRightInd w:val="0"/>
              <w:spacing w:line="360" w:lineRule="auto"/>
              <w:jc w:val="both"/>
              <w:rPr>
                <w:rFonts w:ascii="Arial" w:hAnsi="Arial" w:cs="Arial"/>
                <w:color w:val="000000"/>
                <w:sz w:val="24"/>
                <w:szCs w:val="24"/>
              </w:rPr>
            </w:pPr>
            <w:r w:rsidRPr="0041532D">
              <w:rPr>
                <w:rFonts w:ascii="Arial" w:hAnsi="Arial" w:cs="Arial"/>
                <w:color w:val="000000"/>
                <w:sz w:val="24"/>
                <w:szCs w:val="24"/>
              </w:rPr>
              <w:t>infrastructure – particularly, transport and communications; and</w:t>
            </w:r>
          </w:p>
          <w:p w:rsidR="0041532D" w:rsidRPr="0041532D" w:rsidRDefault="0041532D" w:rsidP="0041532D">
            <w:pPr>
              <w:pStyle w:val="ListParagraph"/>
              <w:numPr>
                <w:ilvl w:val="0"/>
                <w:numId w:val="22"/>
              </w:numPr>
              <w:autoSpaceDE w:val="0"/>
              <w:autoSpaceDN w:val="0"/>
              <w:adjustRightInd w:val="0"/>
              <w:spacing w:line="360" w:lineRule="auto"/>
              <w:jc w:val="both"/>
              <w:rPr>
                <w:rFonts w:ascii="Arial" w:hAnsi="Arial" w:cs="Arial"/>
                <w:color w:val="000000"/>
                <w:sz w:val="24"/>
                <w:szCs w:val="24"/>
              </w:rPr>
            </w:pPr>
            <w:r w:rsidRPr="0041532D">
              <w:rPr>
                <w:rFonts w:ascii="Arial" w:hAnsi="Arial" w:cs="Arial"/>
                <w:color w:val="000000"/>
                <w:sz w:val="24"/>
                <w:szCs w:val="24"/>
              </w:rPr>
              <w:t>the culture and attitudes of people.</w:t>
            </w:r>
          </w:p>
          <w:p w:rsidR="0041532D" w:rsidRPr="0041532D" w:rsidRDefault="0041532D" w:rsidP="0041532D">
            <w:pPr>
              <w:pStyle w:val="ListParagraph"/>
              <w:numPr>
                <w:ilvl w:val="0"/>
                <w:numId w:val="22"/>
              </w:numPr>
              <w:autoSpaceDE w:val="0"/>
              <w:autoSpaceDN w:val="0"/>
              <w:adjustRightInd w:val="0"/>
              <w:spacing w:line="360" w:lineRule="auto"/>
              <w:jc w:val="both"/>
              <w:rPr>
                <w:rFonts w:ascii="Arial" w:hAnsi="Arial" w:cs="Arial"/>
                <w:i/>
                <w:iCs/>
                <w:color w:val="000000"/>
                <w:sz w:val="24"/>
                <w:szCs w:val="24"/>
              </w:rPr>
            </w:pPr>
            <w:r w:rsidRPr="0041532D">
              <w:rPr>
                <w:rFonts w:ascii="Arial" w:hAnsi="Arial" w:cs="Arial"/>
                <w:i/>
                <w:iCs/>
                <w:color w:val="000000"/>
                <w:sz w:val="24"/>
                <w:szCs w:val="24"/>
              </w:rPr>
              <w:t>In the city or area -</w:t>
            </w:r>
          </w:p>
          <w:p w:rsidR="0041532D" w:rsidRPr="0041532D" w:rsidRDefault="0041532D" w:rsidP="0041532D">
            <w:pPr>
              <w:pStyle w:val="ListParagraph"/>
              <w:numPr>
                <w:ilvl w:val="0"/>
                <w:numId w:val="22"/>
              </w:numPr>
              <w:autoSpaceDE w:val="0"/>
              <w:autoSpaceDN w:val="0"/>
              <w:adjustRightInd w:val="0"/>
              <w:spacing w:line="360" w:lineRule="auto"/>
              <w:jc w:val="both"/>
              <w:rPr>
                <w:rFonts w:ascii="Arial" w:hAnsi="Arial" w:cs="Arial"/>
                <w:color w:val="000000"/>
                <w:sz w:val="24"/>
                <w:szCs w:val="24"/>
              </w:rPr>
            </w:pPr>
            <w:r w:rsidRPr="0041532D">
              <w:rPr>
                <w:rFonts w:ascii="Arial" w:hAnsi="Arial" w:cs="Arial"/>
                <w:color w:val="000000"/>
                <w:sz w:val="24"/>
                <w:szCs w:val="24"/>
              </w:rPr>
              <w:t>population and population trends;</w:t>
            </w:r>
          </w:p>
          <w:p w:rsidR="0041532D" w:rsidRPr="0041532D" w:rsidRDefault="0041532D" w:rsidP="0041532D">
            <w:pPr>
              <w:pStyle w:val="ListParagraph"/>
              <w:numPr>
                <w:ilvl w:val="0"/>
                <w:numId w:val="22"/>
              </w:numPr>
              <w:autoSpaceDE w:val="0"/>
              <w:autoSpaceDN w:val="0"/>
              <w:adjustRightInd w:val="0"/>
              <w:spacing w:line="360" w:lineRule="auto"/>
              <w:jc w:val="both"/>
              <w:rPr>
                <w:rFonts w:ascii="Arial" w:hAnsi="Arial" w:cs="Arial"/>
                <w:color w:val="000000"/>
                <w:sz w:val="24"/>
                <w:szCs w:val="24"/>
              </w:rPr>
            </w:pPr>
            <w:r w:rsidRPr="0041532D">
              <w:rPr>
                <w:rFonts w:ascii="Arial" w:hAnsi="Arial" w:cs="Arial"/>
                <w:color w:val="000000"/>
                <w:sz w:val="24"/>
                <w:szCs w:val="24"/>
              </w:rPr>
              <w:t>availability of sites and development issues;</w:t>
            </w:r>
          </w:p>
          <w:p w:rsidR="0041532D" w:rsidRPr="0041532D" w:rsidRDefault="0041532D" w:rsidP="0041532D">
            <w:pPr>
              <w:pStyle w:val="ListParagraph"/>
              <w:numPr>
                <w:ilvl w:val="0"/>
                <w:numId w:val="22"/>
              </w:numPr>
              <w:autoSpaceDE w:val="0"/>
              <w:autoSpaceDN w:val="0"/>
              <w:adjustRightInd w:val="0"/>
              <w:spacing w:line="360" w:lineRule="auto"/>
              <w:jc w:val="both"/>
              <w:rPr>
                <w:rFonts w:ascii="Arial" w:hAnsi="Arial" w:cs="Arial"/>
                <w:color w:val="000000"/>
                <w:sz w:val="24"/>
                <w:szCs w:val="24"/>
              </w:rPr>
            </w:pPr>
            <w:r w:rsidRPr="0041532D">
              <w:rPr>
                <w:rFonts w:ascii="Arial" w:hAnsi="Arial" w:cs="Arial"/>
                <w:color w:val="000000"/>
                <w:sz w:val="24"/>
                <w:szCs w:val="24"/>
              </w:rPr>
              <w:t>number, size, and location of competitors;</w:t>
            </w:r>
          </w:p>
          <w:p w:rsidR="0041532D" w:rsidRPr="0041532D" w:rsidRDefault="0041532D" w:rsidP="0041532D">
            <w:pPr>
              <w:pStyle w:val="ListParagraph"/>
              <w:numPr>
                <w:ilvl w:val="0"/>
                <w:numId w:val="22"/>
              </w:numPr>
              <w:autoSpaceDE w:val="0"/>
              <w:autoSpaceDN w:val="0"/>
              <w:adjustRightInd w:val="0"/>
              <w:spacing w:line="360" w:lineRule="auto"/>
              <w:jc w:val="both"/>
              <w:rPr>
                <w:rFonts w:ascii="Arial" w:hAnsi="Arial" w:cs="Arial"/>
                <w:color w:val="000000"/>
                <w:sz w:val="24"/>
                <w:szCs w:val="24"/>
              </w:rPr>
            </w:pPr>
            <w:r w:rsidRPr="0041532D">
              <w:rPr>
                <w:rFonts w:ascii="Arial" w:hAnsi="Arial" w:cs="Arial"/>
                <w:color w:val="000000"/>
                <w:sz w:val="24"/>
                <w:szCs w:val="24"/>
              </w:rPr>
              <w:t>local regulations and restrictions on operations;</w:t>
            </w:r>
          </w:p>
          <w:p w:rsidR="0041532D" w:rsidRPr="0041532D" w:rsidRDefault="0041532D" w:rsidP="0041532D">
            <w:pPr>
              <w:pStyle w:val="ListParagraph"/>
              <w:numPr>
                <w:ilvl w:val="0"/>
                <w:numId w:val="22"/>
              </w:numPr>
              <w:autoSpaceDE w:val="0"/>
              <w:autoSpaceDN w:val="0"/>
              <w:adjustRightInd w:val="0"/>
              <w:spacing w:line="360" w:lineRule="auto"/>
              <w:jc w:val="both"/>
              <w:rPr>
                <w:rFonts w:ascii="Arial" w:hAnsi="Arial" w:cs="Arial"/>
                <w:color w:val="000000"/>
                <w:sz w:val="24"/>
                <w:szCs w:val="24"/>
              </w:rPr>
            </w:pPr>
            <w:r w:rsidRPr="0041532D">
              <w:rPr>
                <w:rFonts w:ascii="Arial" w:hAnsi="Arial" w:cs="Arial"/>
                <w:color w:val="000000"/>
                <w:sz w:val="24"/>
                <w:szCs w:val="24"/>
              </w:rPr>
              <w:t>community feelings; and</w:t>
            </w:r>
          </w:p>
          <w:p w:rsidR="0041532D" w:rsidRPr="0041532D" w:rsidRDefault="0041532D" w:rsidP="0041532D">
            <w:pPr>
              <w:pStyle w:val="ListParagraph"/>
              <w:numPr>
                <w:ilvl w:val="0"/>
                <w:numId w:val="22"/>
              </w:numPr>
              <w:autoSpaceDE w:val="0"/>
              <w:autoSpaceDN w:val="0"/>
              <w:adjustRightInd w:val="0"/>
              <w:spacing w:line="360" w:lineRule="auto"/>
              <w:jc w:val="both"/>
              <w:rPr>
                <w:rFonts w:ascii="Arial" w:hAnsi="Arial" w:cs="Arial"/>
                <w:sz w:val="24"/>
                <w:szCs w:val="24"/>
              </w:rPr>
            </w:pPr>
            <w:r w:rsidRPr="0041532D">
              <w:rPr>
                <w:rFonts w:ascii="Arial" w:hAnsi="Arial" w:cs="Arial"/>
                <w:color w:val="000000"/>
                <w:sz w:val="24"/>
                <w:szCs w:val="24"/>
              </w:rPr>
              <w:t>local services, including transport and utilities.</w:t>
            </w:r>
          </w:p>
          <w:p w:rsidR="0041532D" w:rsidRDefault="0041532D" w:rsidP="0041532D">
            <w:pPr>
              <w:autoSpaceDE w:val="0"/>
              <w:autoSpaceDN w:val="0"/>
              <w:adjustRightInd w:val="0"/>
              <w:spacing w:line="360" w:lineRule="auto"/>
              <w:jc w:val="both"/>
              <w:rPr>
                <w:rFonts w:ascii="Arial" w:hAnsi="Arial" w:cs="Arial"/>
                <w:sz w:val="24"/>
                <w:szCs w:val="24"/>
              </w:rPr>
            </w:pPr>
          </w:p>
          <w:p w:rsidR="0041532D" w:rsidRPr="0041532D" w:rsidRDefault="0041532D" w:rsidP="0041532D">
            <w:pPr>
              <w:autoSpaceDE w:val="0"/>
              <w:autoSpaceDN w:val="0"/>
              <w:adjustRightInd w:val="0"/>
              <w:spacing w:line="360" w:lineRule="auto"/>
              <w:jc w:val="both"/>
              <w:rPr>
                <w:rFonts w:ascii="Arial" w:hAnsi="Arial" w:cs="Arial"/>
                <w:color w:val="000000"/>
                <w:sz w:val="24"/>
                <w:szCs w:val="24"/>
              </w:rPr>
            </w:pPr>
            <w:r w:rsidRPr="0041532D">
              <w:rPr>
                <w:rFonts w:ascii="Arial" w:hAnsi="Arial" w:cs="Arial"/>
                <w:color w:val="000000"/>
                <w:sz w:val="24"/>
                <w:szCs w:val="24"/>
              </w:rPr>
              <w:lastRenderedPageBreak/>
              <w:t>On the site -</w:t>
            </w:r>
          </w:p>
          <w:p w:rsidR="0041532D" w:rsidRPr="0041532D" w:rsidRDefault="0041532D" w:rsidP="0041532D">
            <w:pPr>
              <w:pStyle w:val="ListParagraph"/>
              <w:numPr>
                <w:ilvl w:val="0"/>
                <w:numId w:val="22"/>
              </w:numPr>
              <w:autoSpaceDE w:val="0"/>
              <w:autoSpaceDN w:val="0"/>
              <w:adjustRightInd w:val="0"/>
              <w:spacing w:line="360" w:lineRule="auto"/>
              <w:jc w:val="both"/>
              <w:rPr>
                <w:rFonts w:ascii="Arial" w:hAnsi="Arial" w:cs="Arial"/>
                <w:color w:val="000000"/>
                <w:sz w:val="24"/>
                <w:szCs w:val="24"/>
              </w:rPr>
            </w:pPr>
            <w:r w:rsidRPr="0041532D">
              <w:rPr>
                <w:rFonts w:ascii="Arial" w:hAnsi="Arial" w:cs="Arial"/>
                <w:color w:val="000000"/>
                <w:sz w:val="24"/>
                <w:szCs w:val="24"/>
              </w:rPr>
              <w:t>amount and type of passing traffic;</w:t>
            </w:r>
          </w:p>
          <w:p w:rsidR="0041532D" w:rsidRPr="0041532D" w:rsidRDefault="0041532D" w:rsidP="0041532D">
            <w:pPr>
              <w:pStyle w:val="ListParagraph"/>
              <w:numPr>
                <w:ilvl w:val="0"/>
                <w:numId w:val="22"/>
              </w:numPr>
              <w:autoSpaceDE w:val="0"/>
              <w:autoSpaceDN w:val="0"/>
              <w:adjustRightInd w:val="0"/>
              <w:spacing w:line="360" w:lineRule="auto"/>
              <w:jc w:val="both"/>
              <w:rPr>
                <w:rFonts w:ascii="Arial" w:hAnsi="Arial" w:cs="Arial"/>
                <w:color w:val="000000"/>
                <w:sz w:val="24"/>
                <w:szCs w:val="24"/>
              </w:rPr>
            </w:pPr>
            <w:r w:rsidRPr="0041532D">
              <w:rPr>
                <w:rFonts w:ascii="Arial" w:hAnsi="Arial" w:cs="Arial"/>
                <w:color w:val="000000"/>
                <w:sz w:val="24"/>
                <w:szCs w:val="24"/>
              </w:rPr>
              <w:t>ease of access and parking;</w:t>
            </w:r>
          </w:p>
          <w:p w:rsidR="0041532D" w:rsidRPr="0041532D" w:rsidRDefault="0041532D" w:rsidP="0041532D">
            <w:pPr>
              <w:pStyle w:val="ListParagraph"/>
              <w:numPr>
                <w:ilvl w:val="0"/>
                <w:numId w:val="22"/>
              </w:numPr>
              <w:autoSpaceDE w:val="0"/>
              <w:autoSpaceDN w:val="0"/>
              <w:adjustRightInd w:val="0"/>
              <w:spacing w:line="360" w:lineRule="auto"/>
              <w:jc w:val="both"/>
              <w:rPr>
                <w:rFonts w:ascii="Arial" w:hAnsi="Arial" w:cs="Arial"/>
                <w:color w:val="000000"/>
                <w:sz w:val="24"/>
                <w:szCs w:val="24"/>
              </w:rPr>
            </w:pPr>
            <w:r w:rsidRPr="0041532D">
              <w:rPr>
                <w:rFonts w:ascii="Arial" w:hAnsi="Arial" w:cs="Arial"/>
                <w:color w:val="000000"/>
                <w:sz w:val="24"/>
                <w:szCs w:val="24"/>
              </w:rPr>
              <w:t>access to public transport;</w:t>
            </w:r>
          </w:p>
          <w:p w:rsidR="0041532D" w:rsidRPr="0041532D" w:rsidRDefault="0041532D" w:rsidP="0041532D">
            <w:pPr>
              <w:pStyle w:val="ListParagraph"/>
              <w:numPr>
                <w:ilvl w:val="0"/>
                <w:numId w:val="22"/>
              </w:numPr>
              <w:autoSpaceDE w:val="0"/>
              <w:autoSpaceDN w:val="0"/>
              <w:adjustRightInd w:val="0"/>
              <w:spacing w:line="360" w:lineRule="auto"/>
              <w:jc w:val="both"/>
              <w:rPr>
                <w:rFonts w:ascii="Arial" w:hAnsi="Arial" w:cs="Arial"/>
                <w:color w:val="000000"/>
                <w:sz w:val="24"/>
                <w:szCs w:val="24"/>
              </w:rPr>
            </w:pPr>
            <w:r w:rsidRPr="0041532D">
              <w:rPr>
                <w:rFonts w:ascii="Arial" w:hAnsi="Arial" w:cs="Arial"/>
                <w:color w:val="000000"/>
                <w:sz w:val="24"/>
                <w:szCs w:val="24"/>
              </w:rPr>
              <w:t>organisations working nearby;</w:t>
            </w:r>
          </w:p>
          <w:p w:rsidR="0041532D" w:rsidRPr="0041532D" w:rsidRDefault="0041532D" w:rsidP="0041532D">
            <w:pPr>
              <w:pStyle w:val="ListParagraph"/>
              <w:numPr>
                <w:ilvl w:val="0"/>
                <w:numId w:val="22"/>
              </w:numPr>
              <w:autoSpaceDE w:val="0"/>
              <w:autoSpaceDN w:val="0"/>
              <w:adjustRightInd w:val="0"/>
              <w:spacing w:line="360" w:lineRule="auto"/>
              <w:jc w:val="both"/>
              <w:rPr>
                <w:rFonts w:ascii="Arial" w:hAnsi="Arial" w:cs="Arial"/>
                <w:color w:val="000000"/>
                <w:sz w:val="24"/>
                <w:szCs w:val="24"/>
              </w:rPr>
            </w:pPr>
            <w:r w:rsidRPr="0041532D">
              <w:rPr>
                <w:rFonts w:ascii="Arial" w:hAnsi="Arial" w:cs="Arial"/>
                <w:color w:val="000000"/>
                <w:sz w:val="24"/>
                <w:szCs w:val="24"/>
              </w:rPr>
              <w:t>total costs of the site; and</w:t>
            </w:r>
          </w:p>
          <w:p w:rsidR="0041532D" w:rsidRPr="0041532D" w:rsidRDefault="0041532D" w:rsidP="0041532D">
            <w:pPr>
              <w:pStyle w:val="ListParagraph"/>
              <w:numPr>
                <w:ilvl w:val="0"/>
                <w:numId w:val="22"/>
              </w:numPr>
              <w:autoSpaceDE w:val="0"/>
              <w:autoSpaceDN w:val="0"/>
              <w:adjustRightInd w:val="0"/>
              <w:spacing w:line="360" w:lineRule="auto"/>
              <w:jc w:val="both"/>
              <w:rPr>
                <w:rFonts w:ascii="Arial" w:hAnsi="Arial" w:cs="Arial"/>
                <w:sz w:val="24"/>
                <w:szCs w:val="24"/>
              </w:rPr>
            </w:pPr>
            <w:r w:rsidRPr="0041532D">
              <w:rPr>
                <w:rFonts w:ascii="Arial" w:hAnsi="Arial" w:cs="Arial"/>
                <w:color w:val="000000"/>
                <w:sz w:val="24"/>
                <w:szCs w:val="24"/>
              </w:rPr>
              <w:t>potential for expansion or changes.</w:t>
            </w:r>
          </w:p>
          <w:p w:rsidR="0041532D" w:rsidRDefault="0041532D" w:rsidP="0041532D">
            <w:pPr>
              <w:autoSpaceDE w:val="0"/>
              <w:autoSpaceDN w:val="0"/>
              <w:adjustRightInd w:val="0"/>
              <w:spacing w:line="360" w:lineRule="auto"/>
              <w:jc w:val="both"/>
              <w:rPr>
                <w:rFonts w:ascii="Arial" w:hAnsi="Arial" w:cs="Arial"/>
                <w:sz w:val="24"/>
                <w:szCs w:val="24"/>
              </w:rPr>
            </w:pPr>
          </w:p>
          <w:p w:rsidR="00E62BF7" w:rsidRPr="00064558" w:rsidRDefault="00E62BF7" w:rsidP="00F85FED">
            <w:pPr>
              <w:autoSpaceDE w:val="0"/>
              <w:autoSpaceDN w:val="0"/>
              <w:adjustRightInd w:val="0"/>
              <w:spacing w:line="360" w:lineRule="auto"/>
              <w:jc w:val="both"/>
              <w:rPr>
                <w:rFonts w:ascii="Arial" w:hAnsi="Arial" w:cs="Arial"/>
                <w:b/>
                <w:sz w:val="24"/>
                <w:szCs w:val="24"/>
              </w:rPr>
            </w:pPr>
            <w:r w:rsidRPr="00064558">
              <w:rPr>
                <w:rFonts w:ascii="Arial" w:hAnsi="Arial" w:cs="Arial"/>
                <w:b/>
                <w:bCs/>
                <w:sz w:val="24"/>
                <w:szCs w:val="24"/>
              </w:rPr>
              <w:t xml:space="preserve">2. </w:t>
            </w:r>
            <w:r w:rsidRPr="00064558">
              <w:rPr>
                <w:rFonts w:ascii="Arial" w:hAnsi="Arial" w:cs="Arial"/>
                <w:b/>
                <w:sz w:val="24"/>
                <w:szCs w:val="24"/>
              </w:rPr>
              <w:t>Discuss in detail the process of choosing geographic regions for supply chains. (10)</w:t>
            </w:r>
          </w:p>
          <w:p w:rsidR="00F85FED" w:rsidRPr="00F85FED" w:rsidRDefault="00F85FED" w:rsidP="00F85FED">
            <w:pPr>
              <w:autoSpaceDE w:val="0"/>
              <w:autoSpaceDN w:val="0"/>
              <w:adjustRightInd w:val="0"/>
              <w:spacing w:line="360" w:lineRule="auto"/>
              <w:jc w:val="both"/>
              <w:rPr>
                <w:rFonts w:ascii="Arial" w:hAnsi="Arial" w:cs="Arial"/>
                <w:b/>
                <w:bCs/>
                <w:sz w:val="24"/>
                <w:szCs w:val="24"/>
              </w:rPr>
            </w:pPr>
            <w:r w:rsidRPr="00F85FED">
              <w:rPr>
                <w:rFonts w:ascii="Arial" w:hAnsi="Arial" w:cs="Arial"/>
                <w:b/>
                <w:bCs/>
                <w:sz w:val="24"/>
                <w:szCs w:val="24"/>
              </w:rPr>
              <w:t>Location Planning -</w:t>
            </w:r>
          </w:p>
          <w:p w:rsidR="00F85FED" w:rsidRPr="00F85FED" w:rsidRDefault="00F85FED" w:rsidP="00F85FED">
            <w:pPr>
              <w:autoSpaceDE w:val="0"/>
              <w:autoSpaceDN w:val="0"/>
              <w:adjustRightInd w:val="0"/>
              <w:spacing w:line="360" w:lineRule="auto"/>
              <w:jc w:val="both"/>
              <w:rPr>
                <w:rFonts w:ascii="Arial" w:hAnsi="Arial" w:cs="Arial"/>
                <w:sz w:val="24"/>
                <w:szCs w:val="24"/>
              </w:rPr>
            </w:pPr>
            <w:r w:rsidRPr="00F85FED">
              <w:rPr>
                <w:rFonts w:ascii="Arial" w:hAnsi="Arial" w:cs="Arial"/>
                <w:sz w:val="24"/>
                <w:szCs w:val="24"/>
              </w:rPr>
              <w:t>A more official process has the following five steps:</w:t>
            </w:r>
          </w:p>
          <w:p w:rsidR="00F85FED" w:rsidRPr="00F85FED" w:rsidRDefault="00F85FED" w:rsidP="00F85FED">
            <w:pPr>
              <w:autoSpaceDE w:val="0"/>
              <w:autoSpaceDN w:val="0"/>
              <w:adjustRightInd w:val="0"/>
              <w:spacing w:line="360" w:lineRule="auto"/>
              <w:jc w:val="both"/>
              <w:rPr>
                <w:rFonts w:ascii="Arial" w:hAnsi="Arial" w:cs="Arial"/>
                <w:sz w:val="24"/>
                <w:szCs w:val="24"/>
              </w:rPr>
            </w:pPr>
            <w:r w:rsidRPr="00F85FED">
              <w:rPr>
                <w:rFonts w:ascii="Arial" w:hAnsi="Arial" w:cs="Arial"/>
                <w:b/>
                <w:bCs/>
                <w:sz w:val="24"/>
                <w:szCs w:val="24"/>
              </w:rPr>
              <w:t xml:space="preserve">Step 1 </w:t>
            </w:r>
            <w:r w:rsidRPr="00F85FED">
              <w:rPr>
                <w:rFonts w:ascii="Arial" w:hAnsi="Arial" w:cs="Arial"/>
                <w:i/>
                <w:iCs/>
                <w:sz w:val="24"/>
                <w:szCs w:val="24"/>
              </w:rPr>
              <w:t>-</w:t>
            </w:r>
            <w:r w:rsidRPr="00F85FED">
              <w:rPr>
                <w:rFonts w:ascii="Arial" w:hAnsi="Arial" w:cs="Arial"/>
                <w:sz w:val="24"/>
                <w:szCs w:val="24"/>
              </w:rPr>
              <w:t>recognize the features, which are required in a new location, decided by the business and logistics</w:t>
            </w:r>
            <w:r>
              <w:rPr>
                <w:rFonts w:ascii="Arial" w:hAnsi="Arial" w:cs="Arial"/>
                <w:sz w:val="24"/>
                <w:szCs w:val="24"/>
              </w:rPr>
              <w:t xml:space="preserve"> </w:t>
            </w:r>
            <w:r w:rsidRPr="00F85FED">
              <w:rPr>
                <w:rFonts w:ascii="Arial" w:hAnsi="Arial" w:cs="Arial"/>
                <w:sz w:val="24"/>
                <w:szCs w:val="24"/>
              </w:rPr>
              <w:t>strategies, arrangement of the supply chain, customers, aims, and other appropriate factors. Look</w:t>
            </w:r>
            <w:r>
              <w:rPr>
                <w:rFonts w:ascii="Arial" w:hAnsi="Arial" w:cs="Arial"/>
                <w:sz w:val="24"/>
                <w:szCs w:val="24"/>
              </w:rPr>
              <w:t xml:space="preserve"> </w:t>
            </w:r>
            <w:r w:rsidRPr="00F85FED">
              <w:rPr>
                <w:rFonts w:ascii="Arial" w:hAnsi="Arial" w:cs="Arial"/>
                <w:sz w:val="24"/>
                <w:szCs w:val="24"/>
              </w:rPr>
              <w:t>for countries and regions that can best supply these.</w:t>
            </w:r>
          </w:p>
          <w:p w:rsidR="00F85FED" w:rsidRPr="00F85FED" w:rsidRDefault="00F85FED" w:rsidP="00F85FED">
            <w:pPr>
              <w:autoSpaceDE w:val="0"/>
              <w:autoSpaceDN w:val="0"/>
              <w:adjustRightInd w:val="0"/>
              <w:spacing w:line="360" w:lineRule="auto"/>
              <w:jc w:val="both"/>
              <w:rPr>
                <w:rFonts w:ascii="Arial" w:hAnsi="Arial" w:cs="Arial"/>
                <w:sz w:val="24"/>
                <w:szCs w:val="24"/>
              </w:rPr>
            </w:pPr>
            <w:r w:rsidRPr="00F85FED">
              <w:rPr>
                <w:rFonts w:ascii="Arial" w:hAnsi="Arial" w:cs="Arial"/>
                <w:b/>
                <w:bCs/>
                <w:sz w:val="24"/>
                <w:szCs w:val="24"/>
              </w:rPr>
              <w:t xml:space="preserve">Step 2 </w:t>
            </w:r>
            <w:r w:rsidRPr="00F85FED">
              <w:rPr>
                <w:rFonts w:ascii="Arial" w:hAnsi="Arial" w:cs="Arial"/>
                <w:i/>
                <w:iCs/>
                <w:sz w:val="24"/>
                <w:szCs w:val="24"/>
              </w:rPr>
              <w:t>-</w:t>
            </w:r>
            <w:r w:rsidRPr="00F85FED">
              <w:rPr>
                <w:rFonts w:ascii="Arial" w:hAnsi="Arial" w:cs="Arial"/>
                <w:sz w:val="24"/>
                <w:szCs w:val="24"/>
              </w:rPr>
              <w:t>Within the selected region, use an endless set approach – like the centre of gravity or a similar</w:t>
            </w:r>
            <w:r>
              <w:rPr>
                <w:rFonts w:ascii="Arial" w:hAnsi="Arial" w:cs="Arial"/>
                <w:sz w:val="24"/>
                <w:szCs w:val="24"/>
              </w:rPr>
              <w:t xml:space="preserve"> </w:t>
            </w:r>
            <w:r w:rsidRPr="00F85FED">
              <w:rPr>
                <w:rFonts w:ascii="Arial" w:hAnsi="Arial" w:cs="Arial"/>
                <w:sz w:val="24"/>
                <w:szCs w:val="24"/>
              </w:rPr>
              <w:t>model – to find the most excellent area for locations.</w:t>
            </w:r>
          </w:p>
          <w:p w:rsidR="00F85FED" w:rsidRPr="00F85FED" w:rsidRDefault="00F85FED" w:rsidP="00F85FED">
            <w:pPr>
              <w:autoSpaceDE w:val="0"/>
              <w:autoSpaceDN w:val="0"/>
              <w:adjustRightInd w:val="0"/>
              <w:spacing w:line="360" w:lineRule="auto"/>
              <w:jc w:val="both"/>
              <w:rPr>
                <w:rFonts w:ascii="Arial" w:hAnsi="Arial" w:cs="Arial"/>
                <w:sz w:val="24"/>
                <w:szCs w:val="24"/>
              </w:rPr>
            </w:pPr>
            <w:r w:rsidRPr="00F85FED">
              <w:rPr>
                <w:rFonts w:ascii="Arial" w:hAnsi="Arial" w:cs="Arial"/>
                <w:b/>
                <w:bCs/>
                <w:sz w:val="24"/>
                <w:szCs w:val="24"/>
              </w:rPr>
              <w:t xml:space="preserve">Step 3 </w:t>
            </w:r>
            <w:r w:rsidRPr="00F85FED">
              <w:rPr>
                <w:rFonts w:ascii="Arial" w:hAnsi="Arial" w:cs="Arial"/>
                <w:i/>
                <w:iCs/>
                <w:sz w:val="24"/>
                <w:szCs w:val="24"/>
              </w:rPr>
              <w:t xml:space="preserve">- </w:t>
            </w:r>
            <w:r w:rsidRPr="00F85FED">
              <w:rPr>
                <w:rFonts w:ascii="Arial" w:hAnsi="Arial" w:cs="Arial"/>
                <w:sz w:val="24"/>
                <w:szCs w:val="24"/>
              </w:rPr>
              <w:t>Search around this region to find a possible set of accessible locations.</w:t>
            </w:r>
          </w:p>
          <w:p w:rsidR="00F85FED" w:rsidRPr="00F85FED" w:rsidRDefault="00F85FED" w:rsidP="00F85FED">
            <w:pPr>
              <w:autoSpaceDE w:val="0"/>
              <w:autoSpaceDN w:val="0"/>
              <w:adjustRightInd w:val="0"/>
              <w:spacing w:line="360" w:lineRule="auto"/>
              <w:jc w:val="both"/>
              <w:rPr>
                <w:rFonts w:ascii="Arial" w:hAnsi="Arial" w:cs="Arial"/>
                <w:sz w:val="24"/>
                <w:szCs w:val="24"/>
              </w:rPr>
            </w:pPr>
            <w:r w:rsidRPr="00F85FED">
              <w:rPr>
                <w:rFonts w:ascii="Arial" w:hAnsi="Arial" w:cs="Arial"/>
                <w:b/>
                <w:bCs/>
                <w:sz w:val="24"/>
                <w:szCs w:val="24"/>
              </w:rPr>
              <w:t xml:space="preserve">Step 4 </w:t>
            </w:r>
            <w:r w:rsidRPr="00F85FED">
              <w:rPr>
                <w:rFonts w:ascii="Arial" w:hAnsi="Arial" w:cs="Arial"/>
                <w:i/>
                <w:iCs/>
                <w:sz w:val="24"/>
                <w:szCs w:val="24"/>
              </w:rPr>
              <w:t xml:space="preserve">- </w:t>
            </w:r>
            <w:r w:rsidRPr="00F85FED">
              <w:rPr>
                <w:rFonts w:ascii="Arial" w:hAnsi="Arial" w:cs="Arial"/>
                <w:sz w:val="24"/>
                <w:szCs w:val="24"/>
              </w:rPr>
              <w:t>Use a practicable set approach –like costing model or scoring model – to compare these</w:t>
            </w:r>
            <w:r>
              <w:rPr>
                <w:rFonts w:ascii="Arial" w:hAnsi="Arial" w:cs="Arial"/>
                <w:sz w:val="24"/>
                <w:szCs w:val="24"/>
              </w:rPr>
              <w:t xml:space="preserve"> </w:t>
            </w:r>
            <w:r w:rsidRPr="00F85FED">
              <w:rPr>
                <w:rFonts w:ascii="Arial" w:hAnsi="Arial" w:cs="Arial"/>
                <w:sz w:val="24"/>
                <w:szCs w:val="24"/>
              </w:rPr>
              <w:t>alternatives.</w:t>
            </w:r>
          </w:p>
          <w:p w:rsidR="00F85FED" w:rsidRDefault="00F85FED" w:rsidP="00F85FED">
            <w:pPr>
              <w:autoSpaceDE w:val="0"/>
              <w:autoSpaceDN w:val="0"/>
              <w:adjustRightInd w:val="0"/>
              <w:spacing w:line="360" w:lineRule="auto"/>
              <w:jc w:val="both"/>
              <w:rPr>
                <w:rFonts w:ascii="Arial" w:hAnsi="Arial" w:cs="Arial"/>
                <w:sz w:val="24"/>
                <w:szCs w:val="24"/>
              </w:rPr>
            </w:pPr>
            <w:r w:rsidRPr="00F85FED">
              <w:rPr>
                <w:rFonts w:ascii="Arial" w:hAnsi="Arial" w:cs="Arial"/>
                <w:b/>
                <w:bCs/>
                <w:sz w:val="24"/>
                <w:szCs w:val="24"/>
              </w:rPr>
              <w:t xml:space="preserve">Step 5 </w:t>
            </w:r>
            <w:r w:rsidRPr="00F85FED">
              <w:rPr>
                <w:rFonts w:ascii="Arial" w:hAnsi="Arial" w:cs="Arial"/>
                <w:i/>
                <w:iCs/>
                <w:sz w:val="24"/>
                <w:szCs w:val="24"/>
              </w:rPr>
              <w:t xml:space="preserve">- </w:t>
            </w:r>
            <w:r w:rsidRPr="00F85FED">
              <w:rPr>
                <w:rFonts w:ascii="Arial" w:hAnsi="Arial" w:cs="Arial"/>
                <w:sz w:val="24"/>
                <w:szCs w:val="24"/>
              </w:rPr>
              <w:t>Discuss all obtainable information and come to a choice.</w:t>
            </w:r>
          </w:p>
          <w:p w:rsidR="00064558" w:rsidRDefault="00064558" w:rsidP="00F85FED">
            <w:pPr>
              <w:autoSpaceDE w:val="0"/>
              <w:autoSpaceDN w:val="0"/>
              <w:adjustRightInd w:val="0"/>
              <w:spacing w:line="360" w:lineRule="auto"/>
              <w:jc w:val="both"/>
              <w:rPr>
                <w:rFonts w:ascii="Arial" w:hAnsi="Arial" w:cs="Arial"/>
                <w:sz w:val="24"/>
                <w:szCs w:val="24"/>
              </w:rPr>
            </w:pPr>
          </w:p>
          <w:p w:rsidR="00F85FED" w:rsidRPr="00F85FED" w:rsidRDefault="00F85FED" w:rsidP="00F85FED">
            <w:pPr>
              <w:autoSpaceDE w:val="0"/>
              <w:autoSpaceDN w:val="0"/>
              <w:adjustRightInd w:val="0"/>
              <w:spacing w:line="360" w:lineRule="auto"/>
              <w:jc w:val="both"/>
              <w:rPr>
                <w:rFonts w:ascii="Arial" w:hAnsi="Arial" w:cs="Arial"/>
                <w:sz w:val="24"/>
                <w:szCs w:val="24"/>
              </w:rPr>
            </w:pPr>
            <w:r w:rsidRPr="00F85FED">
              <w:rPr>
                <w:rFonts w:ascii="Arial" w:hAnsi="Arial" w:cs="Arial"/>
                <w:sz w:val="24"/>
                <w:szCs w:val="24"/>
              </w:rPr>
              <w:t>To be more particular, we can employ the following process:</w:t>
            </w:r>
          </w:p>
          <w:p w:rsidR="00F85FED" w:rsidRPr="00F85FED" w:rsidRDefault="00F85FED" w:rsidP="00F85FED">
            <w:pPr>
              <w:autoSpaceDE w:val="0"/>
              <w:autoSpaceDN w:val="0"/>
              <w:adjustRightInd w:val="0"/>
              <w:spacing w:line="360" w:lineRule="auto"/>
              <w:jc w:val="both"/>
              <w:rPr>
                <w:rFonts w:ascii="Arial" w:hAnsi="Arial" w:cs="Arial"/>
                <w:sz w:val="24"/>
                <w:szCs w:val="24"/>
              </w:rPr>
            </w:pPr>
            <w:r w:rsidRPr="00F85FED">
              <w:rPr>
                <w:rFonts w:ascii="Arial" w:hAnsi="Arial" w:cs="Arial"/>
                <w:sz w:val="24"/>
                <w:szCs w:val="24"/>
              </w:rPr>
              <w:t xml:space="preserve">1. </w:t>
            </w:r>
            <w:r w:rsidRPr="00F85FED">
              <w:rPr>
                <w:rFonts w:ascii="Arial" w:hAnsi="Arial" w:cs="Arial"/>
                <w:b/>
                <w:bCs/>
                <w:sz w:val="24"/>
                <w:szCs w:val="24"/>
              </w:rPr>
              <w:t xml:space="preserve">Inspect the general aims </w:t>
            </w:r>
            <w:r w:rsidRPr="00F85FED">
              <w:rPr>
                <w:rFonts w:ascii="Arial" w:hAnsi="Arial" w:cs="Arial"/>
                <w:i/>
                <w:iCs/>
                <w:sz w:val="24"/>
                <w:szCs w:val="24"/>
              </w:rPr>
              <w:t xml:space="preserve">- </w:t>
            </w:r>
            <w:r w:rsidRPr="00F85FED">
              <w:rPr>
                <w:rFonts w:ascii="Arial" w:hAnsi="Arial" w:cs="Arial"/>
                <w:sz w:val="24"/>
                <w:szCs w:val="24"/>
              </w:rPr>
              <w:t>looking at the logistics plan and other plans to recognize the</w:t>
            </w:r>
            <w:r>
              <w:rPr>
                <w:rFonts w:ascii="Arial" w:hAnsi="Arial" w:cs="Arial"/>
                <w:sz w:val="24"/>
                <w:szCs w:val="24"/>
              </w:rPr>
              <w:t xml:space="preserve"> </w:t>
            </w:r>
            <w:r w:rsidRPr="00F85FED">
              <w:rPr>
                <w:rFonts w:ascii="Arial" w:hAnsi="Arial" w:cs="Arial"/>
                <w:sz w:val="24"/>
                <w:szCs w:val="24"/>
              </w:rPr>
              <w:t>aims and objectives of logistics in terms of consumer service, timing, costs, and so on.</w:t>
            </w:r>
          </w:p>
          <w:p w:rsidR="00F85FED" w:rsidRPr="00F85FED" w:rsidRDefault="00F85FED" w:rsidP="00F85FED">
            <w:pPr>
              <w:autoSpaceDE w:val="0"/>
              <w:autoSpaceDN w:val="0"/>
              <w:adjustRightInd w:val="0"/>
              <w:spacing w:line="360" w:lineRule="auto"/>
              <w:jc w:val="both"/>
              <w:rPr>
                <w:rFonts w:ascii="Arial" w:hAnsi="Arial" w:cs="Arial"/>
                <w:sz w:val="24"/>
                <w:szCs w:val="24"/>
              </w:rPr>
            </w:pPr>
            <w:r w:rsidRPr="00F85FED">
              <w:rPr>
                <w:rFonts w:ascii="Arial" w:hAnsi="Arial" w:cs="Arial"/>
                <w:sz w:val="24"/>
                <w:szCs w:val="24"/>
              </w:rPr>
              <w:t xml:space="preserve">2. </w:t>
            </w:r>
            <w:r w:rsidRPr="00F85FED">
              <w:rPr>
                <w:rFonts w:ascii="Arial" w:hAnsi="Arial" w:cs="Arial"/>
                <w:b/>
                <w:bCs/>
                <w:sz w:val="24"/>
                <w:szCs w:val="24"/>
              </w:rPr>
              <w:t xml:space="preserve">Do a logistics review </w:t>
            </w:r>
            <w:r w:rsidRPr="00F85FED">
              <w:rPr>
                <w:rFonts w:ascii="Arial" w:hAnsi="Arial" w:cs="Arial"/>
                <w:i/>
                <w:iCs/>
                <w:sz w:val="24"/>
                <w:szCs w:val="24"/>
              </w:rPr>
              <w:t xml:space="preserve">- </w:t>
            </w:r>
            <w:r w:rsidRPr="00F85FED">
              <w:rPr>
                <w:rFonts w:ascii="Arial" w:hAnsi="Arial" w:cs="Arial"/>
                <w:sz w:val="24"/>
                <w:szCs w:val="24"/>
              </w:rPr>
              <w:t>describing the particulars of the present logistics system, including</w:t>
            </w:r>
            <w:r>
              <w:rPr>
                <w:rFonts w:ascii="Arial" w:hAnsi="Arial" w:cs="Arial"/>
                <w:sz w:val="24"/>
                <w:szCs w:val="24"/>
              </w:rPr>
              <w:t xml:space="preserve"> </w:t>
            </w:r>
            <w:r w:rsidRPr="00F85FED">
              <w:rPr>
                <w:rFonts w:ascii="Arial" w:hAnsi="Arial" w:cs="Arial"/>
                <w:sz w:val="24"/>
                <w:szCs w:val="24"/>
              </w:rPr>
              <w:t>the location of facilities, network connecting these, measures of performance, and industry</w:t>
            </w:r>
            <w:r>
              <w:rPr>
                <w:rFonts w:ascii="Arial" w:hAnsi="Arial" w:cs="Arial"/>
                <w:sz w:val="24"/>
                <w:szCs w:val="24"/>
              </w:rPr>
              <w:t xml:space="preserve"> </w:t>
            </w:r>
            <w:r w:rsidRPr="00F85FED">
              <w:rPr>
                <w:rFonts w:ascii="Arial" w:hAnsi="Arial" w:cs="Arial"/>
                <w:sz w:val="24"/>
                <w:szCs w:val="24"/>
              </w:rPr>
              <w:t>benchmarks.</w:t>
            </w:r>
          </w:p>
          <w:p w:rsidR="00F85FED" w:rsidRPr="00064558" w:rsidRDefault="00F85FED" w:rsidP="00064558">
            <w:pPr>
              <w:autoSpaceDE w:val="0"/>
              <w:autoSpaceDN w:val="0"/>
              <w:adjustRightInd w:val="0"/>
              <w:spacing w:line="360" w:lineRule="auto"/>
              <w:jc w:val="both"/>
              <w:rPr>
                <w:rFonts w:ascii="Arial" w:hAnsi="Arial" w:cs="Arial"/>
                <w:color w:val="000000"/>
                <w:sz w:val="24"/>
                <w:szCs w:val="24"/>
              </w:rPr>
            </w:pPr>
            <w:r w:rsidRPr="00064558">
              <w:rPr>
                <w:rFonts w:ascii="Arial" w:hAnsi="Arial" w:cs="Arial"/>
                <w:sz w:val="24"/>
                <w:szCs w:val="24"/>
              </w:rPr>
              <w:t xml:space="preserve">3. </w:t>
            </w:r>
            <w:r w:rsidRPr="00064558">
              <w:rPr>
                <w:rFonts w:ascii="Arial" w:hAnsi="Arial" w:cs="Arial"/>
                <w:b/>
                <w:bCs/>
                <w:sz w:val="24"/>
                <w:szCs w:val="24"/>
              </w:rPr>
              <w:t xml:space="preserve">Recognize mismatches </w:t>
            </w:r>
            <w:r w:rsidRPr="00064558">
              <w:rPr>
                <w:rFonts w:ascii="Arial" w:hAnsi="Arial" w:cs="Arial"/>
                <w:i/>
                <w:iCs/>
                <w:sz w:val="24"/>
                <w:szCs w:val="24"/>
              </w:rPr>
              <w:t xml:space="preserve">- </w:t>
            </w:r>
            <w:r w:rsidRPr="00064558">
              <w:rPr>
                <w:rFonts w:ascii="Arial" w:hAnsi="Arial" w:cs="Arial"/>
                <w:sz w:val="24"/>
                <w:szCs w:val="24"/>
              </w:rPr>
              <w:t>where there are differences between the objectives (from step 1)</w:t>
            </w:r>
            <w:r w:rsidRPr="00064558">
              <w:rPr>
                <w:rFonts w:ascii="Arial" w:hAnsi="Arial" w:cs="Arial"/>
                <w:sz w:val="24"/>
                <w:szCs w:val="24"/>
              </w:rPr>
              <w:t xml:space="preserve"> </w:t>
            </w:r>
            <w:r w:rsidRPr="00064558">
              <w:rPr>
                <w:rFonts w:ascii="Arial" w:hAnsi="Arial" w:cs="Arial"/>
                <w:color w:val="000000"/>
                <w:sz w:val="24"/>
                <w:szCs w:val="24"/>
              </w:rPr>
              <w:t>and real performance (from step 2).</w:t>
            </w:r>
          </w:p>
          <w:p w:rsidR="00F85FED" w:rsidRPr="00064558" w:rsidRDefault="00F85FED" w:rsidP="00064558">
            <w:pPr>
              <w:autoSpaceDE w:val="0"/>
              <w:autoSpaceDN w:val="0"/>
              <w:adjustRightInd w:val="0"/>
              <w:spacing w:line="360" w:lineRule="auto"/>
              <w:jc w:val="both"/>
              <w:rPr>
                <w:rFonts w:ascii="Arial" w:hAnsi="Arial" w:cs="Arial"/>
                <w:sz w:val="24"/>
                <w:szCs w:val="24"/>
              </w:rPr>
            </w:pPr>
            <w:r w:rsidRPr="00064558">
              <w:rPr>
                <w:rFonts w:ascii="Arial" w:hAnsi="Arial" w:cs="Arial"/>
                <w:color w:val="000000"/>
                <w:sz w:val="24"/>
                <w:szCs w:val="24"/>
              </w:rPr>
              <w:lastRenderedPageBreak/>
              <w:t>4</w:t>
            </w:r>
            <w:r w:rsidRPr="00064558">
              <w:rPr>
                <w:rFonts w:ascii="Arial" w:hAnsi="Arial" w:cs="Arial"/>
                <w:sz w:val="24"/>
                <w:szCs w:val="24"/>
              </w:rPr>
              <w:t xml:space="preserve">. </w:t>
            </w:r>
            <w:r w:rsidRPr="00064558">
              <w:rPr>
                <w:rFonts w:ascii="Arial" w:hAnsi="Arial" w:cs="Arial"/>
                <w:b/>
                <w:bCs/>
                <w:sz w:val="24"/>
                <w:szCs w:val="24"/>
              </w:rPr>
              <w:t xml:space="preserve">Examine options for overcoming the mismatch </w:t>
            </w:r>
            <w:r w:rsidRPr="00064558">
              <w:rPr>
                <w:rFonts w:ascii="Arial" w:hAnsi="Arial" w:cs="Arial"/>
                <w:i/>
                <w:iCs/>
                <w:sz w:val="24"/>
                <w:szCs w:val="24"/>
              </w:rPr>
              <w:t xml:space="preserve">- </w:t>
            </w:r>
            <w:r w:rsidRPr="00064558">
              <w:rPr>
                <w:rFonts w:ascii="Arial" w:hAnsi="Arial" w:cs="Arial"/>
                <w:sz w:val="24"/>
                <w:szCs w:val="24"/>
              </w:rPr>
              <w:t>looking in broad terms to see where</w:t>
            </w:r>
            <w:r w:rsidRPr="00064558">
              <w:rPr>
                <w:rFonts w:ascii="Arial" w:hAnsi="Arial" w:cs="Arial"/>
                <w:sz w:val="24"/>
                <w:szCs w:val="24"/>
              </w:rPr>
              <w:t xml:space="preserve"> </w:t>
            </w:r>
            <w:r w:rsidRPr="00064558">
              <w:rPr>
                <w:rFonts w:ascii="Arial" w:hAnsi="Arial" w:cs="Arial"/>
                <w:sz w:val="24"/>
                <w:szCs w:val="24"/>
              </w:rPr>
              <w:t>and how the arrangement of the supply chain can be enhanced.</w:t>
            </w:r>
          </w:p>
          <w:p w:rsidR="00F85FED" w:rsidRPr="00064558" w:rsidRDefault="00F85FED" w:rsidP="00064558">
            <w:pPr>
              <w:autoSpaceDE w:val="0"/>
              <w:autoSpaceDN w:val="0"/>
              <w:adjustRightInd w:val="0"/>
              <w:spacing w:line="360" w:lineRule="auto"/>
              <w:jc w:val="both"/>
              <w:rPr>
                <w:rFonts w:ascii="Arial" w:hAnsi="Arial" w:cs="Arial"/>
                <w:sz w:val="24"/>
                <w:szCs w:val="24"/>
              </w:rPr>
            </w:pPr>
            <w:r w:rsidRPr="00064558">
              <w:rPr>
                <w:rFonts w:ascii="Arial" w:hAnsi="Arial" w:cs="Arial"/>
                <w:sz w:val="24"/>
                <w:szCs w:val="24"/>
              </w:rPr>
              <w:t xml:space="preserve">5. </w:t>
            </w:r>
            <w:r w:rsidRPr="00064558">
              <w:rPr>
                <w:rFonts w:ascii="Arial" w:hAnsi="Arial" w:cs="Arial"/>
                <w:b/>
                <w:bCs/>
                <w:sz w:val="24"/>
                <w:szCs w:val="24"/>
              </w:rPr>
              <w:t xml:space="preserve">Location decisions </w:t>
            </w:r>
            <w:r w:rsidRPr="00064558">
              <w:rPr>
                <w:rFonts w:ascii="Arial" w:hAnsi="Arial" w:cs="Arial"/>
                <w:i/>
                <w:iCs/>
                <w:sz w:val="24"/>
                <w:szCs w:val="24"/>
              </w:rPr>
              <w:t xml:space="preserve">- </w:t>
            </w:r>
            <w:r w:rsidRPr="00064558">
              <w:rPr>
                <w:rFonts w:ascii="Arial" w:hAnsi="Arial" w:cs="Arial"/>
                <w:sz w:val="24"/>
                <w:szCs w:val="24"/>
              </w:rPr>
              <w:t>having set the common features of the supply chain, look in point at</w:t>
            </w:r>
            <w:r w:rsidRPr="00064558">
              <w:rPr>
                <w:rFonts w:ascii="Arial" w:hAnsi="Arial" w:cs="Arial"/>
                <w:sz w:val="24"/>
                <w:szCs w:val="24"/>
              </w:rPr>
              <w:t xml:space="preserve"> </w:t>
            </w:r>
            <w:r w:rsidRPr="00064558">
              <w:rPr>
                <w:rFonts w:ascii="Arial" w:hAnsi="Arial" w:cs="Arial"/>
                <w:sz w:val="24"/>
                <w:szCs w:val="24"/>
              </w:rPr>
              <w:t>the facilities required. Use suitable models to find the most excellent locations and sizes for</w:t>
            </w:r>
            <w:r w:rsidRPr="00064558">
              <w:rPr>
                <w:rFonts w:ascii="Arial" w:hAnsi="Arial" w:cs="Arial"/>
                <w:sz w:val="24"/>
                <w:szCs w:val="24"/>
              </w:rPr>
              <w:t xml:space="preserve"> </w:t>
            </w:r>
            <w:r w:rsidRPr="00064558">
              <w:rPr>
                <w:rFonts w:ascii="Arial" w:hAnsi="Arial" w:cs="Arial"/>
                <w:sz w:val="24"/>
                <w:szCs w:val="24"/>
              </w:rPr>
              <w:t>these facilities.</w:t>
            </w:r>
          </w:p>
          <w:p w:rsidR="00F85FED" w:rsidRPr="00064558" w:rsidRDefault="00F85FED" w:rsidP="00064558">
            <w:pPr>
              <w:autoSpaceDE w:val="0"/>
              <w:autoSpaceDN w:val="0"/>
              <w:adjustRightInd w:val="0"/>
              <w:spacing w:line="360" w:lineRule="auto"/>
              <w:jc w:val="both"/>
              <w:rPr>
                <w:rFonts w:ascii="Arial" w:hAnsi="Arial" w:cs="Arial"/>
                <w:sz w:val="24"/>
                <w:szCs w:val="24"/>
              </w:rPr>
            </w:pPr>
            <w:r w:rsidRPr="00064558">
              <w:rPr>
                <w:rFonts w:ascii="Arial" w:hAnsi="Arial" w:cs="Arial"/>
                <w:sz w:val="24"/>
                <w:szCs w:val="24"/>
              </w:rPr>
              <w:t xml:space="preserve">6. </w:t>
            </w:r>
            <w:r w:rsidRPr="00064558">
              <w:rPr>
                <w:rFonts w:ascii="Arial" w:hAnsi="Arial" w:cs="Arial"/>
                <w:b/>
                <w:bCs/>
                <w:sz w:val="24"/>
                <w:szCs w:val="24"/>
              </w:rPr>
              <w:t xml:space="preserve">Confirm the locations </w:t>
            </w:r>
            <w:r w:rsidRPr="00064558">
              <w:rPr>
                <w:rFonts w:ascii="Arial" w:hAnsi="Arial" w:cs="Arial"/>
                <w:i/>
                <w:iCs/>
                <w:sz w:val="24"/>
                <w:szCs w:val="24"/>
              </w:rPr>
              <w:t xml:space="preserve">- </w:t>
            </w:r>
            <w:r w:rsidRPr="00064558">
              <w:rPr>
                <w:rFonts w:ascii="Arial" w:hAnsi="Arial" w:cs="Arial"/>
                <w:sz w:val="24"/>
                <w:szCs w:val="24"/>
              </w:rPr>
              <w:t>making certain that the locations recognized in step 5 actually are</w:t>
            </w:r>
            <w:r w:rsidRPr="00064558">
              <w:rPr>
                <w:rFonts w:ascii="Arial" w:hAnsi="Arial" w:cs="Arial"/>
                <w:sz w:val="24"/>
                <w:szCs w:val="24"/>
              </w:rPr>
              <w:t xml:space="preserve"> </w:t>
            </w:r>
            <w:r w:rsidRPr="00064558">
              <w:rPr>
                <w:rFonts w:ascii="Arial" w:hAnsi="Arial" w:cs="Arial"/>
                <w:sz w:val="24"/>
                <w:szCs w:val="24"/>
              </w:rPr>
              <w:t>best, and work with the arrangement identified in step 4.</w:t>
            </w:r>
          </w:p>
          <w:p w:rsidR="00F85FED" w:rsidRPr="00064558" w:rsidRDefault="00F85FED" w:rsidP="00064558">
            <w:pPr>
              <w:autoSpaceDE w:val="0"/>
              <w:autoSpaceDN w:val="0"/>
              <w:adjustRightInd w:val="0"/>
              <w:spacing w:line="360" w:lineRule="auto"/>
              <w:jc w:val="both"/>
              <w:rPr>
                <w:rFonts w:ascii="Arial" w:hAnsi="Arial" w:cs="Arial"/>
                <w:sz w:val="24"/>
                <w:szCs w:val="24"/>
              </w:rPr>
            </w:pPr>
            <w:r w:rsidRPr="00064558">
              <w:rPr>
                <w:rFonts w:ascii="Arial" w:hAnsi="Arial" w:cs="Arial"/>
                <w:sz w:val="24"/>
                <w:szCs w:val="24"/>
              </w:rPr>
              <w:t xml:space="preserve">7. </w:t>
            </w:r>
            <w:r w:rsidRPr="00064558">
              <w:rPr>
                <w:rFonts w:ascii="Arial" w:hAnsi="Arial" w:cs="Arial"/>
                <w:b/>
                <w:bCs/>
                <w:sz w:val="24"/>
                <w:szCs w:val="24"/>
              </w:rPr>
              <w:t xml:space="preserve">Implement and check the solutions </w:t>
            </w:r>
            <w:r w:rsidRPr="00064558">
              <w:rPr>
                <w:rFonts w:ascii="Arial" w:hAnsi="Arial" w:cs="Arial"/>
                <w:i/>
                <w:iCs/>
                <w:sz w:val="24"/>
                <w:szCs w:val="24"/>
              </w:rPr>
              <w:t xml:space="preserve">- </w:t>
            </w:r>
            <w:r w:rsidRPr="00064558">
              <w:rPr>
                <w:rFonts w:ascii="Arial" w:hAnsi="Arial" w:cs="Arial"/>
                <w:sz w:val="24"/>
                <w:szCs w:val="24"/>
              </w:rPr>
              <w:t>doing whatever is essential to implement the</w:t>
            </w:r>
            <w:r w:rsidRPr="00064558">
              <w:rPr>
                <w:rFonts w:ascii="Arial" w:hAnsi="Arial" w:cs="Arial"/>
                <w:sz w:val="24"/>
                <w:szCs w:val="24"/>
              </w:rPr>
              <w:t xml:space="preserve"> </w:t>
            </w:r>
            <w:r w:rsidRPr="00064558">
              <w:rPr>
                <w:rFonts w:ascii="Arial" w:hAnsi="Arial" w:cs="Arial"/>
                <w:sz w:val="24"/>
                <w:szCs w:val="24"/>
              </w:rPr>
              <w:t>changes and progressing to ensure performance.</w:t>
            </w:r>
          </w:p>
          <w:p w:rsidR="00E62BF7" w:rsidRPr="000E663A" w:rsidRDefault="00E62BF7" w:rsidP="00E62BF7">
            <w:pPr>
              <w:pStyle w:val="ListParagraph"/>
              <w:autoSpaceDE w:val="0"/>
              <w:autoSpaceDN w:val="0"/>
              <w:adjustRightInd w:val="0"/>
              <w:spacing w:line="360" w:lineRule="auto"/>
              <w:jc w:val="both"/>
              <w:rPr>
                <w:rFonts w:ascii="Arial" w:hAnsi="Arial" w:cs="Arial"/>
                <w:color w:val="000000" w:themeColor="text1"/>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7"/>
        <w:gridCol w:w="1252"/>
        <w:gridCol w:w="158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E4419" w:rsidP="00A851DA">
            <w:pPr>
              <w:rPr>
                <w:rFonts w:cs="Bliss-Regular"/>
                <w:color w:val="000000"/>
              </w:rPr>
            </w:pPr>
            <w:r>
              <w:rPr>
                <w:rFonts w:cs="Bliss-Regular"/>
                <w:color w:val="000000"/>
              </w:rPr>
              <w:t>Jerry Cruzada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64558" w:rsidP="00A851DA">
            <w:pPr>
              <w:rPr>
                <w:rFonts w:cs="Bliss-Regular"/>
                <w:color w:val="000000"/>
              </w:rPr>
            </w:pPr>
            <w:r>
              <w:rPr>
                <w:rFonts w:cs="Bliss-Regular"/>
                <w:color w:val="000000"/>
              </w:rPr>
              <w:t xml:space="preserve">06 Aug </w:t>
            </w:r>
            <w:r w:rsidR="00A417AF">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bookmarkStart w:id="0" w:name="_GoBack"/>
      <w:bookmarkEnd w:id="0"/>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C7599" w:rsidRDefault="00AC7599" w:rsidP="00CB4D0A">
      <w:pPr>
        <w:spacing w:after="0" w:line="240" w:lineRule="auto"/>
      </w:pPr>
      <w:r>
        <w:separator/>
      </w:r>
    </w:p>
  </w:endnote>
  <w:endnote w:type="continuationSeparator" w:id="0">
    <w:p w:rsidR="00AC7599" w:rsidRDefault="00AC759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C7599" w:rsidRDefault="00AC7599" w:rsidP="00CB4D0A">
      <w:pPr>
        <w:spacing w:after="0" w:line="240" w:lineRule="auto"/>
      </w:pPr>
      <w:r>
        <w:separator/>
      </w:r>
    </w:p>
  </w:footnote>
  <w:footnote w:type="continuationSeparator" w:id="0">
    <w:p w:rsidR="00AC7599" w:rsidRDefault="00AC759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B040F"/>
    <w:multiLevelType w:val="hybridMultilevel"/>
    <w:tmpl w:val="ADD09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231580"/>
    <w:multiLevelType w:val="hybridMultilevel"/>
    <w:tmpl w:val="E3E21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3C6FB7"/>
    <w:multiLevelType w:val="hybridMultilevel"/>
    <w:tmpl w:val="34284C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E57945"/>
    <w:multiLevelType w:val="hybridMultilevel"/>
    <w:tmpl w:val="18248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284458"/>
    <w:multiLevelType w:val="hybridMultilevel"/>
    <w:tmpl w:val="ED9C0A72"/>
    <w:lvl w:ilvl="0" w:tplc="18DE427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6C6E11"/>
    <w:multiLevelType w:val="hybridMultilevel"/>
    <w:tmpl w:val="C1E4D8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F16F2B"/>
    <w:multiLevelType w:val="hybridMultilevel"/>
    <w:tmpl w:val="D5ACBC2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6F69B4"/>
    <w:multiLevelType w:val="hybridMultilevel"/>
    <w:tmpl w:val="C4ACB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CE2079"/>
    <w:multiLevelType w:val="hybridMultilevel"/>
    <w:tmpl w:val="F566CD82"/>
    <w:lvl w:ilvl="0" w:tplc="04090001">
      <w:start w:val="1"/>
      <w:numFmt w:val="bullet"/>
      <w:lvlText w:val=""/>
      <w:lvlJc w:val="left"/>
      <w:pPr>
        <w:ind w:left="720" w:hanging="360"/>
      </w:pPr>
      <w:rPr>
        <w:rFonts w:ascii="Symbol" w:hAnsi="Symbol" w:hint="default"/>
        <w:color w:val="EE7D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E75AAA"/>
    <w:multiLevelType w:val="hybridMultilevel"/>
    <w:tmpl w:val="C61A5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E311B5"/>
    <w:multiLevelType w:val="hybridMultilevel"/>
    <w:tmpl w:val="FD9291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680119"/>
    <w:multiLevelType w:val="hybridMultilevel"/>
    <w:tmpl w:val="B5F85D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BF7B61"/>
    <w:multiLevelType w:val="hybridMultilevel"/>
    <w:tmpl w:val="22C42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287222"/>
    <w:multiLevelType w:val="hybridMultilevel"/>
    <w:tmpl w:val="B6242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2A822AB"/>
    <w:multiLevelType w:val="hybridMultilevel"/>
    <w:tmpl w:val="BCFA4F9A"/>
    <w:lvl w:ilvl="0" w:tplc="449EAD6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6A1A96"/>
    <w:multiLevelType w:val="hybridMultilevel"/>
    <w:tmpl w:val="5498A0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9827036"/>
    <w:multiLevelType w:val="hybridMultilevel"/>
    <w:tmpl w:val="3766A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AE6D80"/>
    <w:multiLevelType w:val="hybridMultilevel"/>
    <w:tmpl w:val="3EAEF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DDA1FE6"/>
    <w:multiLevelType w:val="hybridMultilevel"/>
    <w:tmpl w:val="DDC201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DE290F"/>
    <w:multiLevelType w:val="hybridMultilevel"/>
    <w:tmpl w:val="EB6C417C"/>
    <w:lvl w:ilvl="0" w:tplc="2756983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8821BC"/>
    <w:multiLevelType w:val="hybridMultilevel"/>
    <w:tmpl w:val="DE9804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4AB7691"/>
    <w:multiLevelType w:val="hybridMultilevel"/>
    <w:tmpl w:val="C9624AEA"/>
    <w:lvl w:ilvl="0" w:tplc="95F0BAD4">
      <w:start w:val="1"/>
      <w:numFmt w:val="decimal"/>
      <w:lvlText w:val="%1."/>
      <w:lvlJc w:val="left"/>
      <w:pPr>
        <w:ind w:left="720" w:hanging="360"/>
      </w:pPr>
      <w:rPr>
        <w:rFonts w:hint="default"/>
        <w:b/>
        <w:color w:val="EE7D3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A774A5F"/>
    <w:multiLevelType w:val="hybridMultilevel"/>
    <w:tmpl w:val="871E1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E1F121F"/>
    <w:multiLevelType w:val="hybridMultilevel"/>
    <w:tmpl w:val="ED9C0A72"/>
    <w:lvl w:ilvl="0" w:tplc="18DE427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52753E3"/>
    <w:multiLevelType w:val="hybridMultilevel"/>
    <w:tmpl w:val="1FE6FFD0"/>
    <w:lvl w:ilvl="0" w:tplc="18DE427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5D0013"/>
    <w:multiLevelType w:val="hybridMultilevel"/>
    <w:tmpl w:val="17C8D65E"/>
    <w:lvl w:ilvl="0" w:tplc="95F0BAD4">
      <w:start w:val="1"/>
      <w:numFmt w:val="decimal"/>
      <w:lvlText w:val="%1."/>
      <w:lvlJc w:val="left"/>
      <w:pPr>
        <w:ind w:left="720" w:hanging="360"/>
      </w:pPr>
      <w:rPr>
        <w:rFonts w:hint="default"/>
        <w:b/>
        <w:color w:val="EE7D3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0791260"/>
    <w:multiLevelType w:val="hybridMultilevel"/>
    <w:tmpl w:val="3A3EA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CBA3E5A"/>
    <w:multiLevelType w:val="hybridMultilevel"/>
    <w:tmpl w:val="118A16D8"/>
    <w:lvl w:ilvl="0" w:tplc="DD4E7FB0">
      <w:numFmt w:val="bullet"/>
      <w:lvlText w:val=""/>
      <w:lvlJc w:val="left"/>
      <w:pPr>
        <w:ind w:left="720" w:hanging="360"/>
      </w:pPr>
      <w:rPr>
        <w:rFonts w:ascii="Arial" w:eastAsiaTheme="minorHAnsi" w:hAnsi="Arial" w:cs="Arial" w:hint="default"/>
        <w:color w:val="EE7D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12"/>
  </w:num>
  <w:num w:numId="4">
    <w:abstractNumId w:val="2"/>
  </w:num>
  <w:num w:numId="5">
    <w:abstractNumId w:val="16"/>
  </w:num>
  <w:num w:numId="6">
    <w:abstractNumId w:val="13"/>
  </w:num>
  <w:num w:numId="7">
    <w:abstractNumId w:val="14"/>
  </w:num>
  <w:num w:numId="8">
    <w:abstractNumId w:val="17"/>
  </w:num>
  <w:num w:numId="9">
    <w:abstractNumId w:val="7"/>
  </w:num>
  <w:num w:numId="10">
    <w:abstractNumId w:val="10"/>
  </w:num>
  <w:num w:numId="11">
    <w:abstractNumId w:val="22"/>
  </w:num>
  <w:num w:numId="12">
    <w:abstractNumId w:val="3"/>
  </w:num>
  <w:num w:numId="13">
    <w:abstractNumId w:val="18"/>
  </w:num>
  <w:num w:numId="14">
    <w:abstractNumId w:val="19"/>
  </w:num>
  <w:num w:numId="15">
    <w:abstractNumId w:val="4"/>
  </w:num>
  <w:num w:numId="16">
    <w:abstractNumId w:val="23"/>
  </w:num>
  <w:num w:numId="17">
    <w:abstractNumId w:val="24"/>
  </w:num>
  <w:num w:numId="18">
    <w:abstractNumId w:val="26"/>
  </w:num>
  <w:num w:numId="19">
    <w:abstractNumId w:val="27"/>
  </w:num>
  <w:num w:numId="20">
    <w:abstractNumId w:val="8"/>
  </w:num>
  <w:num w:numId="21">
    <w:abstractNumId w:val="15"/>
  </w:num>
  <w:num w:numId="22">
    <w:abstractNumId w:val="5"/>
  </w:num>
  <w:num w:numId="23">
    <w:abstractNumId w:val="11"/>
  </w:num>
  <w:num w:numId="24">
    <w:abstractNumId w:val="21"/>
  </w:num>
  <w:num w:numId="25">
    <w:abstractNumId w:val="25"/>
  </w:num>
  <w:num w:numId="26">
    <w:abstractNumId w:val="9"/>
  </w:num>
  <w:num w:numId="27">
    <w:abstractNumId w:val="1"/>
  </w:num>
  <w:num w:numId="28">
    <w:abstractNumId w:val="2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4339"/>
    <w:rsid w:val="0000754E"/>
    <w:rsid w:val="00013E00"/>
    <w:rsid w:val="000158F9"/>
    <w:rsid w:val="000179E1"/>
    <w:rsid w:val="00024913"/>
    <w:rsid w:val="00031ED9"/>
    <w:rsid w:val="00035CDD"/>
    <w:rsid w:val="00040083"/>
    <w:rsid w:val="00055992"/>
    <w:rsid w:val="00064558"/>
    <w:rsid w:val="000820E8"/>
    <w:rsid w:val="000923CF"/>
    <w:rsid w:val="000A0DC9"/>
    <w:rsid w:val="000C4D6F"/>
    <w:rsid w:val="000E663A"/>
    <w:rsid w:val="000F27DD"/>
    <w:rsid w:val="0011171B"/>
    <w:rsid w:val="001175EE"/>
    <w:rsid w:val="00156100"/>
    <w:rsid w:val="00157CF6"/>
    <w:rsid w:val="00161D9D"/>
    <w:rsid w:val="00180973"/>
    <w:rsid w:val="00182416"/>
    <w:rsid w:val="00187EB4"/>
    <w:rsid w:val="00193D13"/>
    <w:rsid w:val="001A61FD"/>
    <w:rsid w:val="001A70F3"/>
    <w:rsid w:val="001B1A96"/>
    <w:rsid w:val="001B5E31"/>
    <w:rsid w:val="001C7FB4"/>
    <w:rsid w:val="001D0926"/>
    <w:rsid w:val="001D3213"/>
    <w:rsid w:val="001E4419"/>
    <w:rsid w:val="001F0481"/>
    <w:rsid w:val="001F6721"/>
    <w:rsid w:val="00200C92"/>
    <w:rsid w:val="0020451E"/>
    <w:rsid w:val="00206B9D"/>
    <w:rsid w:val="00216FE4"/>
    <w:rsid w:val="0023259C"/>
    <w:rsid w:val="0023375F"/>
    <w:rsid w:val="002508AC"/>
    <w:rsid w:val="00285E31"/>
    <w:rsid w:val="00297ACA"/>
    <w:rsid w:val="002A1DED"/>
    <w:rsid w:val="002B0BD7"/>
    <w:rsid w:val="002B2EAF"/>
    <w:rsid w:val="002B573D"/>
    <w:rsid w:val="002C5CB2"/>
    <w:rsid w:val="002C7FE5"/>
    <w:rsid w:val="002D1F76"/>
    <w:rsid w:val="002D6B7B"/>
    <w:rsid w:val="002F779F"/>
    <w:rsid w:val="00323738"/>
    <w:rsid w:val="00333C53"/>
    <w:rsid w:val="00340A50"/>
    <w:rsid w:val="00371885"/>
    <w:rsid w:val="003754E4"/>
    <w:rsid w:val="00390B19"/>
    <w:rsid w:val="003A235B"/>
    <w:rsid w:val="003B216B"/>
    <w:rsid w:val="003D02DC"/>
    <w:rsid w:val="003E0E77"/>
    <w:rsid w:val="003E2B87"/>
    <w:rsid w:val="003E50BD"/>
    <w:rsid w:val="00402786"/>
    <w:rsid w:val="00405895"/>
    <w:rsid w:val="004058DF"/>
    <w:rsid w:val="004066A0"/>
    <w:rsid w:val="00412AA9"/>
    <w:rsid w:val="0041532D"/>
    <w:rsid w:val="00415EE7"/>
    <w:rsid w:val="00443E6F"/>
    <w:rsid w:val="00446ED3"/>
    <w:rsid w:val="00455CC9"/>
    <w:rsid w:val="00476D0F"/>
    <w:rsid w:val="00486F1A"/>
    <w:rsid w:val="00490CB9"/>
    <w:rsid w:val="00495674"/>
    <w:rsid w:val="004A07C6"/>
    <w:rsid w:val="004A2CE2"/>
    <w:rsid w:val="004C4542"/>
    <w:rsid w:val="004D1083"/>
    <w:rsid w:val="004D2588"/>
    <w:rsid w:val="004D3E2A"/>
    <w:rsid w:val="004E3CDA"/>
    <w:rsid w:val="004E5F39"/>
    <w:rsid w:val="004F1B45"/>
    <w:rsid w:val="004F4B4D"/>
    <w:rsid w:val="0050216D"/>
    <w:rsid w:val="00503D7E"/>
    <w:rsid w:val="0050778F"/>
    <w:rsid w:val="00515A03"/>
    <w:rsid w:val="00521B78"/>
    <w:rsid w:val="005224C5"/>
    <w:rsid w:val="00527C11"/>
    <w:rsid w:val="00534C78"/>
    <w:rsid w:val="0053571E"/>
    <w:rsid w:val="00535F31"/>
    <w:rsid w:val="00540B0F"/>
    <w:rsid w:val="00542599"/>
    <w:rsid w:val="00574D64"/>
    <w:rsid w:val="00584488"/>
    <w:rsid w:val="005873C5"/>
    <w:rsid w:val="00591365"/>
    <w:rsid w:val="005916D3"/>
    <w:rsid w:val="00597354"/>
    <w:rsid w:val="005A18E0"/>
    <w:rsid w:val="005B31E4"/>
    <w:rsid w:val="005B5D34"/>
    <w:rsid w:val="005C1A99"/>
    <w:rsid w:val="005C413B"/>
    <w:rsid w:val="005F58B0"/>
    <w:rsid w:val="006034F6"/>
    <w:rsid w:val="00607874"/>
    <w:rsid w:val="00607E77"/>
    <w:rsid w:val="00615A87"/>
    <w:rsid w:val="00617BB3"/>
    <w:rsid w:val="00620C5A"/>
    <w:rsid w:val="00645CDD"/>
    <w:rsid w:val="00645FFF"/>
    <w:rsid w:val="0067641B"/>
    <w:rsid w:val="00676638"/>
    <w:rsid w:val="006823A7"/>
    <w:rsid w:val="00687EE8"/>
    <w:rsid w:val="006A29EF"/>
    <w:rsid w:val="006A7B67"/>
    <w:rsid w:val="006E6FA6"/>
    <w:rsid w:val="006F77C2"/>
    <w:rsid w:val="0070347F"/>
    <w:rsid w:val="0070678E"/>
    <w:rsid w:val="00736C78"/>
    <w:rsid w:val="00746129"/>
    <w:rsid w:val="007511E8"/>
    <w:rsid w:val="00751CA3"/>
    <w:rsid w:val="00770C69"/>
    <w:rsid w:val="0077746B"/>
    <w:rsid w:val="007835F9"/>
    <w:rsid w:val="00793699"/>
    <w:rsid w:val="00795C94"/>
    <w:rsid w:val="007A4EF7"/>
    <w:rsid w:val="007E535A"/>
    <w:rsid w:val="00815964"/>
    <w:rsid w:val="00816F74"/>
    <w:rsid w:val="00820A76"/>
    <w:rsid w:val="00831C11"/>
    <w:rsid w:val="00840AA0"/>
    <w:rsid w:val="0086144F"/>
    <w:rsid w:val="008A60B4"/>
    <w:rsid w:val="008B13FB"/>
    <w:rsid w:val="008B3C31"/>
    <w:rsid w:val="008B64FE"/>
    <w:rsid w:val="008C0D59"/>
    <w:rsid w:val="008C3FAF"/>
    <w:rsid w:val="008C561D"/>
    <w:rsid w:val="008C5E9E"/>
    <w:rsid w:val="008C6D67"/>
    <w:rsid w:val="009132A2"/>
    <w:rsid w:val="00921522"/>
    <w:rsid w:val="00935BF7"/>
    <w:rsid w:val="00936A73"/>
    <w:rsid w:val="009441AD"/>
    <w:rsid w:val="00944AD2"/>
    <w:rsid w:val="0095442C"/>
    <w:rsid w:val="00983942"/>
    <w:rsid w:val="009A1342"/>
    <w:rsid w:val="009B46C2"/>
    <w:rsid w:val="009C3083"/>
    <w:rsid w:val="009C37E0"/>
    <w:rsid w:val="009D6686"/>
    <w:rsid w:val="009E41F4"/>
    <w:rsid w:val="009F5B8F"/>
    <w:rsid w:val="009F68C0"/>
    <w:rsid w:val="00A14B66"/>
    <w:rsid w:val="00A417AF"/>
    <w:rsid w:val="00A51252"/>
    <w:rsid w:val="00A513F1"/>
    <w:rsid w:val="00A65CF7"/>
    <w:rsid w:val="00A81AB4"/>
    <w:rsid w:val="00A851DA"/>
    <w:rsid w:val="00A95DE9"/>
    <w:rsid w:val="00AA3393"/>
    <w:rsid w:val="00AB5F5B"/>
    <w:rsid w:val="00AC7599"/>
    <w:rsid w:val="00AC7D5B"/>
    <w:rsid w:val="00AD1CA6"/>
    <w:rsid w:val="00AE1481"/>
    <w:rsid w:val="00B0415E"/>
    <w:rsid w:val="00B04678"/>
    <w:rsid w:val="00B1091D"/>
    <w:rsid w:val="00B14136"/>
    <w:rsid w:val="00B23A8D"/>
    <w:rsid w:val="00B55A32"/>
    <w:rsid w:val="00B629A0"/>
    <w:rsid w:val="00B93D82"/>
    <w:rsid w:val="00B96514"/>
    <w:rsid w:val="00BA483E"/>
    <w:rsid w:val="00BB4965"/>
    <w:rsid w:val="00BC224B"/>
    <w:rsid w:val="00BC46DF"/>
    <w:rsid w:val="00BC76D6"/>
    <w:rsid w:val="00BE31B2"/>
    <w:rsid w:val="00BE5A3F"/>
    <w:rsid w:val="00C03577"/>
    <w:rsid w:val="00C05D28"/>
    <w:rsid w:val="00C12212"/>
    <w:rsid w:val="00C23421"/>
    <w:rsid w:val="00C237A0"/>
    <w:rsid w:val="00C31B1D"/>
    <w:rsid w:val="00C321F4"/>
    <w:rsid w:val="00C53029"/>
    <w:rsid w:val="00C65FEA"/>
    <w:rsid w:val="00C81046"/>
    <w:rsid w:val="00CA0AC2"/>
    <w:rsid w:val="00CA229B"/>
    <w:rsid w:val="00CB343E"/>
    <w:rsid w:val="00CB4D0A"/>
    <w:rsid w:val="00CC23AB"/>
    <w:rsid w:val="00CC262A"/>
    <w:rsid w:val="00CC2FB3"/>
    <w:rsid w:val="00CC575A"/>
    <w:rsid w:val="00CC6BAE"/>
    <w:rsid w:val="00CF123B"/>
    <w:rsid w:val="00CF2B35"/>
    <w:rsid w:val="00CF587F"/>
    <w:rsid w:val="00D039AC"/>
    <w:rsid w:val="00D078DE"/>
    <w:rsid w:val="00D15D59"/>
    <w:rsid w:val="00D24175"/>
    <w:rsid w:val="00D2455A"/>
    <w:rsid w:val="00D26CA9"/>
    <w:rsid w:val="00D37384"/>
    <w:rsid w:val="00D427DE"/>
    <w:rsid w:val="00D52314"/>
    <w:rsid w:val="00D5587D"/>
    <w:rsid w:val="00D61FCA"/>
    <w:rsid w:val="00D707CC"/>
    <w:rsid w:val="00D73327"/>
    <w:rsid w:val="00D76020"/>
    <w:rsid w:val="00D821FE"/>
    <w:rsid w:val="00DB0793"/>
    <w:rsid w:val="00DB2EAB"/>
    <w:rsid w:val="00DB416F"/>
    <w:rsid w:val="00DB6227"/>
    <w:rsid w:val="00DD5457"/>
    <w:rsid w:val="00DF3610"/>
    <w:rsid w:val="00E00821"/>
    <w:rsid w:val="00E010A5"/>
    <w:rsid w:val="00E032CE"/>
    <w:rsid w:val="00E04DB4"/>
    <w:rsid w:val="00E111AB"/>
    <w:rsid w:val="00E22EA1"/>
    <w:rsid w:val="00E2401A"/>
    <w:rsid w:val="00E25213"/>
    <w:rsid w:val="00E30679"/>
    <w:rsid w:val="00E4597D"/>
    <w:rsid w:val="00E54832"/>
    <w:rsid w:val="00E55B03"/>
    <w:rsid w:val="00E56A90"/>
    <w:rsid w:val="00E62BF7"/>
    <w:rsid w:val="00E641CC"/>
    <w:rsid w:val="00E65A87"/>
    <w:rsid w:val="00E70E24"/>
    <w:rsid w:val="00E731B4"/>
    <w:rsid w:val="00E87B9D"/>
    <w:rsid w:val="00EA30AB"/>
    <w:rsid w:val="00EA67C5"/>
    <w:rsid w:val="00EB2363"/>
    <w:rsid w:val="00EB3925"/>
    <w:rsid w:val="00EB458F"/>
    <w:rsid w:val="00ED20C8"/>
    <w:rsid w:val="00ED2BC2"/>
    <w:rsid w:val="00EF5578"/>
    <w:rsid w:val="00F00261"/>
    <w:rsid w:val="00F05721"/>
    <w:rsid w:val="00F06CA8"/>
    <w:rsid w:val="00F15530"/>
    <w:rsid w:val="00F36236"/>
    <w:rsid w:val="00F43DC1"/>
    <w:rsid w:val="00F60EE7"/>
    <w:rsid w:val="00F62E70"/>
    <w:rsid w:val="00F66EE5"/>
    <w:rsid w:val="00F74459"/>
    <w:rsid w:val="00F8460E"/>
    <w:rsid w:val="00F85FED"/>
    <w:rsid w:val="00F96EB3"/>
    <w:rsid w:val="00FB0FB6"/>
    <w:rsid w:val="00FC6983"/>
    <w:rsid w:val="00FC7C90"/>
    <w:rsid w:val="00FD4C3E"/>
    <w:rsid w:val="00FD592B"/>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AF9382"/>
  <w15:docId w15:val="{06B4275D-A7D7-4BE1-8025-F591F5BDF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D15D59"/>
  </w:style>
  <w:style w:type="character" w:styleId="Hyperlink">
    <w:name w:val="Hyperlink"/>
    <w:basedOn w:val="DefaultParagraphFont"/>
    <w:uiPriority w:val="99"/>
    <w:unhideWhenUsed/>
    <w:rsid w:val="00D15D5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51AF39-7C4A-4B6C-A427-351601627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7</Pages>
  <Words>1807</Words>
  <Characters>10304</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user</cp:lastModifiedBy>
  <cp:revision>5</cp:revision>
  <dcterms:created xsi:type="dcterms:W3CDTF">2017-08-01T15:43:00Z</dcterms:created>
  <dcterms:modified xsi:type="dcterms:W3CDTF">2017-08-06T16:28:00Z</dcterms:modified>
</cp:coreProperties>
</file>