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844596" w:rsidRDefault="00607874" w:rsidP="00A851DA">
      <w:pPr>
        <w:pStyle w:val="Default"/>
        <w:rPr>
          <w:rFonts w:asciiTheme="minorHAnsi" w:hAnsiTheme="minorHAnsi"/>
          <w:lang w:val="en-GB"/>
        </w:rPr>
      </w:pPr>
      <w:r w:rsidRPr="00844596">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44596">
        <w:rPr>
          <w:rFonts w:asciiTheme="minorHAnsi" w:hAnsiTheme="minorHAnsi"/>
          <w:lang w:val="en-GB"/>
        </w:rPr>
        <w:t xml:space="preserve">                                                             </w:t>
      </w:r>
      <w:r w:rsidR="00405895" w:rsidRPr="00844596">
        <w:rPr>
          <w:rFonts w:asciiTheme="minorHAnsi" w:hAnsiTheme="minorHAnsi"/>
          <w:lang w:val="en-GB"/>
        </w:rPr>
        <w:t xml:space="preserve">     </w:t>
      </w:r>
    </w:p>
    <w:p w:rsidR="00607874" w:rsidRPr="00844596" w:rsidRDefault="005F0A12" w:rsidP="00A851DA">
      <w:r w:rsidRPr="00844596">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844596" w:rsidRDefault="00607874" w:rsidP="00A851DA"/>
    <w:p w:rsidR="00607874" w:rsidRPr="00844596" w:rsidRDefault="00607874" w:rsidP="00A851DA"/>
    <w:p w:rsidR="00607874" w:rsidRPr="00844596" w:rsidRDefault="00607874" w:rsidP="00A851DA"/>
    <w:tbl>
      <w:tblPr>
        <w:tblStyle w:val="TableGrid"/>
        <w:tblW w:w="0" w:type="auto"/>
        <w:tblLook w:val="04A0" w:firstRow="1" w:lastRow="0" w:firstColumn="1" w:lastColumn="0" w:noHBand="0" w:noVBand="1"/>
      </w:tblPr>
      <w:tblGrid>
        <w:gridCol w:w="2521"/>
        <w:gridCol w:w="6495"/>
      </w:tblGrid>
      <w:tr w:rsidR="00A851DA" w:rsidRPr="0084459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44596" w:rsidRDefault="00A851DA">
            <w:pPr>
              <w:rPr>
                <w:b/>
                <w:color w:val="002060"/>
                <w:lang w:val="en-GB"/>
              </w:rPr>
            </w:pPr>
            <w:r w:rsidRPr="00844596">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44596" w:rsidRDefault="005F0A12">
            <w:pPr>
              <w:pStyle w:val="Default"/>
              <w:rPr>
                <w:rFonts w:asciiTheme="minorHAnsi" w:hAnsiTheme="minorHAnsi"/>
                <w:lang w:val="en-GB"/>
              </w:rPr>
            </w:pPr>
            <w:r w:rsidRPr="00844596">
              <w:rPr>
                <w:rFonts w:asciiTheme="minorHAnsi" w:hAnsiTheme="minorHAnsi"/>
                <w:lang w:val="en-GB"/>
              </w:rPr>
              <w:t>Daniel Tofan</w:t>
            </w:r>
          </w:p>
        </w:tc>
      </w:tr>
      <w:tr w:rsidR="00A851DA" w:rsidRPr="0084459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44596" w:rsidRDefault="00A851DA">
            <w:pPr>
              <w:rPr>
                <w:b/>
                <w:color w:val="002060"/>
                <w:lang w:val="en-GB"/>
              </w:rPr>
            </w:pPr>
            <w:r w:rsidRPr="00844596">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44596" w:rsidRDefault="005F0A12">
            <w:pPr>
              <w:pStyle w:val="Default"/>
              <w:rPr>
                <w:rFonts w:asciiTheme="minorHAnsi" w:hAnsiTheme="minorHAnsi"/>
                <w:lang w:val="en-GB"/>
              </w:rPr>
            </w:pPr>
            <w:r w:rsidRPr="00844596">
              <w:rPr>
                <w:rFonts w:asciiTheme="minorHAnsi" w:hAnsiTheme="minorHAnsi"/>
                <w:lang w:val="en-GB"/>
              </w:rPr>
              <w:t>20885</w:t>
            </w:r>
          </w:p>
        </w:tc>
      </w:tr>
      <w:tr w:rsidR="00A851DA" w:rsidRPr="0084459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44596" w:rsidRDefault="00A851DA">
            <w:pPr>
              <w:rPr>
                <w:b/>
                <w:color w:val="002060"/>
                <w:lang w:val="en-GB"/>
              </w:rPr>
            </w:pPr>
            <w:r w:rsidRPr="00844596">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44596" w:rsidRDefault="005F0A12">
            <w:pPr>
              <w:pStyle w:val="Default"/>
              <w:rPr>
                <w:rFonts w:asciiTheme="minorHAnsi" w:hAnsiTheme="minorHAnsi"/>
                <w:lang w:val="en-GB"/>
              </w:rPr>
            </w:pPr>
            <w:r w:rsidRPr="00844596">
              <w:rPr>
                <w:rFonts w:asciiTheme="minorHAnsi" w:hAnsiTheme="minorHAnsi"/>
                <w:lang w:val="en-GB"/>
              </w:rPr>
              <w:t>Diploma in Construction Management</w:t>
            </w:r>
          </w:p>
        </w:tc>
      </w:tr>
      <w:tr w:rsidR="00A851DA" w:rsidRPr="0084459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44596" w:rsidRDefault="00A851DA">
            <w:pPr>
              <w:rPr>
                <w:b/>
                <w:color w:val="002060"/>
                <w:lang w:val="en-GB"/>
              </w:rPr>
            </w:pPr>
            <w:r w:rsidRPr="00844596">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44596" w:rsidRDefault="00F54D74">
            <w:pPr>
              <w:rPr>
                <w:lang w:val="en-GB"/>
              </w:rPr>
            </w:pPr>
            <w:r w:rsidRPr="00844596">
              <w:rPr>
                <w:lang w:val="en-GB"/>
              </w:rPr>
              <w:t>3</w:t>
            </w:r>
          </w:p>
        </w:tc>
      </w:tr>
    </w:tbl>
    <w:p w:rsidR="00CC2FB3" w:rsidRPr="00844596" w:rsidRDefault="00CC2FB3" w:rsidP="00A851DA">
      <w:pPr>
        <w:rPr>
          <w:b/>
        </w:rPr>
      </w:pPr>
    </w:p>
    <w:p w:rsidR="00443E6F" w:rsidRPr="002522BE" w:rsidRDefault="00527C11" w:rsidP="00A851DA">
      <w:pPr>
        <w:rPr>
          <w:b/>
          <w:sz w:val="28"/>
        </w:rPr>
      </w:pPr>
      <w:r w:rsidRPr="002522BE">
        <w:rPr>
          <w:b/>
          <w:sz w:val="28"/>
        </w:rPr>
        <w:t>Marking Criteria:</w:t>
      </w:r>
    </w:p>
    <w:p w:rsidR="00443E6F" w:rsidRPr="002522BE" w:rsidRDefault="00527C11" w:rsidP="00A851DA">
      <w:r w:rsidRPr="002522BE">
        <w:rPr>
          <w:b/>
        </w:rPr>
        <w:t xml:space="preserve"> </w:t>
      </w:r>
      <w:r w:rsidRPr="002522BE">
        <w:t>We expect the learner</w:t>
      </w:r>
      <w:r w:rsidR="00443E6F" w:rsidRPr="002522BE">
        <w:t>s</w:t>
      </w:r>
      <w:r w:rsidRPr="002522BE">
        <w:t xml:space="preserve"> to write minimum one well expressed point in</w:t>
      </w:r>
      <w:r w:rsidR="00443E6F" w:rsidRPr="002522BE">
        <w:t xml:space="preserve"> </w:t>
      </w:r>
      <w:r w:rsidRPr="002522BE">
        <w:t>three lines</w:t>
      </w:r>
      <w:r w:rsidR="00443E6F" w:rsidRPr="002522BE">
        <w:t xml:space="preserve"> against each allocated mark. This means one need</w:t>
      </w:r>
      <w:r w:rsidR="009E41F4" w:rsidRPr="002522BE">
        <w:t>s</w:t>
      </w:r>
      <w:r w:rsidR="00443E6F" w:rsidRPr="002522BE">
        <w:t xml:space="preserve"> to write 15 lines with </w:t>
      </w:r>
      <w:r w:rsidR="00402786" w:rsidRPr="002522BE">
        <w:t>5 well expressed</w:t>
      </w:r>
      <w:r w:rsidR="00443E6F" w:rsidRPr="002522BE">
        <w:t xml:space="preserve"> points to get high grades for a 5 marks question.</w:t>
      </w:r>
    </w:p>
    <w:p w:rsidR="00527C11" w:rsidRPr="002522BE" w:rsidRDefault="00687EE8" w:rsidP="00A851DA">
      <w:r w:rsidRPr="002522BE">
        <w:t xml:space="preserve">For high grades use </w:t>
      </w:r>
      <w:r w:rsidR="00527C11" w:rsidRPr="002522BE">
        <w:t xml:space="preserve">examples and illustrations </w:t>
      </w:r>
      <w:r w:rsidR="00443E6F" w:rsidRPr="002522BE">
        <w:t>where appropriate</w:t>
      </w:r>
      <w:r w:rsidRPr="002522BE">
        <w:t>.</w:t>
      </w:r>
      <w:r w:rsidR="00443E6F" w:rsidRPr="002522BE">
        <w:t xml:space="preserve"> </w:t>
      </w:r>
    </w:p>
    <w:tbl>
      <w:tblPr>
        <w:tblStyle w:val="TableGrid"/>
        <w:tblW w:w="0" w:type="auto"/>
        <w:tblLook w:val="04A0" w:firstRow="1" w:lastRow="0" w:firstColumn="1" w:lastColumn="0" w:noHBand="0" w:noVBand="1"/>
      </w:tblPr>
      <w:tblGrid>
        <w:gridCol w:w="9016"/>
      </w:tblGrid>
      <w:tr w:rsidR="00CC2FB3" w:rsidRPr="002522BE" w:rsidTr="00CC2FB3">
        <w:tc>
          <w:tcPr>
            <w:tcW w:w="9242" w:type="dxa"/>
          </w:tcPr>
          <w:p w:rsidR="005F0A12" w:rsidRPr="002522BE" w:rsidRDefault="005F0A12" w:rsidP="00844596">
            <w:pPr>
              <w:ind w:left="873"/>
              <w:rPr>
                <w:rFonts w:ascii="Arial" w:hAnsi="Arial" w:cs="Arial"/>
                <w:sz w:val="24"/>
                <w:szCs w:val="24"/>
                <w:lang w:val="en-GB"/>
              </w:rPr>
            </w:pPr>
          </w:p>
          <w:p w:rsidR="000E5EDB" w:rsidRPr="002522BE" w:rsidRDefault="00F54D74" w:rsidP="00844596">
            <w:pPr>
              <w:pStyle w:val="ListParagraph"/>
              <w:numPr>
                <w:ilvl w:val="0"/>
                <w:numId w:val="12"/>
              </w:numPr>
              <w:ind w:left="873"/>
              <w:rPr>
                <w:rFonts w:ascii="Arial" w:hAnsi="Arial" w:cs="Arial"/>
                <w:sz w:val="24"/>
                <w:szCs w:val="24"/>
                <w:lang w:val="en-GB"/>
              </w:rPr>
            </w:pPr>
            <w:r w:rsidRPr="002522BE">
              <w:rPr>
                <w:rFonts w:ascii="Arial" w:hAnsi="Arial" w:cs="Arial"/>
                <w:color w:val="FF0000"/>
                <w:sz w:val="24"/>
                <w:szCs w:val="24"/>
                <w:lang w:val="en-GB"/>
              </w:rPr>
              <w:t>i)</w:t>
            </w:r>
            <w:r w:rsidRPr="002522BE">
              <w:rPr>
                <w:rFonts w:ascii="Arial" w:hAnsi="Arial" w:cs="Arial"/>
                <w:sz w:val="24"/>
                <w:szCs w:val="24"/>
                <w:lang w:val="en-GB"/>
              </w:rPr>
              <w:t xml:space="preserve"> </w:t>
            </w:r>
            <w:r w:rsidR="000E5EDB" w:rsidRPr="002522BE">
              <w:rPr>
                <w:rFonts w:ascii="Arial" w:hAnsi="Arial" w:cs="Arial"/>
                <w:sz w:val="24"/>
                <w:szCs w:val="24"/>
                <w:lang w:val="en-GB"/>
              </w:rPr>
              <w:t>According to Wikipedia, Estimation (or estimating) is the process of finding an estimate, or approximation, which is a value that is usable for some purpose even if input data may be incomplete, uncertain, or unstable. The value is nonetheless usable because it is derived from the best information available. Typically, estimation involves "using the value of a statistic derived from a sample to estimate the value of a corresponding population parameter". The sample provides information that can be projected, through various formal or informal processes, to determine a range most likely to describe the missing information. An estimate that turns out to be incorrect will be an overestimate if the estimate exceeded the actual result, and an underestimate if the estimate fell short of the actual result.</w:t>
            </w:r>
          </w:p>
          <w:p w:rsidR="00F54D74" w:rsidRPr="002522BE" w:rsidRDefault="00F54D74" w:rsidP="00844596">
            <w:pPr>
              <w:pStyle w:val="ListParagraph"/>
              <w:ind w:left="873"/>
              <w:rPr>
                <w:rFonts w:ascii="Arial" w:hAnsi="Arial" w:cs="Arial"/>
                <w:sz w:val="24"/>
                <w:szCs w:val="24"/>
                <w:lang w:val="en-GB"/>
              </w:rPr>
            </w:pPr>
            <w:r w:rsidRPr="002522BE">
              <w:rPr>
                <w:rFonts w:ascii="Arial" w:hAnsi="Arial" w:cs="Arial"/>
                <w:sz w:val="24"/>
                <w:szCs w:val="24"/>
                <w:lang w:val="en-GB"/>
              </w:rPr>
              <w:t>An estimate is necessary to give the owner a reasonably accurate idea of the cost to help him decide whether the work can be undertaken as proposed or needs to be curtailed or abandoned, depending upon the availability of funds and prospective direct and indirect benefits. For government works proper sanction has to be obtained for allocating the required amount. Works are often let out on a lump sum basis, in which case the Estimator must be in a position to know exactly how much expenditure he is going to incur on them.</w:t>
            </w:r>
          </w:p>
          <w:p w:rsidR="00F54D74" w:rsidRPr="002522BE" w:rsidRDefault="00F54D74" w:rsidP="00844596">
            <w:pPr>
              <w:pStyle w:val="ListParagraph"/>
              <w:ind w:left="873"/>
              <w:rPr>
                <w:rFonts w:ascii="Arial" w:hAnsi="Arial" w:cs="Arial"/>
                <w:sz w:val="24"/>
                <w:szCs w:val="24"/>
                <w:lang w:val="en-GB"/>
              </w:rPr>
            </w:pPr>
            <w:r w:rsidRPr="002522BE">
              <w:rPr>
                <w:rFonts w:ascii="Arial" w:hAnsi="Arial" w:cs="Arial"/>
                <w:sz w:val="24"/>
                <w:szCs w:val="24"/>
                <w:lang w:val="en-GB"/>
              </w:rPr>
              <w:t xml:space="preserve">1. </w:t>
            </w:r>
            <w:r w:rsidRPr="002522BE">
              <w:rPr>
                <w:rFonts w:ascii="Arial" w:hAnsi="Arial" w:cs="Arial"/>
                <w:sz w:val="24"/>
                <w:szCs w:val="24"/>
                <w:u w:val="single"/>
                <w:lang w:val="en-GB"/>
              </w:rPr>
              <w:t>Estimating Materials</w:t>
            </w:r>
            <w:r w:rsidRPr="002522BE">
              <w:rPr>
                <w:rFonts w:ascii="Arial" w:hAnsi="Arial" w:cs="Arial"/>
                <w:sz w:val="24"/>
                <w:szCs w:val="24"/>
                <w:lang w:val="en-GB"/>
              </w:rPr>
              <w:t xml:space="preserve"> </w:t>
            </w:r>
          </w:p>
          <w:p w:rsidR="00F54D74" w:rsidRPr="002522BE" w:rsidRDefault="00F54D74" w:rsidP="00844596">
            <w:pPr>
              <w:pStyle w:val="ListParagraph"/>
              <w:ind w:left="873"/>
              <w:rPr>
                <w:rFonts w:ascii="Arial" w:hAnsi="Arial" w:cs="Arial"/>
                <w:sz w:val="24"/>
                <w:szCs w:val="24"/>
                <w:lang w:val="en-GB"/>
              </w:rPr>
            </w:pPr>
            <w:r w:rsidRPr="002522BE">
              <w:rPr>
                <w:rFonts w:ascii="Arial" w:hAnsi="Arial" w:cs="Arial"/>
                <w:sz w:val="24"/>
                <w:szCs w:val="24"/>
                <w:lang w:val="en-GB"/>
              </w:rPr>
              <w:t>From the estimate of a work it is possible to determine what materials and in what quantities will be required for the work so that the arrangements to procure them can be made.</w:t>
            </w:r>
          </w:p>
          <w:p w:rsidR="00F54D74" w:rsidRPr="002522BE" w:rsidRDefault="00F54D74" w:rsidP="00844596">
            <w:pPr>
              <w:pStyle w:val="ListParagraph"/>
              <w:ind w:left="873"/>
              <w:rPr>
                <w:rFonts w:ascii="Arial" w:hAnsi="Arial" w:cs="Arial"/>
                <w:sz w:val="24"/>
                <w:szCs w:val="24"/>
                <w:lang w:val="en-GB"/>
              </w:rPr>
            </w:pPr>
            <w:r w:rsidRPr="002522BE">
              <w:rPr>
                <w:rFonts w:ascii="Arial" w:hAnsi="Arial" w:cs="Arial"/>
                <w:sz w:val="24"/>
                <w:szCs w:val="24"/>
                <w:lang w:val="en-GB"/>
              </w:rPr>
              <w:t xml:space="preserve">2. </w:t>
            </w:r>
            <w:r w:rsidRPr="002522BE">
              <w:rPr>
                <w:rFonts w:ascii="Arial" w:hAnsi="Arial" w:cs="Arial"/>
                <w:sz w:val="24"/>
                <w:szCs w:val="24"/>
                <w:u w:val="single"/>
                <w:lang w:val="en-GB"/>
              </w:rPr>
              <w:t>Estimating Labor</w:t>
            </w:r>
          </w:p>
          <w:p w:rsidR="00F54D74" w:rsidRPr="002522BE" w:rsidRDefault="00F54D74" w:rsidP="00844596">
            <w:pPr>
              <w:pStyle w:val="ListParagraph"/>
              <w:ind w:left="873"/>
              <w:rPr>
                <w:rFonts w:ascii="Arial" w:hAnsi="Arial" w:cs="Arial"/>
                <w:sz w:val="24"/>
                <w:szCs w:val="24"/>
                <w:lang w:val="en-GB"/>
              </w:rPr>
            </w:pPr>
            <w:r w:rsidRPr="002522BE">
              <w:rPr>
                <w:rFonts w:ascii="Arial" w:hAnsi="Arial" w:cs="Arial"/>
                <w:sz w:val="24"/>
                <w:szCs w:val="24"/>
                <w:lang w:val="en-GB"/>
              </w:rPr>
              <w:t>The number and kind of workers of different categories who will have to be employed to complete the work in the specified time can be found out from the estimate.</w:t>
            </w:r>
          </w:p>
          <w:p w:rsidR="00F54D74" w:rsidRPr="002522BE" w:rsidRDefault="00F54D74" w:rsidP="00844596">
            <w:pPr>
              <w:pStyle w:val="ListParagraph"/>
              <w:ind w:left="873"/>
              <w:rPr>
                <w:rFonts w:ascii="Arial" w:hAnsi="Arial" w:cs="Arial"/>
                <w:sz w:val="24"/>
                <w:szCs w:val="24"/>
                <w:lang w:val="en-GB"/>
              </w:rPr>
            </w:pPr>
            <w:r w:rsidRPr="002522BE">
              <w:rPr>
                <w:rFonts w:ascii="Arial" w:hAnsi="Arial" w:cs="Arial"/>
                <w:sz w:val="24"/>
                <w:szCs w:val="24"/>
                <w:lang w:val="en-GB"/>
              </w:rPr>
              <w:t xml:space="preserve">3. </w:t>
            </w:r>
            <w:r w:rsidRPr="002522BE">
              <w:rPr>
                <w:rFonts w:ascii="Arial" w:hAnsi="Arial" w:cs="Arial"/>
                <w:sz w:val="24"/>
                <w:szCs w:val="24"/>
                <w:u w:val="single"/>
                <w:lang w:val="en-GB"/>
              </w:rPr>
              <w:t>Estimating Plant</w:t>
            </w:r>
          </w:p>
          <w:p w:rsidR="00F54D74" w:rsidRPr="002522BE" w:rsidRDefault="00F54D74" w:rsidP="00844596">
            <w:pPr>
              <w:pStyle w:val="ListParagraph"/>
              <w:ind w:left="873"/>
              <w:rPr>
                <w:rFonts w:ascii="Arial" w:hAnsi="Arial" w:cs="Arial"/>
                <w:sz w:val="24"/>
                <w:szCs w:val="24"/>
                <w:lang w:val="en-GB"/>
              </w:rPr>
            </w:pPr>
            <w:r w:rsidRPr="002522BE">
              <w:rPr>
                <w:rFonts w:ascii="Arial" w:hAnsi="Arial" w:cs="Arial"/>
                <w:sz w:val="24"/>
                <w:szCs w:val="24"/>
                <w:lang w:val="en-GB"/>
              </w:rPr>
              <w:lastRenderedPageBreak/>
              <w:t>An estimate will help in determining amount and kind of equipment needed to complete the work.</w:t>
            </w:r>
          </w:p>
          <w:p w:rsidR="00F54D74" w:rsidRPr="002522BE" w:rsidRDefault="00F54D74" w:rsidP="00844596">
            <w:pPr>
              <w:pStyle w:val="ListParagraph"/>
              <w:ind w:left="873"/>
              <w:rPr>
                <w:rFonts w:ascii="Arial" w:hAnsi="Arial" w:cs="Arial"/>
                <w:sz w:val="24"/>
                <w:szCs w:val="24"/>
                <w:lang w:val="en-GB"/>
              </w:rPr>
            </w:pPr>
            <w:r w:rsidRPr="002522BE">
              <w:rPr>
                <w:rFonts w:ascii="Arial" w:hAnsi="Arial" w:cs="Arial"/>
                <w:sz w:val="24"/>
                <w:szCs w:val="24"/>
                <w:lang w:val="en-GB"/>
              </w:rPr>
              <w:t xml:space="preserve">4. </w:t>
            </w:r>
            <w:r w:rsidRPr="002522BE">
              <w:rPr>
                <w:rFonts w:ascii="Arial" w:hAnsi="Arial" w:cs="Arial"/>
                <w:sz w:val="24"/>
                <w:szCs w:val="24"/>
                <w:u w:val="single"/>
                <w:lang w:val="en-GB"/>
              </w:rPr>
              <w:t>Estimating Time</w:t>
            </w:r>
          </w:p>
          <w:p w:rsidR="00B61717" w:rsidRPr="002522BE" w:rsidRDefault="00F54D74" w:rsidP="00844596">
            <w:pPr>
              <w:pStyle w:val="ListParagraph"/>
              <w:ind w:left="873"/>
              <w:rPr>
                <w:rFonts w:ascii="Arial" w:hAnsi="Arial" w:cs="Arial"/>
                <w:sz w:val="24"/>
                <w:szCs w:val="24"/>
                <w:lang w:val="en-GB"/>
              </w:rPr>
            </w:pPr>
            <w:r w:rsidRPr="002522BE">
              <w:rPr>
                <w:rFonts w:ascii="Arial" w:hAnsi="Arial" w:cs="Arial"/>
                <w:sz w:val="24"/>
                <w:szCs w:val="24"/>
                <w:lang w:val="en-GB"/>
              </w:rPr>
              <w:t>The estimate of a work and the past experience enable one to estimate quite closely the length of time required to complete an item of work or the work as a whole. Whereas the importance of knowing the probable cost needs no emphasis, estimating materials, labor, plant and time is immensely useful in planning and execution of any work.</w:t>
            </w:r>
          </w:p>
          <w:p w:rsidR="00F54D74" w:rsidRPr="002522BE" w:rsidRDefault="00F54D74" w:rsidP="00844596">
            <w:pPr>
              <w:pStyle w:val="ListParagraph"/>
              <w:ind w:left="873"/>
              <w:rPr>
                <w:rFonts w:ascii="Arial" w:hAnsi="Arial" w:cs="Arial"/>
                <w:sz w:val="24"/>
                <w:szCs w:val="24"/>
                <w:lang w:val="en-GB"/>
              </w:rPr>
            </w:pPr>
          </w:p>
          <w:p w:rsidR="000E5EDB" w:rsidRPr="002522BE" w:rsidRDefault="00F54D74" w:rsidP="00844596">
            <w:pPr>
              <w:pStyle w:val="ListParagraph"/>
              <w:ind w:left="873"/>
              <w:rPr>
                <w:rFonts w:ascii="Arial" w:hAnsi="Arial" w:cs="Arial"/>
                <w:sz w:val="24"/>
                <w:szCs w:val="24"/>
                <w:lang w:val="en-GB"/>
              </w:rPr>
            </w:pPr>
            <w:r w:rsidRPr="002522BE">
              <w:rPr>
                <w:rFonts w:ascii="Arial" w:hAnsi="Arial" w:cs="Arial"/>
                <w:color w:val="FF0000"/>
                <w:sz w:val="24"/>
                <w:szCs w:val="24"/>
                <w:lang w:val="en-GB"/>
              </w:rPr>
              <w:t xml:space="preserve">ii) </w:t>
            </w:r>
            <w:r w:rsidR="000E5EDB" w:rsidRPr="002522BE">
              <w:rPr>
                <w:rFonts w:ascii="Arial" w:hAnsi="Arial" w:cs="Arial"/>
                <w:sz w:val="24"/>
                <w:szCs w:val="24"/>
                <w:lang w:val="en-GB"/>
              </w:rPr>
              <w:t>As per the definition given by Cambridge dictionary, a Bill of Quantities is a document showing a list of everything needed to build something and how much each item will cost.</w:t>
            </w:r>
          </w:p>
          <w:p w:rsidR="00F54D74" w:rsidRPr="002522BE" w:rsidRDefault="000E5EDB" w:rsidP="00844596">
            <w:pPr>
              <w:pStyle w:val="ListParagraph"/>
              <w:ind w:left="873"/>
              <w:rPr>
                <w:rFonts w:ascii="Arial" w:hAnsi="Arial" w:cs="Arial"/>
                <w:sz w:val="24"/>
                <w:szCs w:val="24"/>
                <w:lang w:val="en-GB"/>
              </w:rPr>
            </w:pPr>
            <w:r w:rsidRPr="002522BE">
              <w:rPr>
                <w:rFonts w:ascii="Arial" w:hAnsi="Arial" w:cs="Arial"/>
                <w:sz w:val="24"/>
                <w:szCs w:val="24"/>
                <w:lang w:val="en-GB"/>
              </w:rPr>
              <w:t>Basically it is a list of items forming part of a construction project with information about their units, quantities, rates and amounts.</w:t>
            </w:r>
          </w:p>
          <w:p w:rsidR="006B25EA" w:rsidRPr="002522BE" w:rsidRDefault="006B25EA" w:rsidP="00844596">
            <w:pPr>
              <w:pStyle w:val="ListParagraph"/>
              <w:ind w:left="873"/>
              <w:rPr>
                <w:rFonts w:ascii="Arial" w:hAnsi="Arial" w:cs="Arial"/>
                <w:sz w:val="24"/>
                <w:szCs w:val="24"/>
                <w:lang w:val="en-GB"/>
              </w:rPr>
            </w:pPr>
            <w:r w:rsidRPr="002522BE">
              <w:rPr>
                <w:rFonts w:ascii="Arial" w:hAnsi="Arial" w:cs="Arial"/>
                <w:sz w:val="24"/>
                <w:szCs w:val="24"/>
                <w:lang w:val="en-GB"/>
              </w:rPr>
              <w:t xml:space="preserve">The bill of quantities (sometimes referred to as 'BoQ' or 'BQ') is a document prepared by the cost consultant (often a quantity surveyor) that provides project specific measured quantities of the items of work identified by the drawings and specifications in the tender documentation. </w:t>
            </w:r>
          </w:p>
          <w:p w:rsidR="006B25EA" w:rsidRPr="002522BE" w:rsidRDefault="006B25EA" w:rsidP="00844596">
            <w:pPr>
              <w:pStyle w:val="ListParagraph"/>
              <w:ind w:left="873"/>
              <w:rPr>
                <w:rFonts w:ascii="Arial" w:hAnsi="Arial" w:cs="Arial"/>
                <w:sz w:val="24"/>
                <w:szCs w:val="24"/>
                <w:lang w:val="en-GB"/>
              </w:rPr>
            </w:pPr>
            <w:r w:rsidRPr="002522BE">
              <w:rPr>
                <w:rFonts w:ascii="Arial" w:hAnsi="Arial" w:cs="Arial"/>
                <w:sz w:val="24"/>
                <w:szCs w:val="24"/>
                <w:lang w:val="en-GB"/>
              </w:rPr>
              <w:t xml:space="preserve">The quantities may be measured in number, length, area, volume, weight or time. Preparing a bill of quantities requires that the design is complete and a specification has been prepared. </w:t>
            </w:r>
          </w:p>
          <w:p w:rsidR="006B25EA" w:rsidRPr="002522BE" w:rsidRDefault="006B25EA" w:rsidP="00844596">
            <w:pPr>
              <w:pStyle w:val="ListParagraph"/>
              <w:ind w:left="873"/>
              <w:rPr>
                <w:rFonts w:ascii="Arial" w:hAnsi="Arial" w:cs="Arial"/>
                <w:sz w:val="24"/>
                <w:szCs w:val="24"/>
                <w:lang w:val="en-GB"/>
              </w:rPr>
            </w:pPr>
            <w:r w:rsidRPr="002522BE">
              <w:rPr>
                <w:rFonts w:ascii="Arial" w:hAnsi="Arial" w:cs="Arial"/>
                <w:sz w:val="24"/>
                <w:szCs w:val="24"/>
                <w:lang w:val="en-GB"/>
              </w:rPr>
              <w:t xml:space="preserve">The bill of quantities is issued to tenderers for them to prepare a price for carrying out the works. The bill of quantities assists tenderers in the calculation of construction costs for their tender, and, as it means all tendering contractors will be pricing the same quantities (rather than taking off quantities from the drawings and specifications themselves), it also provides a fair and accurate system for tendering. </w:t>
            </w:r>
          </w:p>
          <w:p w:rsidR="006B25EA" w:rsidRPr="002522BE" w:rsidRDefault="006B25EA" w:rsidP="00844596">
            <w:pPr>
              <w:pStyle w:val="ListParagraph"/>
              <w:ind w:left="873"/>
              <w:rPr>
                <w:rFonts w:ascii="Arial" w:hAnsi="Arial" w:cs="Arial"/>
                <w:sz w:val="24"/>
                <w:szCs w:val="24"/>
                <w:lang w:val="en-GB"/>
              </w:rPr>
            </w:pPr>
            <w:r w:rsidRPr="002522BE">
              <w:rPr>
                <w:rFonts w:ascii="Arial" w:hAnsi="Arial" w:cs="Arial"/>
                <w:sz w:val="24"/>
                <w:szCs w:val="24"/>
                <w:lang w:val="en-GB"/>
              </w:rPr>
              <w:t xml:space="preserve">The contractor tenders against the bill of quantities, stating their price for each item. This priced bill of quantities constitutes the tenderer's offer. As the offer is built up of prescribed items, it is possible to compare both the overall price and individual items directly with other tenderers' offers, allowing a detailed assessment of which aspects of a tender may offer good or poor value. This information can assist with tender negotiations. </w:t>
            </w:r>
          </w:p>
          <w:p w:rsidR="006B25EA" w:rsidRPr="002522BE" w:rsidRDefault="006B25EA" w:rsidP="00844596">
            <w:pPr>
              <w:pStyle w:val="ListParagraph"/>
              <w:ind w:left="873"/>
              <w:rPr>
                <w:rFonts w:ascii="Arial" w:hAnsi="Arial" w:cs="Arial"/>
                <w:sz w:val="24"/>
                <w:szCs w:val="24"/>
                <w:lang w:val="en-GB"/>
              </w:rPr>
            </w:pPr>
            <w:r w:rsidRPr="002522BE">
              <w:rPr>
                <w:rFonts w:ascii="Arial" w:hAnsi="Arial" w:cs="Arial"/>
                <w:sz w:val="24"/>
                <w:szCs w:val="24"/>
                <w:lang w:val="en-GB"/>
              </w:rPr>
              <w:t xml:space="preserve">The priced bill of quantities will also: </w:t>
            </w:r>
          </w:p>
          <w:p w:rsidR="006B25EA" w:rsidRPr="002522BE" w:rsidRDefault="006B25EA" w:rsidP="00844596">
            <w:pPr>
              <w:pStyle w:val="ListParagraph"/>
              <w:numPr>
                <w:ilvl w:val="0"/>
                <w:numId w:val="14"/>
              </w:numPr>
              <w:ind w:left="1298"/>
              <w:rPr>
                <w:rFonts w:ascii="Arial" w:hAnsi="Arial" w:cs="Arial"/>
                <w:sz w:val="24"/>
                <w:szCs w:val="24"/>
                <w:lang w:val="en-GB"/>
              </w:rPr>
            </w:pPr>
            <w:r w:rsidRPr="002522BE">
              <w:rPr>
                <w:rFonts w:ascii="Arial" w:hAnsi="Arial" w:cs="Arial"/>
                <w:sz w:val="24"/>
                <w:szCs w:val="24"/>
                <w:lang w:val="en-GB"/>
              </w:rPr>
              <w:t xml:space="preserve">Assist with the agreement of the contract sum with the successful tenderer. </w:t>
            </w:r>
          </w:p>
          <w:p w:rsidR="006B25EA" w:rsidRPr="002522BE" w:rsidRDefault="006B25EA" w:rsidP="00844596">
            <w:pPr>
              <w:pStyle w:val="ListParagraph"/>
              <w:numPr>
                <w:ilvl w:val="0"/>
                <w:numId w:val="14"/>
              </w:numPr>
              <w:ind w:left="1298"/>
              <w:rPr>
                <w:rFonts w:ascii="Arial" w:hAnsi="Arial" w:cs="Arial"/>
                <w:sz w:val="24"/>
                <w:szCs w:val="24"/>
                <w:lang w:val="en-GB"/>
              </w:rPr>
            </w:pPr>
            <w:r w:rsidRPr="002522BE">
              <w:rPr>
                <w:rFonts w:ascii="Arial" w:hAnsi="Arial" w:cs="Arial"/>
                <w:sz w:val="24"/>
                <w:szCs w:val="24"/>
                <w:lang w:val="en-GB"/>
              </w:rPr>
              <w:t xml:space="preserve">Provide a schedule of rates assisting with the valuation of variations. </w:t>
            </w:r>
          </w:p>
          <w:p w:rsidR="006B25EA" w:rsidRPr="002522BE" w:rsidRDefault="006B25EA" w:rsidP="00844596">
            <w:pPr>
              <w:pStyle w:val="ListParagraph"/>
              <w:numPr>
                <w:ilvl w:val="0"/>
                <w:numId w:val="14"/>
              </w:numPr>
              <w:ind w:left="1298"/>
              <w:rPr>
                <w:rFonts w:ascii="Arial" w:hAnsi="Arial" w:cs="Arial"/>
                <w:sz w:val="24"/>
                <w:szCs w:val="24"/>
                <w:lang w:val="en-GB"/>
              </w:rPr>
            </w:pPr>
            <w:r w:rsidRPr="002522BE">
              <w:rPr>
                <w:rFonts w:ascii="Arial" w:hAnsi="Arial" w:cs="Arial"/>
                <w:sz w:val="24"/>
                <w:szCs w:val="24"/>
                <w:lang w:val="en-GB"/>
              </w:rPr>
              <w:t xml:space="preserve">Provide a basis for the valuation of interim payments. </w:t>
            </w:r>
          </w:p>
          <w:p w:rsidR="000E5EDB" w:rsidRPr="002522BE" w:rsidRDefault="006B25EA" w:rsidP="00844596">
            <w:pPr>
              <w:pStyle w:val="ListParagraph"/>
              <w:numPr>
                <w:ilvl w:val="0"/>
                <w:numId w:val="14"/>
              </w:numPr>
              <w:ind w:left="1298"/>
              <w:rPr>
                <w:rFonts w:ascii="Arial" w:hAnsi="Arial" w:cs="Arial"/>
                <w:sz w:val="24"/>
                <w:szCs w:val="24"/>
                <w:lang w:val="en-GB"/>
              </w:rPr>
            </w:pPr>
            <w:r w:rsidRPr="002522BE">
              <w:rPr>
                <w:rFonts w:ascii="Arial" w:hAnsi="Arial" w:cs="Arial"/>
                <w:sz w:val="24"/>
                <w:szCs w:val="24"/>
                <w:lang w:val="en-GB"/>
              </w:rPr>
              <w:t>Provide a basis for the preparation of the final account.</w:t>
            </w:r>
          </w:p>
          <w:p w:rsidR="00844596" w:rsidRPr="002522BE" w:rsidRDefault="00844596" w:rsidP="00844596">
            <w:pPr>
              <w:pStyle w:val="ListParagraph"/>
              <w:ind w:left="873"/>
              <w:rPr>
                <w:rFonts w:ascii="Arial" w:hAnsi="Arial" w:cs="Arial"/>
                <w:sz w:val="24"/>
                <w:szCs w:val="24"/>
                <w:lang w:val="en-GB"/>
              </w:rPr>
            </w:pPr>
          </w:p>
          <w:p w:rsidR="00844596" w:rsidRPr="002522BE" w:rsidRDefault="006B25EA" w:rsidP="00844596">
            <w:pPr>
              <w:ind w:left="873"/>
              <w:rPr>
                <w:rFonts w:ascii="Arial" w:hAnsi="Arial" w:cs="Arial"/>
                <w:sz w:val="24"/>
                <w:szCs w:val="24"/>
                <w:lang w:val="en-GB"/>
              </w:rPr>
            </w:pPr>
            <w:r w:rsidRPr="002522BE">
              <w:rPr>
                <w:rFonts w:ascii="Arial" w:hAnsi="Arial" w:cs="Arial"/>
                <w:color w:val="FF0000"/>
                <w:sz w:val="24"/>
                <w:szCs w:val="24"/>
                <w:lang w:val="en-GB"/>
              </w:rPr>
              <w:t>iii)</w:t>
            </w:r>
            <w:r w:rsidRPr="002522BE">
              <w:rPr>
                <w:rFonts w:ascii="Arial" w:hAnsi="Arial" w:cs="Arial"/>
                <w:sz w:val="24"/>
                <w:szCs w:val="24"/>
                <w:lang w:val="en-GB"/>
              </w:rPr>
              <w:t xml:space="preserve"> </w:t>
            </w:r>
            <w:r w:rsidR="00844596" w:rsidRPr="002522BE">
              <w:rPr>
                <w:rFonts w:ascii="Arial" w:hAnsi="Arial" w:cs="Arial"/>
                <w:sz w:val="24"/>
                <w:szCs w:val="24"/>
                <w:lang w:val="en-GB"/>
              </w:rPr>
              <w:t xml:space="preserve">Cost plans are generally prepared by cost consultants (often quantity surveyors). They evolve through the life of the project, developing in detail and accuracy as more information becomes available about the nature of the design, and then actual prices are provided by contractors and suppliers.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They range from very early initial cost appraisals through to tender pricing documents and the final account: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Initial cost appraisals (studies of options prepared during the feasibility study stage).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Elemental cost plan (prepared during the project brief stage and developed all the way through to detailed design).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Approximate quantities cost plan (from the end of detailed design through to tender).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lastRenderedPageBreak/>
              <w:t xml:space="preserve">Pre-tender estimate (prepared alongside tender documentation).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Tender pricing document (strictly speaking this is not a priced document, but is part of the tender documentation issued to the contractor for pricing).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Contract sum (agreed with the contractor during the tender period and adjusted during the construction period).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Contract sum analysis (a break down of the contract sum prepared by the contractor on design and build projects).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Final account (agreed during the defects liability period).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Other than initial cost appraisals, these all relate to the construction cost of the project (rather than wider project costs that the client might incur, which could include; fees, equipment costs, furniture, the cost of moving staff, contracts outside of the main works, and so on). It is important that the client makes clear what costs should be monitored by the cost consultant and what will remain within the control of the client organization.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The </w:t>
            </w:r>
            <w:r w:rsidRPr="002522BE">
              <w:rPr>
                <w:rFonts w:ascii="Arial" w:hAnsi="Arial" w:cs="Arial"/>
                <w:i/>
                <w:sz w:val="24"/>
                <w:szCs w:val="24"/>
                <w:lang w:val="en-GB"/>
              </w:rPr>
              <w:t>approximate quantities</w:t>
            </w:r>
            <w:r w:rsidRPr="002522BE">
              <w:rPr>
                <w:rFonts w:ascii="Arial" w:hAnsi="Arial" w:cs="Arial"/>
                <w:sz w:val="24"/>
                <w:szCs w:val="24"/>
                <w:lang w:val="en-GB"/>
              </w:rPr>
              <w:t xml:space="preserve"> cost plan is a development of the elemental cost plan. Unlike the elemental cost plan in which the cost of elements is broken down from the overall construction cost, based on the experience of the cost consultant and known costs of similar completed projects, the approximate quantities cost plan is a first attempt to measure defined quantities from drawings (or to take them off from a building information model).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It presents a more accurate picture of where costs are distributed, in particular it draws to the attention of designers those elements of the design that are standard and those that are not and as a consequence may be more expensive. In effect it is a priced approximate bill of quantities.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The approximate quantities cost plan should be accompanied by a schedule of assumptions made and perhaps a cash flow projection. A pre-construction whole-life cost plan may also be prepared.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The approximate quantities cost plan should form a solid base for an effective value engineering exercise. </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From the point that the approximate quantities cost plan has been approved, cost control procedures can be introduced by treating changes as if they are variations.</w:t>
            </w:r>
          </w:p>
          <w:p w:rsidR="00844596" w:rsidRPr="002522BE" w:rsidRDefault="00844596" w:rsidP="00844596">
            <w:pPr>
              <w:ind w:left="873"/>
              <w:rPr>
                <w:rFonts w:ascii="Arial" w:hAnsi="Arial" w:cs="Arial"/>
                <w:sz w:val="24"/>
                <w:szCs w:val="24"/>
                <w:lang w:val="en-GB"/>
              </w:rPr>
            </w:pPr>
          </w:p>
          <w:p w:rsidR="00844596" w:rsidRPr="002522BE" w:rsidRDefault="00844596" w:rsidP="00844596">
            <w:pPr>
              <w:ind w:left="873"/>
              <w:rPr>
                <w:rFonts w:ascii="Arial" w:hAnsi="Arial" w:cs="Arial"/>
                <w:sz w:val="24"/>
                <w:szCs w:val="24"/>
                <w:lang w:val="en-GB"/>
              </w:rPr>
            </w:pPr>
            <w:r w:rsidRPr="002522BE">
              <w:rPr>
                <w:rFonts w:ascii="Arial" w:hAnsi="Arial" w:cs="Arial"/>
                <w:color w:val="FF0000"/>
                <w:sz w:val="24"/>
                <w:szCs w:val="24"/>
                <w:lang w:val="en-GB"/>
              </w:rPr>
              <w:t>iv)</w:t>
            </w:r>
            <w:r w:rsidRPr="002522BE">
              <w:rPr>
                <w:rFonts w:ascii="Arial" w:hAnsi="Arial" w:cs="Arial"/>
                <w:sz w:val="24"/>
                <w:szCs w:val="24"/>
                <w:lang w:val="en-GB"/>
              </w:rPr>
              <w:t xml:space="preserve"> Project budget is a financial and personnel disposal limits that are needed for the project implementation. Its creating helps to define the maximal of money, work costs and resources necessary for the certain project. The project budget is approved in a project order. The operations for the budget preparation are therefore not completed. The changes, which are not corresponding to the planned budget, can occur during the project. The project budget helps to implement the earned-value analysis (partly also earned value method in the project management – is a tool of the project control) during the project process. The project progress and the related costs are thereby under control. The project budget is divided into sub-goals and makes therefore the decision easier. The project budgets can be different: resource budget (for the assignment of the internal resources); financial budget (for the payment in kind and external services).</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 xml:space="preserve">Preparing the budget for a project is one of the major processes at the initiation phase, which aims to identify, estimate and justify the costs </w:t>
            </w:r>
            <w:r w:rsidRPr="002522BE">
              <w:rPr>
                <w:rFonts w:ascii="Arial" w:hAnsi="Arial" w:cs="Arial"/>
                <w:sz w:val="24"/>
                <w:szCs w:val="24"/>
                <w:lang w:val="en-GB"/>
              </w:rPr>
              <w:lastRenderedPageBreak/>
              <w:t>necessary to perform project goals and activities. This process results in developing a budget sheet which is a programme and fiscal document for managing project expenditure, performance and funds allocation. In this quick guide we’re going to describe how to prepare a project budget in three generic steps. If you want to learn more about project budgeting and cost management please read “Determining Budget” and “Budget and Financial Resources“.</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Project budget management is the art of developing and managing a budget that covers all expenses incurred and keeps the project sustainable over the long-run. Preparing a budget is one of the processes of budget management that aims to make certain an outline of project budget is developed, justified and ready for use in a cost-effective manner. There are three basic steps in budget preparation as follows:</w:t>
            </w:r>
          </w:p>
          <w:p w:rsidR="00844596" w:rsidRPr="002522BE" w:rsidRDefault="00844596" w:rsidP="00844596">
            <w:pPr>
              <w:pStyle w:val="ListParagraph"/>
              <w:numPr>
                <w:ilvl w:val="0"/>
                <w:numId w:val="13"/>
              </w:numPr>
              <w:rPr>
                <w:rFonts w:ascii="Arial" w:hAnsi="Arial" w:cs="Arial"/>
                <w:sz w:val="24"/>
                <w:szCs w:val="24"/>
                <w:lang w:val="en-GB"/>
              </w:rPr>
            </w:pPr>
            <w:r w:rsidRPr="002522BE">
              <w:rPr>
                <w:rFonts w:ascii="Arial" w:hAnsi="Arial" w:cs="Arial"/>
                <w:sz w:val="24"/>
                <w:szCs w:val="24"/>
                <w:lang w:val="en-GB"/>
              </w:rPr>
              <w:t>Estimate Anticipated Costs</w:t>
            </w:r>
          </w:p>
          <w:p w:rsidR="00844596" w:rsidRPr="002522BE" w:rsidRDefault="00844596" w:rsidP="00844596">
            <w:pPr>
              <w:pStyle w:val="ListParagraph"/>
              <w:numPr>
                <w:ilvl w:val="0"/>
                <w:numId w:val="13"/>
              </w:numPr>
              <w:rPr>
                <w:rFonts w:ascii="Arial" w:hAnsi="Arial" w:cs="Arial"/>
                <w:sz w:val="24"/>
                <w:szCs w:val="24"/>
                <w:lang w:val="en-GB"/>
              </w:rPr>
            </w:pPr>
            <w:r w:rsidRPr="002522BE">
              <w:rPr>
                <w:rFonts w:ascii="Arial" w:hAnsi="Arial" w:cs="Arial"/>
                <w:sz w:val="24"/>
                <w:szCs w:val="24"/>
                <w:lang w:val="en-GB"/>
              </w:rPr>
              <w:t>Justify the Budget Outline</w:t>
            </w:r>
          </w:p>
          <w:p w:rsidR="00844596" w:rsidRPr="002522BE" w:rsidRDefault="00844596" w:rsidP="00844596">
            <w:pPr>
              <w:pStyle w:val="ListParagraph"/>
              <w:numPr>
                <w:ilvl w:val="0"/>
                <w:numId w:val="13"/>
              </w:numPr>
              <w:rPr>
                <w:rFonts w:ascii="Arial" w:hAnsi="Arial" w:cs="Arial"/>
                <w:sz w:val="24"/>
                <w:szCs w:val="24"/>
                <w:lang w:val="en-GB"/>
              </w:rPr>
            </w:pPr>
            <w:r w:rsidRPr="002522BE">
              <w:rPr>
                <w:rFonts w:ascii="Arial" w:hAnsi="Arial" w:cs="Arial"/>
                <w:sz w:val="24"/>
                <w:szCs w:val="24"/>
                <w:lang w:val="en-GB"/>
              </w:rPr>
              <w:t>Ensure Cost-Effectiveness</w:t>
            </w:r>
          </w:p>
          <w:p w:rsidR="00844596" w:rsidRPr="002522BE" w:rsidRDefault="00844596" w:rsidP="00844596">
            <w:pPr>
              <w:rPr>
                <w:rFonts w:ascii="Arial" w:hAnsi="Arial" w:cs="Arial"/>
                <w:sz w:val="24"/>
                <w:szCs w:val="24"/>
                <w:lang w:val="en-GB"/>
              </w:rPr>
            </w:pPr>
          </w:p>
          <w:p w:rsidR="00844596" w:rsidRPr="002522BE" w:rsidRDefault="00844596" w:rsidP="00844596">
            <w:pPr>
              <w:ind w:left="873" w:hanging="873"/>
              <w:rPr>
                <w:rFonts w:ascii="Arial" w:hAnsi="Arial" w:cs="Arial"/>
                <w:sz w:val="24"/>
                <w:szCs w:val="24"/>
                <w:lang w:val="en-GB"/>
              </w:rPr>
            </w:pPr>
            <w:r w:rsidRPr="002522BE">
              <w:rPr>
                <w:rFonts w:ascii="Arial" w:hAnsi="Arial" w:cs="Arial"/>
                <w:sz w:val="24"/>
                <w:szCs w:val="24"/>
                <w:lang w:val="en-GB"/>
              </w:rPr>
              <w:t xml:space="preserve">            </w:t>
            </w:r>
            <w:r w:rsidRPr="002522BE">
              <w:rPr>
                <w:rFonts w:ascii="Arial" w:hAnsi="Arial" w:cs="Arial"/>
                <w:color w:val="FF0000"/>
                <w:sz w:val="24"/>
                <w:szCs w:val="24"/>
                <w:lang w:val="en-GB"/>
              </w:rPr>
              <w:t>v)</w:t>
            </w:r>
            <w:r w:rsidRPr="002522BE">
              <w:rPr>
                <w:rFonts w:ascii="Arial" w:hAnsi="Arial" w:cs="Arial"/>
                <w:sz w:val="24"/>
                <w:szCs w:val="24"/>
                <w:lang w:val="en-GB"/>
              </w:rPr>
              <w:t xml:space="preserve"> </w:t>
            </w:r>
            <w:r w:rsidRPr="002522BE">
              <w:rPr>
                <w:rFonts w:ascii="Arial" w:hAnsi="Arial" w:cs="Arial"/>
                <w:sz w:val="24"/>
                <w:szCs w:val="24"/>
                <w:u w:val="single"/>
                <w:lang w:val="en-GB"/>
              </w:rPr>
              <w:t>Administrative approval</w:t>
            </w:r>
            <w:r w:rsidRPr="002522BE">
              <w:rPr>
                <w:rFonts w:ascii="Arial" w:hAnsi="Arial" w:cs="Arial"/>
                <w:sz w:val="24"/>
                <w:szCs w:val="24"/>
                <w:lang w:val="en-GB"/>
              </w:rPr>
              <w:t xml:space="preserve"> - For every work (excluding repairs) initiated by, or connected with, the requirements of another department, it is first necessary to obtain the concurrence of the department concerned to the proposals. The formal acceptance by the department concern is termed “administrative approval” of the work, and is, in effect, an order to execute certain specified works at a stated sum to meet the administrative needs of the department requiring the work. Such approval should not, however, be accorded until the professional authorities have intimated that the proposals are structurally sound and that the preliminary estimate is sufficiently correct for the purpose. In the case of works required to meet the administrative needs of the Public Works Department, the administrative approval should be accorded in that Department.</w:t>
            </w:r>
          </w:p>
          <w:p w:rsidR="00844596" w:rsidRPr="002522BE" w:rsidRDefault="00844596" w:rsidP="00844596">
            <w:pPr>
              <w:ind w:left="873"/>
              <w:rPr>
                <w:rFonts w:ascii="Arial" w:hAnsi="Arial" w:cs="Arial"/>
                <w:sz w:val="24"/>
                <w:szCs w:val="24"/>
                <w:lang w:val="en-GB"/>
              </w:rPr>
            </w:pPr>
            <w:r w:rsidRPr="002522BE">
              <w:rPr>
                <w:rFonts w:ascii="Arial" w:hAnsi="Arial" w:cs="Arial"/>
                <w:sz w:val="24"/>
                <w:szCs w:val="24"/>
                <w:lang w:val="en-GB"/>
              </w:rPr>
              <w:t>No administrative approval is necessary in respect of works chargeable to repairs.</w:t>
            </w:r>
          </w:p>
          <w:p w:rsidR="00844596" w:rsidRPr="002522BE" w:rsidRDefault="00844596" w:rsidP="00844596">
            <w:pPr>
              <w:ind w:left="873" w:hanging="142"/>
              <w:rPr>
                <w:rFonts w:ascii="Arial" w:hAnsi="Arial" w:cs="Arial"/>
                <w:sz w:val="24"/>
                <w:szCs w:val="24"/>
                <w:lang w:val="en-GB"/>
              </w:rPr>
            </w:pPr>
            <w:r w:rsidRPr="002522BE">
              <w:rPr>
                <w:rFonts w:ascii="Arial" w:hAnsi="Arial" w:cs="Arial"/>
                <w:sz w:val="24"/>
                <w:szCs w:val="24"/>
                <w:lang w:val="en-GB"/>
              </w:rPr>
              <w:t xml:space="preserve">  Application for administrative approval should be submitted to the authority competent to accord it accompanied by a preliminary report, by an approximate estimate and by such preliminary plans, information as to the site and other details as may be necessary fully to elucidate the proposals and the reasons therefore. The approximate estimate and preliminary plans should be obtained from the Public Works Directorate, when the work is proposed to be carried out through that Directorate. </w:t>
            </w:r>
          </w:p>
          <w:p w:rsidR="00844596" w:rsidRPr="002522BE" w:rsidRDefault="00844596" w:rsidP="00844596">
            <w:pPr>
              <w:ind w:left="873" w:hanging="142"/>
              <w:rPr>
                <w:rFonts w:ascii="Arial" w:hAnsi="Arial" w:cs="Arial"/>
                <w:sz w:val="24"/>
                <w:szCs w:val="24"/>
                <w:lang w:val="en-GB"/>
              </w:rPr>
            </w:pPr>
            <w:r w:rsidRPr="002522BE">
              <w:rPr>
                <w:rFonts w:ascii="Arial" w:hAnsi="Arial" w:cs="Arial"/>
                <w:sz w:val="24"/>
                <w:szCs w:val="24"/>
                <w:lang w:val="en-GB"/>
              </w:rPr>
              <w:t xml:space="preserve">  Approved proposals—modifications of. In case of modifications of the proposals originally approved if such modifications are likely to necessitate eventual submission of a revised estimate, to material deviations from the original proposals even though the cost of the same may possibly be covered by savings on other Items, and to cases where the detailed estimates, when prepared, exceed the amount administratively approved by more than 10 percent, the revised administrative approval of competent authority must be obtained to the increased expenditure without delay and in the case of modifications during construction, without awaiting the preparation of a detailed supplementary or revised estimate.</w:t>
            </w:r>
          </w:p>
          <w:p w:rsidR="00844596" w:rsidRPr="002522BE" w:rsidRDefault="00844596" w:rsidP="00844596">
            <w:pPr>
              <w:ind w:left="873" w:hanging="142"/>
              <w:rPr>
                <w:rFonts w:ascii="Arial" w:hAnsi="Arial" w:cs="Arial"/>
                <w:sz w:val="24"/>
                <w:szCs w:val="24"/>
                <w:lang w:val="en-GB"/>
              </w:rPr>
            </w:pPr>
            <w:r w:rsidRPr="002522BE">
              <w:rPr>
                <w:rFonts w:ascii="Arial" w:hAnsi="Arial" w:cs="Arial"/>
                <w:sz w:val="24"/>
                <w:szCs w:val="24"/>
                <w:lang w:val="en-GB"/>
              </w:rPr>
              <w:t xml:space="preserve">  This procedure will also apply to modifications of the proposals originally approved if such modifications are likely to necessitate eventual submission of a revised estimate, to material deviations from the original proposals even though the cost of the same may possibly be covered by savings on other items, and to cases where the detailed estimates, when </w:t>
            </w:r>
            <w:r w:rsidRPr="002522BE">
              <w:rPr>
                <w:rFonts w:ascii="Arial" w:hAnsi="Arial" w:cs="Arial"/>
                <w:sz w:val="24"/>
                <w:szCs w:val="24"/>
                <w:lang w:val="en-GB"/>
              </w:rPr>
              <w:lastRenderedPageBreak/>
              <w:t>prepared, exceed the amount administratively approved by more than 10 per cent. In these cases, as also in cases in which it become apparent, during the execution of the work, that the amount administratively approved may be exceeded my more than 10 per cent, owing to increase of rates or other causes, the revised administrative approval of competent authority must be obtained to the increased expenditure without delay, and in the case of modifications during construction, without awaiting the preparation of a detailed supplementary or revised estimate.</w:t>
            </w:r>
          </w:p>
          <w:p w:rsidR="00844596" w:rsidRPr="002522BE" w:rsidRDefault="00742B3A" w:rsidP="00844596">
            <w:pPr>
              <w:ind w:left="873" w:hanging="142"/>
              <w:rPr>
                <w:rFonts w:ascii="Arial" w:hAnsi="Arial" w:cs="Arial"/>
                <w:sz w:val="24"/>
                <w:szCs w:val="24"/>
                <w:lang w:val="en-GB"/>
              </w:rPr>
            </w:pPr>
            <w:r w:rsidRPr="002522BE">
              <w:rPr>
                <w:rFonts w:ascii="Arial" w:hAnsi="Arial" w:cs="Arial"/>
                <w:sz w:val="24"/>
                <w:szCs w:val="24"/>
                <w:lang w:val="en-GB"/>
              </w:rPr>
              <w:t xml:space="preserve">  </w:t>
            </w:r>
            <w:r w:rsidR="00844596" w:rsidRPr="002522BE">
              <w:rPr>
                <w:rFonts w:ascii="Arial" w:hAnsi="Arial" w:cs="Arial"/>
                <w:sz w:val="24"/>
                <w:szCs w:val="24"/>
                <w:lang w:val="en-GB"/>
              </w:rPr>
              <w:t>In the case of works required not for a particular department but in the interests of the general public, such as communications, irrigation works, and miscellaneous improvements, preliminary designs and estimates should be submitted for scrutiny by and approval of the Administrative Department concerned.</w:t>
            </w:r>
          </w:p>
          <w:p w:rsidR="00742B3A" w:rsidRPr="002522BE" w:rsidRDefault="00742B3A" w:rsidP="00844596">
            <w:pPr>
              <w:ind w:left="873" w:hanging="142"/>
              <w:rPr>
                <w:rFonts w:ascii="Arial" w:hAnsi="Arial" w:cs="Arial"/>
                <w:sz w:val="24"/>
                <w:szCs w:val="24"/>
                <w:lang w:val="en-GB"/>
              </w:rPr>
            </w:pPr>
          </w:p>
          <w:p w:rsidR="00742B3A" w:rsidRPr="002522BE" w:rsidRDefault="00742B3A" w:rsidP="00742B3A">
            <w:pPr>
              <w:ind w:left="873"/>
              <w:rPr>
                <w:rFonts w:ascii="Arial" w:hAnsi="Arial" w:cs="Arial"/>
                <w:sz w:val="24"/>
                <w:szCs w:val="24"/>
                <w:lang w:val="en-GB"/>
              </w:rPr>
            </w:pPr>
            <w:r w:rsidRPr="002522BE">
              <w:rPr>
                <w:rFonts w:ascii="Arial" w:hAnsi="Arial" w:cs="Arial"/>
                <w:sz w:val="24"/>
                <w:szCs w:val="24"/>
                <w:u w:val="single"/>
                <w:lang w:val="en-GB"/>
              </w:rPr>
              <w:t>Technical sanction</w:t>
            </w:r>
            <w:r w:rsidRPr="002522BE">
              <w:rPr>
                <w:rFonts w:ascii="Arial" w:hAnsi="Arial" w:cs="Arial"/>
                <w:sz w:val="24"/>
                <w:szCs w:val="24"/>
                <w:lang w:val="en-GB"/>
              </w:rPr>
              <w:t xml:space="preserve"> - For every work proposed to be carried out, except petty a properly detailed estimate must bo prepared for the sanction of competent authority; this sanction is known as the technical sanction to the estimate. Such sanction can only be accorded in respect of works to be executed through the Public Works Department by Government in the Public Works Department, or, where power has been delegated to them, by officers of that department.</w:t>
            </w:r>
          </w:p>
          <w:p w:rsidR="00742B3A" w:rsidRPr="002522BE" w:rsidRDefault="00742B3A" w:rsidP="00742B3A">
            <w:pPr>
              <w:ind w:left="873"/>
              <w:rPr>
                <w:rFonts w:ascii="Arial" w:hAnsi="Arial" w:cs="Arial"/>
                <w:sz w:val="24"/>
                <w:szCs w:val="24"/>
                <w:lang w:val="en-GB"/>
              </w:rPr>
            </w:pPr>
            <w:r w:rsidRPr="002522BE">
              <w:rPr>
                <w:rFonts w:ascii="Arial" w:hAnsi="Arial" w:cs="Arial"/>
                <w:sz w:val="24"/>
                <w:szCs w:val="24"/>
                <w:lang w:val="en-GB"/>
              </w:rPr>
              <w:t>It is not essential that expenditure sanction should invariably be obtained before technical sanction is given; but, until funds for the work have actually been allotted or promised by competent authority, a Divisional Officer cannot be required, except by his departmental superiors, to prepare the detailed plans and estimates for the purpose of technical sanction.</w:t>
            </w:r>
          </w:p>
          <w:p w:rsidR="00742B3A" w:rsidRPr="002522BE" w:rsidRDefault="00742B3A" w:rsidP="00742B3A">
            <w:pPr>
              <w:ind w:left="873"/>
              <w:rPr>
                <w:rFonts w:ascii="Arial" w:hAnsi="Arial" w:cs="Arial"/>
                <w:sz w:val="24"/>
                <w:szCs w:val="24"/>
                <w:lang w:val="en-GB"/>
              </w:rPr>
            </w:pPr>
            <w:r w:rsidRPr="002522BE">
              <w:rPr>
                <w:rFonts w:ascii="Arial" w:hAnsi="Arial" w:cs="Arial"/>
                <w:sz w:val="24"/>
                <w:szCs w:val="24"/>
                <w:lang w:val="en-GB"/>
              </w:rPr>
              <w:t>Technical sanction - the amounts are variable pursuant to the orders issued by the competent authority from time to time. For every work proposed to be carried out, except petty repairs and annual repairs, a properly detailed estimate must be prepared for the sanction of competent authority. This sanction is known as the Technical Sanction.</w:t>
            </w:r>
          </w:p>
          <w:p w:rsidR="00742B3A" w:rsidRPr="002522BE" w:rsidRDefault="00742B3A" w:rsidP="00742B3A">
            <w:pPr>
              <w:ind w:left="873"/>
              <w:rPr>
                <w:rFonts w:ascii="Arial" w:hAnsi="Arial" w:cs="Arial"/>
                <w:sz w:val="24"/>
                <w:szCs w:val="24"/>
                <w:lang w:val="en-GB"/>
              </w:rPr>
            </w:pPr>
          </w:p>
          <w:p w:rsidR="002522BE" w:rsidRPr="002522BE" w:rsidRDefault="00742B3A" w:rsidP="002522BE">
            <w:pPr>
              <w:pStyle w:val="ListParagraph"/>
              <w:numPr>
                <w:ilvl w:val="0"/>
                <w:numId w:val="12"/>
              </w:numPr>
              <w:rPr>
                <w:rFonts w:ascii="Arial" w:hAnsi="Arial" w:cs="Arial"/>
                <w:sz w:val="24"/>
                <w:szCs w:val="24"/>
                <w:lang w:val="en-GB"/>
              </w:rPr>
            </w:pPr>
            <w:r w:rsidRPr="002522BE">
              <w:rPr>
                <w:rFonts w:ascii="Arial" w:hAnsi="Arial" w:cs="Arial"/>
                <w:color w:val="FF0000"/>
                <w:sz w:val="24"/>
                <w:szCs w:val="24"/>
                <w:lang w:val="en-GB"/>
              </w:rPr>
              <w:t>a)</w:t>
            </w:r>
            <w:r w:rsidRPr="002522BE">
              <w:rPr>
                <w:rFonts w:ascii="Arial" w:hAnsi="Arial" w:cs="Arial"/>
                <w:sz w:val="24"/>
                <w:szCs w:val="24"/>
                <w:lang w:val="en-GB"/>
              </w:rPr>
              <w:t xml:space="preserve"> </w:t>
            </w:r>
            <w:r w:rsidR="002522BE">
              <w:rPr>
                <w:rFonts w:ascii="Arial" w:hAnsi="Arial" w:cs="Arial"/>
                <w:sz w:val="24"/>
                <w:szCs w:val="24"/>
                <w:u w:val="single"/>
                <w:lang w:val="en-GB"/>
              </w:rPr>
              <w:t>Estimating the M</w:t>
            </w:r>
            <w:r w:rsidR="002522BE" w:rsidRPr="002522BE">
              <w:rPr>
                <w:rFonts w:ascii="Arial" w:hAnsi="Arial" w:cs="Arial"/>
                <w:sz w:val="24"/>
                <w:szCs w:val="24"/>
                <w:u w:val="single"/>
                <w:lang w:val="en-GB"/>
              </w:rPr>
              <w:t>aterials</w:t>
            </w:r>
          </w:p>
          <w:p w:rsidR="002522BE" w:rsidRP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t>Even the most experienced and professional applicators can have trouble determining the appropriate amount of materials needed for their project. Underestimating or overestimating can have a tremendous impact on budget, product availability, project scheduling, forecasting and bidding.</w:t>
            </w:r>
          </w:p>
          <w:p w:rsidR="002522BE" w:rsidRP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t>A successful project starts by taking an accurate lay of the land. Following are tips that will help pros confidently select which products to use, determine the quantities required for the project and avoid running short while on the job.</w:t>
            </w:r>
          </w:p>
          <w:p w:rsidR="002522BE" w:rsidRPr="002522BE" w:rsidRDefault="002522BE" w:rsidP="002522BE">
            <w:pPr>
              <w:pStyle w:val="ListParagraph"/>
              <w:rPr>
                <w:rFonts w:ascii="Arial" w:hAnsi="Arial" w:cs="Arial"/>
                <w:i/>
                <w:sz w:val="24"/>
                <w:szCs w:val="24"/>
                <w:lang w:val="en-GB"/>
              </w:rPr>
            </w:pPr>
            <w:r w:rsidRPr="002522BE">
              <w:rPr>
                <w:rFonts w:ascii="Arial" w:hAnsi="Arial" w:cs="Arial"/>
                <w:i/>
                <w:sz w:val="24"/>
                <w:szCs w:val="24"/>
                <w:lang w:val="en-GB"/>
              </w:rPr>
              <w:t>Calculate Project Square Footage</w:t>
            </w:r>
          </w:p>
          <w:p w:rsidR="002522BE" w:rsidRP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t>First, in order to determine how much material will be needed for a specific project, you must determine the square footage of the area you are surfacing. As a rule of thumb, measurements should always be rounded up and considered additional square footage to ensure the appropriate amount of material for the application.</w:t>
            </w:r>
          </w:p>
          <w:p w:rsidR="002522BE" w:rsidRP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t>Surface conditions such as porosity, spalling, pitting, cracking and so forth will all result in the use of additional material. Adding square footage to measurements will help ensure materials do not run short during application. A lot of contractors like to use the “ten percent rule” for waste and order accordingly.</w:t>
            </w:r>
          </w:p>
          <w:p w:rsidR="002522BE" w:rsidRP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lastRenderedPageBreak/>
              <w:t>Drawing of proposed building can be use to measure the areas and/or dimensions, using a laser tape, measuring wheel or measuring tape is best to determine the length and width of the area that is being surfaced. If the work space is not a perfect square or rectangle, measuring from the furthest point of both the length and width will account for any shorter sides of the space. After measuring, round up to the next foot on the length and width measurements. Then, multiply the length and width to determine the total amount of square feet for that area.</w:t>
            </w:r>
            <w:r w:rsidRPr="002522BE">
              <w:rPr>
                <w:lang w:val="en-GB"/>
              </w:rPr>
              <w:t xml:space="preserve"> </w:t>
            </w:r>
            <w:r w:rsidRPr="002522BE">
              <w:rPr>
                <w:rFonts w:ascii="Arial" w:hAnsi="Arial" w:cs="Arial"/>
                <w:sz w:val="24"/>
                <w:szCs w:val="24"/>
                <w:lang w:val="en-GB"/>
              </w:rPr>
              <w:t>If the work area is the entire floorplan of a house or business, measuring the outside perimeter of the building will provide a good estimate for the space. While the assumption is that there will be too much material left over, it’s wise to remember that the perimeter is taking into account all of the nooks and crannies, such as closets, hallways and bedrooms. If overhead or vertical surfaces such as walls or stairs are being surfaced, be sure to take those areas into consideration, too.</w:t>
            </w:r>
          </w:p>
          <w:p w:rsidR="002522BE" w:rsidRPr="002522BE" w:rsidRDefault="002522BE" w:rsidP="002522BE">
            <w:pPr>
              <w:pStyle w:val="ListParagraph"/>
              <w:rPr>
                <w:rFonts w:ascii="Arial" w:hAnsi="Arial" w:cs="Arial"/>
                <w:i/>
                <w:sz w:val="24"/>
                <w:szCs w:val="24"/>
                <w:lang w:val="en-GB"/>
              </w:rPr>
            </w:pPr>
            <w:r w:rsidRPr="002522BE">
              <w:rPr>
                <w:rFonts w:ascii="Arial" w:hAnsi="Arial" w:cs="Arial"/>
                <w:i/>
                <w:sz w:val="24"/>
                <w:szCs w:val="24"/>
                <w:lang w:val="en-GB"/>
              </w:rPr>
              <w:t>Determine Which Products to Use</w:t>
            </w:r>
          </w:p>
          <w:p w:rsidR="00742B3A" w:rsidRP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t>When applying system-based products, it’s important to use all of the appropriate materials to ensure job success. Depending on the finish that the customer has selected, specifically whether it is a traditional broom finish, stamped texture, decorative flake or metallic epoxy, it is imperative to follow the system directions for that application.</w:t>
            </w:r>
          </w:p>
          <w:p w:rsidR="002522BE" w:rsidRP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t>Once a system is chosen, it’s important to list the products needed for application by referring to individual Product Data Sheets for directions for use, mixing and application instructions as well as the coverage rates. The coverage rates are needed to determine the quantity required to complete the project.</w:t>
            </w:r>
          </w:p>
          <w:p w:rsidR="002522BE" w:rsidRPr="002522BE" w:rsidRDefault="002522BE" w:rsidP="002522BE">
            <w:pPr>
              <w:pStyle w:val="ListParagraph"/>
              <w:rPr>
                <w:rFonts w:ascii="Arial" w:hAnsi="Arial" w:cs="Arial"/>
                <w:i/>
                <w:sz w:val="24"/>
                <w:szCs w:val="24"/>
                <w:lang w:val="en-GB"/>
              </w:rPr>
            </w:pPr>
            <w:r w:rsidRPr="002522BE">
              <w:rPr>
                <w:rFonts w:ascii="Arial" w:hAnsi="Arial" w:cs="Arial"/>
                <w:i/>
                <w:sz w:val="24"/>
                <w:szCs w:val="24"/>
                <w:lang w:val="en-GB"/>
              </w:rPr>
              <w:t>Calculate Quantity of Materials</w:t>
            </w:r>
          </w:p>
          <w:p w:rsidR="002522BE" w:rsidRP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t>Now that the area is known, as well as the products needed and coverage rates, it is time to calculate how much will actually be needed. It’s easy to figure out – simply take the total amount of square feet that were measured for the project, then divide the total amount of square feet by the coverage rate of the material.</w:t>
            </w:r>
          </w:p>
          <w:p w:rsidR="002522BE" w:rsidRP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t>Once you identify the coverage rates for all the materials, you can use these formulas to calculate the appropriate amount of material you will need for your entire project.</w:t>
            </w:r>
          </w:p>
          <w:p w:rsidR="002522BE" w:rsidRPr="002522BE" w:rsidRDefault="002522BE" w:rsidP="002522BE">
            <w:pPr>
              <w:pStyle w:val="ListParagraph"/>
              <w:rPr>
                <w:rFonts w:ascii="Arial" w:hAnsi="Arial" w:cs="Arial"/>
                <w:i/>
                <w:sz w:val="24"/>
                <w:szCs w:val="24"/>
                <w:lang w:val="en-GB"/>
              </w:rPr>
            </w:pPr>
            <w:r w:rsidRPr="002522BE">
              <w:rPr>
                <w:rFonts w:ascii="Arial" w:hAnsi="Arial" w:cs="Arial"/>
                <w:i/>
                <w:sz w:val="24"/>
                <w:szCs w:val="24"/>
                <w:lang w:val="en-GB"/>
              </w:rPr>
              <w:t>Calculating Cost of Materials</w:t>
            </w:r>
          </w:p>
          <w:p w:rsid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t>Since you will essentially be getting more product than required for the project, the initial cost of your materials will be greater than the actual cost per square foot. This will fluctuate from project to project and result in accumulation of leftover materials that can be used on future projects. This will also help cover the cost of creating samples to aid in getting your next project approved. To properly bid on a project, a contractor needs to determine material cost. It’s important to remember that this doesn’t include any labour, freight charges, equipment rental or any outsourced or sub-contracted services. All factors should be considered before submitting the actual bid to a client.</w:t>
            </w:r>
          </w:p>
          <w:p w:rsidR="002522BE" w:rsidRDefault="002522BE" w:rsidP="002522BE">
            <w:pPr>
              <w:pStyle w:val="ListParagraph"/>
              <w:rPr>
                <w:rFonts w:ascii="Arial" w:hAnsi="Arial" w:cs="Arial"/>
                <w:sz w:val="24"/>
                <w:szCs w:val="24"/>
                <w:lang w:val="en-GB"/>
              </w:rPr>
            </w:pPr>
          </w:p>
          <w:p w:rsidR="002522BE" w:rsidRDefault="002522BE" w:rsidP="002522BE">
            <w:pPr>
              <w:pStyle w:val="ListParagraph"/>
              <w:rPr>
                <w:rFonts w:ascii="Arial" w:hAnsi="Arial" w:cs="Arial"/>
                <w:sz w:val="24"/>
                <w:szCs w:val="24"/>
                <w:lang w:val="en-GB"/>
              </w:rPr>
            </w:pPr>
            <w:r w:rsidRPr="002522BE">
              <w:rPr>
                <w:rFonts w:ascii="Arial" w:hAnsi="Arial" w:cs="Arial"/>
                <w:color w:val="FF0000"/>
                <w:sz w:val="24"/>
                <w:szCs w:val="24"/>
                <w:lang w:val="en-GB"/>
              </w:rPr>
              <w:t>b)</w:t>
            </w:r>
            <w:r>
              <w:rPr>
                <w:rFonts w:ascii="Arial" w:hAnsi="Arial" w:cs="Arial"/>
                <w:sz w:val="24"/>
                <w:szCs w:val="24"/>
                <w:lang w:val="en-GB"/>
              </w:rPr>
              <w:t xml:space="preserve"> </w:t>
            </w:r>
            <w:r w:rsidRPr="002522BE">
              <w:rPr>
                <w:rFonts w:ascii="Arial" w:hAnsi="Arial" w:cs="Arial"/>
                <w:sz w:val="24"/>
                <w:szCs w:val="24"/>
                <w:u w:val="single"/>
                <w:lang w:val="en-GB"/>
              </w:rPr>
              <w:t>Estimating the Labour</w:t>
            </w:r>
          </w:p>
          <w:p w:rsidR="002522BE" w:rsidRPr="002522BE" w:rsidRDefault="002522BE" w:rsidP="002522BE">
            <w:pPr>
              <w:pStyle w:val="ListParagraph"/>
              <w:rPr>
                <w:rFonts w:ascii="Arial" w:hAnsi="Arial" w:cs="Arial"/>
                <w:sz w:val="24"/>
                <w:szCs w:val="24"/>
                <w:lang w:val="en-GB"/>
              </w:rPr>
            </w:pPr>
            <w:r w:rsidRPr="002522BE">
              <w:rPr>
                <w:rFonts w:ascii="Arial" w:hAnsi="Arial" w:cs="Arial"/>
                <w:sz w:val="24"/>
                <w:szCs w:val="24"/>
                <w:lang w:val="en-GB"/>
              </w:rPr>
              <w:t xml:space="preserve">At project inception stage, a quick and reliable method of estimating labour resource requirements and cost is desirable. This paper presents a fresh approach in that ambition. During inception, while design information is at a premium, cost forecasts should be within 20% of the final cost of the building. The method presented achieves this by utilising the productivity </w:t>
            </w:r>
            <w:r w:rsidRPr="002522BE">
              <w:rPr>
                <w:rFonts w:ascii="Arial" w:hAnsi="Arial" w:cs="Arial"/>
                <w:sz w:val="24"/>
                <w:szCs w:val="24"/>
                <w:lang w:val="en-GB"/>
              </w:rPr>
              <w:lastRenderedPageBreak/>
              <w:t>rates of contractors’ planning engineers for a ‘typical’ building type (in this instance, a concrete framed high-rise structure is featured). The estimated labour resource requirements for such a building constructed in France, Germany and the UK are calculated. Planned productivity rates form the basis of the estimate, these being used to generate a ‘Labour Estimate Factor’. This factor is defined as the man-hour requirements per square metre of the building’s gross floor area. Respective national all-in wage rates are then applied to forecast estimated budget costs, for construction in each international location. The calculations are based on a ‘typical’ design; hence, they are applicable to other buildings of similar type and form. Armed with relevant data, resource estimates could similarly be generated for alternative international locations, and, for different classifications of ‘typical’ building forms. The process will be of interest to practitioners and clients\customers of the international construction industry.</w:t>
            </w:r>
          </w:p>
          <w:p w:rsidR="002522BE" w:rsidRDefault="002522BE" w:rsidP="002522BE">
            <w:pPr>
              <w:pStyle w:val="ListParagraph"/>
              <w:rPr>
                <w:rFonts w:ascii="Arial" w:hAnsi="Arial" w:cs="Arial"/>
                <w:sz w:val="24"/>
                <w:szCs w:val="24"/>
                <w:lang w:val="en-GB"/>
              </w:rPr>
            </w:pPr>
          </w:p>
          <w:p w:rsidR="002522BE" w:rsidRDefault="002522BE" w:rsidP="002522BE">
            <w:pPr>
              <w:pStyle w:val="ListParagraph"/>
              <w:rPr>
                <w:rFonts w:ascii="Arial" w:hAnsi="Arial" w:cs="Arial"/>
                <w:sz w:val="24"/>
                <w:szCs w:val="24"/>
                <w:lang w:val="en-GB"/>
              </w:rPr>
            </w:pPr>
            <w:r w:rsidRPr="002522BE">
              <w:rPr>
                <w:rFonts w:ascii="Arial" w:hAnsi="Arial" w:cs="Arial"/>
                <w:color w:val="FF0000"/>
                <w:sz w:val="24"/>
                <w:szCs w:val="24"/>
                <w:lang w:val="en-GB"/>
              </w:rPr>
              <w:t>c)</w:t>
            </w:r>
            <w:r>
              <w:rPr>
                <w:rFonts w:ascii="Arial" w:hAnsi="Arial" w:cs="Arial"/>
                <w:sz w:val="24"/>
                <w:szCs w:val="24"/>
                <w:lang w:val="en-GB"/>
              </w:rPr>
              <w:t xml:space="preserve"> </w:t>
            </w:r>
            <w:r w:rsidR="00E43846" w:rsidRPr="00E43846">
              <w:rPr>
                <w:rFonts w:ascii="Arial" w:hAnsi="Arial" w:cs="Arial"/>
                <w:sz w:val="24"/>
                <w:szCs w:val="24"/>
                <w:lang w:val="en-GB"/>
              </w:rPr>
              <w:t>Equipment Costs: Equipment costs refer primarily to the cost of running, and possibly renting, heavy machinery, such as cement mixers and cranes. It’s important to note that the equipment in use influences how quickly you can complete the project, so the use of equipment actually impacts many costs outside of those directly associated with running the equipment.</w:t>
            </w:r>
          </w:p>
          <w:p w:rsidR="00E43846" w:rsidRDefault="00E43846" w:rsidP="002522BE">
            <w:pPr>
              <w:pStyle w:val="ListParagraph"/>
              <w:rPr>
                <w:rFonts w:ascii="Arial" w:hAnsi="Arial" w:cs="Arial"/>
                <w:sz w:val="24"/>
                <w:szCs w:val="24"/>
                <w:lang w:val="en-GB"/>
              </w:rPr>
            </w:pPr>
          </w:p>
          <w:p w:rsidR="00E43846" w:rsidRPr="00B16948" w:rsidRDefault="00E43846" w:rsidP="00B16948">
            <w:pPr>
              <w:pStyle w:val="ListParagraph"/>
              <w:numPr>
                <w:ilvl w:val="0"/>
                <w:numId w:val="12"/>
              </w:numPr>
              <w:rPr>
                <w:rFonts w:ascii="Arial" w:hAnsi="Arial" w:cs="Arial"/>
                <w:sz w:val="24"/>
                <w:szCs w:val="24"/>
                <w:lang w:val="en-GB"/>
              </w:rPr>
            </w:pPr>
            <w:r w:rsidRPr="00E43846">
              <w:rPr>
                <w:rFonts w:ascii="Arial" w:hAnsi="Arial" w:cs="Arial"/>
                <w:sz w:val="24"/>
                <w:szCs w:val="24"/>
                <w:lang w:val="en-GB"/>
              </w:rPr>
              <w:t>The process of project cost estimation is central to setting up the foundation for making key decisions, taking initiatives, budgeting activities and controlling expenditures. Cost forecasts and projections are used to establish a set of metrics against which project success will be measured, and to communicate work progress to the stakeholders at any given point in time.</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The necessity of calculating expenses consists in maintaining confidence and trust that project activities are performed properly and as expected throughout the entire project life-cycle. Logical and reasonable cost estimates will allow the team to make collaborative effort with a reduced probability of risk occurrence and failure because the estimators use various efficient methodologies to fight uncertainty, prevent performance bottlenecks, determine budget and control spending.</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The Underlying Principles of Cost Estimating</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The estimation process complies with a set of principles which act as a foundation for identifying and calculating right project expenses. Here are the key principles:</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Integrity</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Any cost estimate should be produced with a high standard of ethical integrity and by following an open and transparent process. Any uncertainties and vagueness associated with the estimate should be explained in an easy-to-understand manner and in laymen’s terms. This principle allows avoiding false precision and rash decisions by integrating all people involved in the process into a team which works as a single mechanism and uses the same sources of information.</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Information Accuracy and Relevance</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The development of cost estimates should be based only on the best information available. When a planner develops an estimate, engineering judgement and technical advice should be applied to any assumption made at that estimate. By following this principle, all information used for developing estimates can be thoroughly considered, filtered and refined in order to get the most accurate and relevant pieces of that information.</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lastRenderedPageBreak/>
              <w:t>Uncertainty and Risk</w:t>
            </w:r>
          </w:p>
          <w:p w:rsidR="00E43846" w:rsidRPr="00B16948" w:rsidRDefault="00E43846" w:rsidP="00B16948">
            <w:pPr>
              <w:pStyle w:val="ListParagraph"/>
              <w:rPr>
                <w:rFonts w:ascii="Arial" w:hAnsi="Arial" w:cs="Arial"/>
                <w:sz w:val="24"/>
                <w:szCs w:val="24"/>
                <w:lang w:val="en-GB"/>
              </w:rPr>
            </w:pPr>
            <w:r w:rsidRPr="00E43846">
              <w:rPr>
                <w:rFonts w:ascii="Arial" w:hAnsi="Arial" w:cs="Arial"/>
                <w:sz w:val="24"/>
                <w:szCs w:val="24"/>
                <w:lang w:val="en-GB"/>
              </w:rPr>
              <w:t>Any type of project cost should be identified and included in an estimate considering uncertainty and risk. For this purpose an exhaustive method of assessing and re-assessing project risks and uncertainties should be employed. A kind of cost estimation software can be used to associate each cost with potential risks or uncertainties surrounding the project. This software will also allow considering risks by producing accurate contingencies in cost estimates that may be used later on for developing a risk management plan.</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Expert Team</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This principle assumes that only a skilled, interdisciplinary team should produce cost predictions and make calculations. Project cost estimation sheets should be developed utilizing a clearly defined statement of work. The expert team needs to use methodological tools and approaches to develop their expenditure forecasts. The team can be composed of project team members, experienced personnel of the performing organization, as well as experts from outside qualified agencies. Technical, managerial, and communication skills are required for the candidates. They should also be able to identify and evaluate critical issues and risks.</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Validation</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The expert and unbiased team should validate cost predictions. First, the project manger develops initial estimates and submits them to the team for validation. A second independent judgment will help then make the estimates more correct and capture different perspectives on the estimating process. This principle becomes more important to complex projects which require producing large estimates.</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Release and Use</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It assumes that while cost estimates might have been developed for a specific purpose, they can be used improperly by those people who do not understand the real context. Until the expert team has been thoroughly reviewed the estimates and validated their content, these estimates shouldn’t be released to the project team and stakeholders in order to avoid misuse and misunderstanding. This approach allows the estimates to be consistent with the project scope and accurate indicators of the real expenses.</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rPr>
              <w:t>Project Cost Types</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All the costs of a project can be broken down into these three types:</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Variable and Fixed</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Fixed Cost refers to as a cost which is not to be changed throughout the project lifecycle. It doesn’t change an increase or reduction of the work amount. Examples are setup cost, rental cost, cost for hiring of equipment, etc.</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Variable Cost refers to as any chargeable amount that can be changed with the amount of project work. An increase or reduction of project scope causes the respective change in variable cost. Examples are production materials expenses, remuneration of project team, cost of power and water.</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Direct and Indirect</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Direct Cost is directly associated with particular tasks or/and activities. Examples are team wages and expense on materials used.</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Indirect Cost is expenses on overhead items (overheads). It doesn’t refer to as the project value. Examples are corporate tax, fringe benefit tax.</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Opportunity</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lastRenderedPageBreak/>
              <w:t>Opportunity Cost is associated with an opportunity of a choice. When you select between two different projects, or activities within one project, you can consider opportunity expense of each project (activity) and then make your choice.</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Estimate as a Cost Calculation Tool</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 xml:space="preserve">The major tool of the cost estimation process is estimate which is best developed in a spreadsheet format. A cost estimate is a calculation of all (monetary, time, </w:t>
            </w:r>
            <w:r w:rsidR="00B16948" w:rsidRPr="00E43846">
              <w:rPr>
                <w:rFonts w:ascii="Arial" w:hAnsi="Arial" w:cs="Arial"/>
                <w:sz w:val="24"/>
                <w:szCs w:val="24"/>
                <w:lang w:val="en-GB"/>
              </w:rPr>
              <w:t>labour</w:t>
            </w:r>
            <w:r w:rsidRPr="00E43846">
              <w:rPr>
                <w:rFonts w:ascii="Arial" w:hAnsi="Arial" w:cs="Arial"/>
                <w:sz w:val="24"/>
                <w:szCs w:val="24"/>
                <w:lang w:val="en-GB"/>
              </w:rPr>
              <w:t>) resources necessary to perform and deliver a project. It is used to calculate and compare resources.</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Project cost estimates generally show an amount of some currency units (e.g. USD, GBP) as well as an amount of working hours or total working time required to complete the job.</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Sometime, cost estimates include both currency units and working hours and show a comparison between both measures. Software can be used to create cost spreadsheets and define units per line per column.</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Cost spreadsheets are not static but continuously developed and modified throughout the course of the project in order to help reflect additional details as the project activities are being in progressed. The accuracy plays the pivotal role in developing and managing cost spreadsheets. While the project activities develop and change, the estimates should also be respectively changed and supplemented with new details.</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The matter of accuracy is defined by estimation standards and requirements, so that each organization can define the expected degree of accuracy. Software allows creating cost estimate templates and sample spreadsheets that include specific accuracy degrees and possible deviations.</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 xml:space="preserve">In a typical cost spreadsheet, all information on the resources that can be changed throughout the project course is included and used. It includes information from such sources as </w:t>
            </w:r>
            <w:r w:rsidR="00B16948" w:rsidRPr="00E43846">
              <w:rPr>
                <w:rFonts w:ascii="Arial" w:hAnsi="Arial" w:cs="Arial"/>
                <w:sz w:val="24"/>
                <w:szCs w:val="24"/>
                <w:lang w:val="en-GB"/>
              </w:rPr>
              <w:t>labour</w:t>
            </w:r>
            <w:r w:rsidRPr="00E43846">
              <w:rPr>
                <w:rFonts w:ascii="Arial" w:hAnsi="Arial" w:cs="Arial"/>
                <w:sz w:val="24"/>
                <w:szCs w:val="24"/>
                <w:lang w:val="en-GB"/>
              </w:rPr>
              <w:t>, infrastructure, materials, financial resources, facilities, services, work time, etc. It may also include special categories, such as contingency and inflation allowance.</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Project Cost Estimation Process</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The process of cost estimation determines an amount of resources required to accomplish project activities. It involves the approximation and development of costing alternatives to plan, perform and deliver the project. It focuses on finding and allocating optimal expenses for the job.</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The process is vital to determining whether the project will be successful, whether the goals and objectives will be achieved and whether the deliverables will be produced. Considering this statement, the following definition of a successful project can be made: the project becomes successful if it meets the following success criteria.</w:t>
            </w:r>
          </w:p>
          <w:p w:rsidR="00E43846" w:rsidRPr="00E43846" w:rsidRDefault="00E43846" w:rsidP="00B16948">
            <w:pPr>
              <w:pStyle w:val="ListParagraph"/>
              <w:numPr>
                <w:ilvl w:val="0"/>
                <w:numId w:val="15"/>
              </w:numPr>
              <w:rPr>
                <w:rFonts w:ascii="Arial" w:hAnsi="Arial" w:cs="Arial"/>
                <w:sz w:val="24"/>
                <w:szCs w:val="24"/>
                <w:lang w:val="en-GB"/>
              </w:rPr>
            </w:pPr>
            <w:r w:rsidRPr="00E43846">
              <w:rPr>
                <w:rFonts w:ascii="Arial" w:hAnsi="Arial" w:cs="Arial"/>
                <w:sz w:val="24"/>
                <w:szCs w:val="24"/>
                <w:lang w:val="en-GB"/>
              </w:rPr>
              <w:t>the scope is developed and on-budget and on-schedule;</w:t>
            </w:r>
          </w:p>
          <w:p w:rsidR="00E43846" w:rsidRPr="00E43846" w:rsidRDefault="00E43846" w:rsidP="00B16948">
            <w:pPr>
              <w:pStyle w:val="ListParagraph"/>
              <w:numPr>
                <w:ilvl w:val="0"/>
                <w:numId w:val="15"/>
              </w:numPr>
              <w:rPr>
                <w:rFonts w:ascii="Arial" w:hAnsi="Arial" w:cs="Arial"/>
                <w:sz w:val="24"/>
                <w:szCs w:val="24"/>
                <w:lang w:val="en-GB"/>
              </w:rPr>
            </w:pPr>
            <w:r w:rsidRPr="00E43846">
              <w:rPr>
                <w:rFonts w:ascii="Arial" w:hAnsi="Arial" w:cs="Arial"/>
                <w:sz w:val="24"/>
                <w:szCs w:val="24"/>
                <w:lang w:val="en-GB"/>
              </w:rPr>
              <w:t xml:space="preserve">the </w:t>
            </w:r>
            <w:r w:rsidR="00B16948">
              <w:rPr>
                <w:rFonts w:ascii="Arial" w:hAnsi="Arial" w:cs="Arial"/>
                <w:sz w:val="24"/>
                <w:szCs w:val="24"/>
                <w:lang w:val="en-GB"/>
              </w:rPr>
              <w:t>quality expectation are met;</w:t>
            </w:r>
          </w:p>
          <w:p w:rsidR="00E43846" w:rsidRPr="00E43846" w:rsidRDefault="00E43846" w:rsidP="00B16948">
            <w:pPr>
              <w:pStyle w:val="ListParagraph"/>
              <w:numPr>
                <w:ilvl w:val="0"/>
                <w:numId w:val="15"/>
              </w:numPr>
              <w:rPr>
                <w:rFonts w:ascii="Arial" w:hAnsi="Arial" w:cs="Arial"/>
                <w:sz w:val="24"/>
                <w:szCs w:val="24"/>
                <w:lang w:val="en-GB"/>
              </w:rPr>
            </w:pPr>
            <w:r w:rsidRPr="00E43846">
              <w:rPr>
                <w:rFonts w:ascii="Arial" w:hAnsi="Arial" w:cs="Arial"/>
                <w:sz w:val="24"/>
                <w:szCs w:val="24"/>
                <w:lang w:val="en-GB"/>
              </w:rPr>
              <w:t>the expected benefits are received by stakeholders</w:t>
            </w:r>
            <w:r w:rsidR="00B16948">
              <w:rPr>
                <w:rFonts w:ascii="Arial" w:hAnsi="Arial" w:cs="Arial"/>
                <w:sz w:val="24"/>
                <w:szCs w:val="24"/>
                <w:lang w:val="en-GB"/>
              </w:rPr>
              <w:t>.</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The process involves applying several specific techniques and tools, in combination or separately. Here a list of the key techniques and tools:</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Analogous Review</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This technique is also known as “Historical Data Analysis.” It assumes using the actual cost of previous or analogues projects as the foundation for estimating the cost of the current project. This technique is usually applied to separate segments of the project and in combination with other methods and tools.</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Parametric Model</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lastRenderedPageBreak/>
              <w:t>It allows using historical and statistical data to make a model of activity parameters (like scope, budget and duration). It may provide a higher degree of accuracy depending on the data included in the parametric model. The technique can be used separately as well as in combination with other approaches and tools.</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Bottom-up Analysis</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This analysis supports the idea that the individual cost of each activity or entire work package is of prime importance. By using the method, individual scheduled activities, or a work package, can be estimated to the smallest detail. All estimates are grouped and sorted by categories, and then gathered into a summary table that is used for tracking, control and reporting purposes.</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Top-down Analysis</w:t>
            </w:r>
          </w:p>
          <w:p w:rsidR="00E43846" w:rsidRP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This technique is opposite to Bottom-up Analysis. It assumes that the overall budget is determined at the project’s beginning and the expert team needs to identify the costs of each work item (task or job). The technique allows determining the number of required activities and tasks referring to the WBS (Work Breakdown Structure) which reflects the necessary work items and work packages. By using the WBS, the expert team can determine the quantity of the work items that can be delivered within the fixed budget. They may decide to add or remove certain items in the WBS in order to fit the fixed budget.</w:t>
            </w:r>
          </w:p>
          <w:p w:rsidR="00E43846" w:rsidRPr="00B16948" w:rsidRDefault="00E43846" w:rsidP="00B16948">
            <w:pPr>
              <w:pStyle w:val="ListParagraph"/>
              <w:rPr>
                <w:rFonts w:ascii="Arial" w:hAnsi="Arial" w:cs="Arial"/>
                <w:i/>
                <w:sz w:val="24"/>
                <w:szCs w:val="24"/>
                <w:lang w:val="en-GB"/>
              </w:rPr>
            </w:pPr>
            <w:r w:rsidRPr="00B16948">
              <w:rPr>
                <w:rFonts w:ascii="Arial" w:hAnsi="Arial" w:cs="Arial"/>
                <w:i/>
                <w:sz w:val="24"/>
                <w:szCs w:val="24"/>
                <w:lang w:val="en-GB"/>
              </w:rPr>
              <w:t>Reserve Estimating</w:t>
            </w:r>
          </w:p>
          <w:p w:rsidR="00E43846" w:rsidRDefault="00E43846" w:rsidP="00B16948">
            <w:pPr>
              <w:pStyle w:val="ListParagraph"/>
              <w:rPr>
                <w:rFonts w:ascii="Arial" w:hAnsi="Arial" w:cs="Arial"/>
                <w:sz w:val="24"/>
                <w:szCs w:val="24"/>
                <w:lang w:val="en-GB"/>
              </w:rPr>
            </w:pPr>
            <w:r w:rsidRPr="00E43846">
              <w:rPr>
                <w:rFonts w:ascii="Arial" w:hAnsi="Arial" w:cs="Arial"/>
                <w:sz w:val="24"/>
                <w:szCs w:val="24"/>
                <w:lang w:val="en-GB"/>
              </w:rPr>
              <w:t>Since Quality Assurance and Quality Control are integrated parts of the cost estimation process, this technique is used to deal with uncertainties (which may overstate or understate project costs) by making reviews. It assumes that costs may include reserves (or contingency allowances) which can be used for mitigating uncertainties and responding to threats. Reserves should be estimated and then added to cost estimates in order to allow applying the critical chain method and risk mitigation strategies.</w:t>
            </w:r>
          </w:p>
          <w:p w:rsidR="00B16948" w:rsidRPr="002522BE" w:rsidRDefault="00B16948" w:rsidP="00B16948">
            <w:pPr>
              <w:pStyle w:val="ListParagraph"/>
              <w:rPr>
                <w:rFonts w:ascii="Arial" w:hAnsi="Arial" w:cs="Arial"/>
                <w:sz w:val="24"/>
                <w:szCs w:val="24"/>
                <w:lang w:val="en-GB"/>
              </w:rPr>
            </w:pPr>
          </w:p>
        </w:tc>
      </w:tr>
    </w:tbl>
    <w:p w:rsidR="00503D7E" w:rsidRPr="00844596" w:rsidRDefault="00503D7E" w:rsidP="00A851DA">
      <w:pPr>
        <w:autoSpaceDE w:val="0"/>
        <w:autoSpaceDN w:val="0"/>
        <w:adjustRightInd w:val="0"/>
        <w:spacing w:after="0" w:line="240" w:lineRule="auto"/>
        <w:rPr>
          <w:rFonts w:cs="CalvertMT-Bold"/>
          <w:b/>
          <w:bCs/>
          <w:color w:val="002060"/>
          <w:sz w:val="28"/>
        </w:rPr>
      </w:pPr>
    </w:p>
    <w:p w:rsidR="00A851DA" w:rsidRPr="00844596" w:rsidRDefault="00AE1481" w:rsidP="00A851DA">
      <w:pPr>
        <w:autoSpaceDE w:val="0"/>
        <w:autoSpaceDN w:val="0"/>
        <w:adjustRightInd w:val="0"/>
        <w:spacing w:after="0" w:line="240" w:lineRule="auto"/>
        <w:rPr>
          <w:rFonts w:cs="CalvertMT-Bold"/>
          <w:b/>
          <w:bCs/>
          <w:color w:val="002060"/>
          <w:sz w:val="28"/>
        </w:rPr>
      </w:pPr>
      <w:r w:rsidRPr="00844596">
        <w:rPr>
          <w:rFonts w:cs="CalvertMT-Bold"/>
          <w:b/>
          <w:bCs/>
          <w:color w:val="002060"/>
          <w:sz w:val="28"/>
        </w:rPr>
        <w:t>Student</w:t>
      </w:r>
      <w:r w:rsidR="00A851DA" w:rsidRPr="00844596">
        <w:rPr>
          <w:rFonts w:cs="CalvertMT-Bold"/>
          <w:b/>
          <w:bCs/>
          <w:color w:val="002060"/>
          <w:sz w:val="28"/>
        </w:rPr>
        <w:t xml:space="preserve"> Statement:</w:t>
      </w:r>
    </w:p>
    <w:p w:rsidR="00A851DA" w:rsidRPr="00844596" w:rsidRDefault="00A851DA" w:rsidP="00A851DA">
      <w:pPr>
        <w:autoSpaceDE w:val="0"/>
        <w:autoSpaceDN w:val="0"/>
        <w:adjustRightInd w:val="0"/>
        <w:spacing w:after="0" w:line="240" w:lineRule="auto"/>
        <w:rPr>
          <w:rFonts w:cs="CalvertMT-Bold"/>
          <w:b/>
          <w:bCs/>
          <w:color w:val="001AE6"/>
        </w:rPr>
      </w:pPr>
    </w:p>
    <w:p w:rsidR="00A851DA" w:rsidRPr="00844596" w:rsidRDefault="00405895" w:rsidP="00A851DA">
      <w:pPr>
        <w:autoSpaceDE w:val="0"/>
        <w:autoSpaceDN w:val="0"/>
        <w:adjustRightInd w:val="0"/>
        <w:spacing w:after="0" w:line="240" w:lineRule="auto"/>
        <w:rPr>
          <w:rFonts w:cs="Bliss-Regular"/>
          <w:color w:val="000000"/>
        </w:rPr>
      </w:pPr>
      <w:r w:rsidRPr="00844596">
        <w:rPr>
          <w:rFonts w:cs="Bliss-Regular"/>
          <w:color w:val="000000"/>
        </w:rPr>
        <w:t>By submitting this assignment, I confirm that this is my own work.</w:t>
      </w:r>
    </w:p>
    <w:p w:rsidR="00503D7E" w:rsidRPr="00844596" w:rsidRDefault="00503D7E" w:rsidP="00A851DA">
      <w:pPr>
        <w:autoSpaceDE w:val="0"/>
        <w:autoSpaceDN w:val="0"/>
        <w:adjustRightInd w:val="0"/>
        <w:spacing w:after="0" w:line="240" w:lineRule="auto"/>
        <w:rPr>
          <w:rFonts w:cs="Bliss-Regular"/>
          <w:color w:val="000000"/>
        </w:rPr>
      </w:pPr>
    </w:p>
    <w:p w:rsidR="00503D7E" w:rsidRPr="00844596" w:rsidRDefault="00EC5701" w:rsidP="00A851DA">
      <w:pPr>
        <w:autoSpaceDE w:val="0"/>
        <w:autoSpaceDN w:val="0"/>
        <w:adjustRightInd w:val="0"/>
        <w:spacing w:after="0" w:line="240" w:lineRule="auto"/>
        <w:rPr>
          <w:rFonts w:cs="Bliss-Regular"/>
          <w:color w:val="000000"/>
        </w:rPr>
      </w:pPr>
      <w:r w:rsidRPr="00844596">
        <w:rPr>
          <w:rFonts w:cs="Bliss-Regular"/>
          <w:noProof/>
          <w:color w:val="000000"/>
          <w:lang w:eastAsia="en-GB"/>
        </w:rPr>
        <w:drawing>
          <wp:anchor distT="0" distB="0" distL="114300" distR="114300" simplePos="0" relativeHeight="251658752" behindDoc="0" locked="0" layoutInCell="1" allowOverlap="1">
            <wp:simplePos x="0" y="0"/>
            <wp:positionH relativeFrom="margin">
              <wp:align>center</wp:align>
            </wp:positionH>
            <wp:positionV relativeFrom="paragraph">
              <wp:posOffset>95885</wp:posOffset>
            </wp:positionV>
            <wp:extent cx="2021205" cy="639048"/>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21205" cy="639048"/>
                    </a:xfrm>
                    <a:prstGeom prst="rect">
                      <a:avLst/>
                    </a:prstGeom>
                  </pic:spPr>
                </pic:pic>
              </a:graphicData>
            </a:graphic>
            <wp14:sizeRelH relativeFrom="margin">
              <wp14:pctWidth>0</wp14:pctWidth>
            </wp14:sizeRelH>
            <wp14:sizeRelV relativeFrom="margin">
              <wp14:pctHeight>0</wp14:pctHeight>
            </wp14:sizeRelV>
          </wp:anchor>
        </w:drawing>
      </w:r>
    </w:p>
    <w:p w:rsidR="00A851DA" w:rsidRPr="00844596"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264"/>
        <w:gridCol w:w="3894"/>
        <w:gridCol w:w="1252"/>
        <w:gridCol w:w="1606"/>
      </w:tblGrid>
      <w:tr w:rsidR="00405895" w:rsidRPr="00844596" w:rsidTr="00405895">
        <w:tc>
          <w:tcPr>
            <w:tcW w:w="2310" w:type="dxa"/>
            <w:shd w:val="clear" w:color="auto" w:fill="D9D9D9" w:themeFill="background1" w:themeFillShade="D9"/>
          </w:tcPr>
          <w:p w:rsidR="00405895" w:rsidRPr="00844596" w:rsidRDefault="00405895" w:rsidP="00A851DA">
            <w:pPr>
              <w:rPr>
                <w:rFonts w:cs="Bliss-Regular"/>
                <w:color w:val="000000"/>
                <w:lang w:val="en-GB"/>
              </w:rPr>
            </w:pPr>
            <w:r w:rsidRPr="00844596">
              <w:rPr>
                <w:rFonts w:cs="Bliss-Regular"/>
                <w:color w:val="000000"/>
                <w:lang w:val="en-GB"/>
              </w:rPr>
              <w:t>Student Signature</w:t>
            </w:r>
          </w:p>
        </w:tc>
        <w:tc>
          <w:tcPr>
            <w:tcW w:w="4035" w:type="dxa"/>
          </w:tcPr>
          <w:p w:rsidR="00405895" w:rsidRPr="00844596" w:rsidRDefault="00405895" w:rsidP="00A851DA">
            <w:pPr>
              <w:rPr>
                <w:rFonts w:cs="Bliss-Regular"/>
                <w:color w:val="000000"/>
                <w:lang w:val="en-GB"/>
              </w:rPr>
            </w:pPr>
          </w:p>
        </w:tc>
        <w:tc>
          <w:tcPr>
            <w:tcW w:w="1276" w:type="dxa"/>
            <w:shd w:val="clear" w:color="auto" w:fill="D9D9D9" w:themeFill="background1" w:themeFillShade="D9"/>
          </w:tcPr>
          <w:p w:rsidR="00405895" w:rsidRPr="00844596" w:rsidRDefault="00405895" w:rsidP="00A851DA">
            <w:pPr>
              <w:rPr>
                <w:rFonts w:cs="Bliss-Regular"/>
                <w:color w:val="000000"/>
                <w:lang w:val="en-GB"/>
              </w:rPr>
            </w:pPr>
            <w:r w:rsidRPr="00844596">
              <w:rPr>
                <w:rFonts w:cs="Bliss-Regular"/>
                <w:color w:val="000000"/>
                <w:lang w:val="en-GB"/>
              </w:rPr>
              <w:t>Date</w:t>
            </w:r>
          </w:p>
        </w:tc>
        <w:tc>
          <w:tcPr>
            <w:tcW w:w="1621" w:type="dxa"/>
          </w:tcPr>
          <w:p w:rsidR="00405895" w:rsidRPr="00844596" w:rsidRDefault="00C14833" w:rsidP="00A851DA">
            <w:pPr>
              <w:rPr>
                <w:rFonts w:cs="Bliss-Regular"/>
                <w:color w:val="000000"/>
                <w:lang w:val="en-GB"/>
              </w:rPr>
            </w:pPr>
            <w:r>
              <w:rPr>
                <w:rFonts w:cs="Bliss-Regular"/>
                <w:color w:val="000000"/>
                <w:lang w:val="en-GB"/>
              </w:rPr>
              <w:t>25</w:t>
            </w:r>
            <w:bookmarkStart w:id="0" w:name="_GoBack"/>
            <w:bookmarkEnd w:id="0"/>
            <w:r w:rsidR="005F0A12" w:rsidRPr="00844596">
              <w:rPr>
                <w:rFonts w:cs="Bliss-Regular"/>
                <w:color w:val="000000"/>
                <w:lang w:val="en-GB"/>
              </w:rPr>
              <w:t>.04.2018</w:t>
            </w:r>
          </w:p>
        </w:tc>
      </w:tr>
    </w:tbl>
    <w:p w:rsidR="00A851DA" w:rsidRPr="00844596" w:rsidRDefault="00A851DA" w:rsidP="00A851DA">
      <w:pPr>
        <w:rPr>
          <w:rFonts w:cs="Bliss-Regular"/>
          <w:color w:val="000000"/>
        </w:rPr>
      </w:pPr>
    </w:p>
    <w:p w:rsidR="00A851DA" w:rsidRPr="00844596" w:rsidRDefault="00A851DA" w:rsidP="00A851DA">
      <w:pPr>
        <w:rPr>
          <w:rFonts w:cs="Bliss-Regular"/>
          <w:color w:val="000000"/>
        </w:rPr>
      </w:pPr>
    </w:p>
    <w:p w:rsidR="00A851DA" w:rsidRPr="00844596" w:rsidRDefault="00503D7E" w:rsidP="00503D7E">
      <w:pPr>
        <w:shd w:val="clear" w:color="auto" w:fill="D9D9D9" w:themeFill="background1" w:themeFillShade="D9"/>
        <w:rPr>
          <w:b/>
          <w:sz w:val="32"/>
        </w:rPr>
      </w:pPr>
      <w:r w:rsidRPr="00844596">
        <w:rPr>
          <w:b/>
          <w:sz w:val="28"/>
        </w:rPr>
        <w:t>For Tutor / Assessor Use Only</w:t>
      </w:r>
    </w:p>
    <w:tbl>
      <w:tblPr>
        <w:tblStyle w:val="TableGrid"/>
        <w:tblW w:w="0" w:type="auto"/>
        <w:tblLook w:val="04A0" w:firstRow="1" w:lastRow="0" w:firstColumn="1" w:lastColumn="0" w:noHBand="0" w:noVBand="1"/>
      </w:tblPr>
      <w:tblGrid>
        <w:gridCol w:w="4523"/>
        <w:gridCol w:w="4493"/>
      </w:tblGrid>
      <w:tr w:rsidR="00503D7E" w:rsidRPr="00844596" w:rsidTr="00B0415E">
        <w:trPr>
          <w:trHeight w:val="249"/>
        </w:trPr>
        <w:tc>
          <w:tcPr>
            <w:tcW w:w="4621" w:type="dxa"/>
            <w:shd w:val="clear" w:color="auto" w:fill="D9D9D9" w:themeFill="background1" w:themeFillShade="D9"/>
          </w:tcPr>
          <w:p w:rsidR="00503D7E" w:rsidRPr="00844596" w:rsidRDefault="00503D7E" w:rsidP="00503D7E">
            <w:pPr>
              <w:rPr>
                <w:b/>
                <w:color w:val="002060"/>
                <w:lang w:val="en-GB"/>
              </w:rPr>
            </w:pPr>
            <w:r w:rsidRPr="00844596">
              <w:rPr>
                <w:b/>
                <w:color w:val="002060"/>
                <w:lang w:val="en-GB"/>
              </w:rPr>
              <w:t>Total Marks</w:t>
            </w:r>
          </w:p>
        </w:tc>
        <w:tc>
          <w:tcPr>
            <w:tcW w:w="4621" w:type="dxa"/>
          </w:tcPr>
          <w:p w:rsidR="00503D7E" w:rsidRPr="00844596" w:rsidRDefault="00503D7E" w:rsidP="00503D7E">
            <w:pPr>
              <w:rPr>
                <w:rFonts w:cs="Times New Roman"/>
                <w:szCs w:val="32"/>
                <w:lang w:val="en-GB"/>
              </w:rPr>
            </w:pPr>
          </w:p>
        </w:tc>
      </w:tr>
      <w:tr w:rsidR="00503D7E" w:rsidRPr="00844596" w:rsidTr="00B0415E">
        <w:tc>
          <w:tcPr>
            <w:tcW w:w="4621" w:type="dxa"/>
            <w:shd w:val="clear" w:color="auto" w:fill="D9D9D9" w:themeFill="background1" w:themeFillShade="D9"/>
          </w:tcPr>
          <w:p w:rsidR="00503D7E" w:rsidRPr="00844596" w:rsidRDefault="00503D7E" w:rsidP="00503D7E">
            <w:pPr>
              <w:rPr>
                <w:b/>
                <w:color w:val="002060"/>
                <w:lang w:val="en-GB"/>
              </w:rPr>
            </w:pPr>
            <w:r w:rsidRPr="00844596">
              <w:rPr>
                <w:b/>
                <w:color w:val="002060"/>
                <w:lang w:val="en-GB"/>
              </w:rPr>
              <w:t>Marks Obtained</w:t>
            </w:r>
          </w:p>
        </w:tc>
        <w:tc>
          <w:tcPr>
            <w:tcW w:w="4621" w:type="dxa"/>
          </w:tcPr>
          <w:p w:rsidR="00503D7E" w:rsidRPr="00844596" w:rsidRDefault="00503D7E" w:rsidP="00503D7E">
            <w:pPr>
              <w:rPr>
                <w:rFonts w:cs="Times New Roman"/>
                <w:szCs w:val="32"/>
                <w:lang w:val="en-GB"/>
              </w:rPr>
            </w:pPr>
          </w:p>
        </w:tc>
      </w:tr>
      <w:tr w:rsidR="00503D7E" w:rsidRPr="00844596" w:rsidTr="00B0415E">
        <w:tc>
          <w:tcPr>
            <w:tcW w:w="4621" w:type="dxa"/>
            <w:shd w:val="clear" w:color="auto" w:fill="D9D9D9" w:themeFill="background1" w:themeFillShade="D9"/>
          </w:tcPr>
          <w:p w:rsidR="00503D7E" w:rsidRPr="00844596" w:rsidRDefault="00B0415E" w:rsidP="00503D7E">
            <w:pPr>
              <w:rPr>
                <w:b/>
                <w:color w:val="002060"/>
                <w:lang w:val="en-GB"/>
              </w:rPr>
            </w:pPr>
            <w:r w:rsidRPr="00844596">
              <w:rPr>
                <w:b/>
                <w:color w:val="002060"/>
                <w:lang w:val="en-GB"/>
              </w:rPr>
              <w:t>Percentage / Grade</w:t>
            </w:r>
          </w:p>
        </w:tc>
        <w:tc>
          <w:tcPr>
            <w:tcW w:w="4621" w:type="dxa"/>
          </w:tcPr>
          <w:p w:rsidR="00503D7E" w:rsidRPr="00844596" w:rsidRDefault="00503D7E" w:rsidP="00503D7E">
            <w:pPr>
              <w:rPr>
                <w:rFonts w:cs="Times New Roman"/>
                <w:szCs w:val="32"/>
                <w:lang w:val="en-GB"/>
              </w:rPr>
            </w:pPr>
          </w:p>
        </w:tc>
      </w:tr>
    </w:tbl>
    <w:p w:rsidR="00607874" w:rsidRPr="00844596" w:rsidRDefault="00607874" w:rsidP="00503D7E">
      <w:pPr>
        <w:rPr>
          <w:rFonts w:cs="Times New Roman"/>
          <w:sz w:val="24"/>
          <w:szCs w:val="32"/>
        </w:rPr>
      </w:pPr>
    </w:p>
    <w:p w:rsidR="00EA30AB" w:rsidRPr="00844596" w:rsidRDefault="00EA30AB" w:rsidP="00503D7E">
      <w:pPr>
        <w:rPr>
          <w:rFonts w:cs="Times New Roman"/>
          <w:sz w:val="24"/>
          <w:szCs w:val="32"/>
        </w:rPr>
      </w:pPr>
    </w:p>
    <w:p w:rsidR="00EA30AB" w:rsidRPr="00844596" w:rsidRDefault="00EA30AB" w:rsidP="00503D7E">
      <w:pPr>
        <w:rPr>
          <w:rFonts w:cs="Times New Roman"/>
          <w:sz w:val="24"/>
          <w:szCs w:val="32"/>
        </w:rPr>
      </w:pPr>
    </w:p>
    <w:sectPr w:rsidR="00EA30AB" w:rsidRPr="00844596" w:rsidSect="00C14833">
      <w:pgSz w:w="11906" w:h="16838"/>
      <w:pgMar w:top="1276"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804" w:rsidRDefault="00FD4804" w:rsidP="00CB4D0A">
      <w:pPr>
        <w:spacing w:after="0" w:line="240" w:lineRule="auto"/>
      </w:pPr>
      <w:r>
        <w:separator/>
      </w:r>
    </w:p>
  </w:endnote>
  <w:endnote w:type="continuationSeparator" w:id="0">
    <w:p w:rsidR="00FD4804" w:rsidRDefault="00FD48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804" w:rsidRDefault="00FD4804" w:rsidP="00CB4D0A">
      <w:pPr>
        <w:spacing w:after="0" w:line="240" w:lineRule="auto"/>
      </w:pPr>
      <w:r>
        <w:separator/>
      </w:r>
    </w:p>
  </w:footnote>
  <w:footnote w:type="continuationSeparator" w:id="0">
    <w:p w:rsidR="00FD4804" w:rsidRDefault="00FD480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2818"/>
    <w:multiLevelType w:val="hybridMultilevel"/>
    <w:tmpl w:val="219A59E8"/>
    <w:lvl w:ilvl="0" w:tplc="E5FCAF6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BF5653"/>
    <w:multiLevelType w:val="hybridMultilevel"/>
    <w:tmpl w:val="E0F01D36"/>
    <w:lvl w:ilvl="0" w:tplc="08090001">
      <w:start w:val="1"/>
      <w:numFmt w:val="bullet"/>
      <w:lvlText w:val=""/>
      <w:lvlJc w:val="left"/>
      <w:pPr>
        <w:ind w:left="873" w:hanging="360"/>
      </w:pPr>
      <w:rPr>
        <w:rFonts w:ascii="Symbol" w:hAnsi="Symbol" w:hint="default"/>
      </w:rPr>
    </w:lvl>
    <w:lvl w:ilvl="1" w:tplc="08090003" w:tentative="1">
      <w:start w:val="1"/>
      <w:numFmt w:val="bullet"/>
      <w:lvlText w:val="o"/>
      <w:lvlJc w:val="left"/>
      <w:pPr>
        <w:ind w:left="1593" w:hanging="360"/>
      </w:pPr>
      <w:rPr>
        <w:rFonts w:ascii="Courier New" w:hAnsi="Courier New" w:cs="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cs="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cs="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2" w15:restartNumberingAfterBreak="0">
    <w:nsid w:val="17861D00"/>
    <w:multiLevelType w:val="hybridMultilevel"/>
    <w:tmpl w:val="95E8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D4069F"/>
    <w:multiLevelType w:val="hybridMultilevel"/>
    <w:tmpl w:val="71240DBC"/>
    <w:lvl w:ilvl="0" w:tplc="32845EF4">
      <w:start w:val="1"/>
      <w:numFmt w:val="decimal"/>
      <w:lvlText w:val="%1."/>
      <w:lvlJc w:val="left"/>
      <w:pPr>
        <w:ind w:left="1080" w:hanging="72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5D608A"/>
    <w:multiLevelType w:val="hybridMultilevel"/>
    <w:tmpl w:val="B90A4D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E850910"/>
    <w:multiLevelType w:val="hybridMultilevel"/>
    <w:tmpl w:val="AB3CCA54"/>
    <w:lvl w:ilvl="0" w:tplc="E5FCAF6C">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8B4F7C"/>
    <w:multiLevelType w:val="hybridMultilevel"/>
    <w:tmpl w:val="23DAE79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3E550762"/>
    <w:multiLevelType w:val="hybridMultilevel"/>
    <w:tmpl w:val="E3E8B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100F45"/>
    <w:multiLevelType w:val="hybridMultilevel"/>
    <w:tmpl w:val="20C6B2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51036F7"/>
    <w:multiLevelType w:val="hybridMultilevel"/>
    <w:tmpl w:val="B3EE5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400FD2"/>
    <w:multiLevelType w:val="hybridMultilevel"/>
    <w:tmpl w:val="F57A06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B364B0"/>
    <w:multiLevelType w:val="hybridMultilevel"/>
    <w:tmpl w:val="0B249F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9230DCB"/>
    <w:multiLevelType w:val="hybridMultilevel"/>
    <w:tmpl w:val="ACCA6D5E"/>
    <w:lvl w:ilvl="0" w:tplc="E5FCAF6C">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D734BF"/>
    <w:multiLevelType w:val="hybridMultilevel"/>
    <w:tmpl w:val="6360B6D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0"/>
  </w:num>
  <w:num w:numId="2">
    <w:abstractNumId w:val="9"/>
  </w:num>
  <w:num w:numId="3">
    <w:abstractNumId w:val="2"/>
  </w:num>
  <w:num w:numId="4">
    <w:abstractNumId w:val="7"/>
  </w:num>
  <w:num w:numId="5">
    <w:abstractNumId w:val="3"/>
  </w:num>
  <w:num w:numId="6">
    <w:abstractNumId w:val="4"/>
  </w:num>
  <w:num w:numId="7">
    <w:abstractNumId w:val="0"/>
  </w:num>
  <w:num w:numId="8">
    <w:abstractNumId w:val="6"/>
  </w:num>
  <w:num w:numId="9">
    <w:abstractNumId w:val="14"/>
  </w:num>
  <w:num w:numId="10">
    <w:abstractNumId w:val="13"/>
  </w:num>
  <w:num w:numId="11">
    <w:abstractNumId w:val="5"/>
  </w:num>
  <w:num w:numId="12">
    <w:abstractNumId w:val="11"/>
  </w:num>
  <w:num w:numId="13">
    <w:abstractNumId w:val="8"/>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47B9"/>
    <w:rsid w:val="000E5EDB"/>
    <w:rsid w:val="000F46F2"/>
    <w:rsid w:val="001175EE"/>
    <w:rsid w:val="00157CF6"/>
    <w:rsid w:val="0017530C"/>
    <w:rsid w:val="00182416"/>
    <w:rsid w:val="00187EB4"/>
    <w:rsid w:val="001F0481"/>
    <w:rsid w:val="00200C92"/>
    <w:rsid w:val="0020451E"/>
    <w:rsid w:val="00206B9D"/>
    <w:rsid w:val="0023259C"/>
    <w:rsid w:val="002373F0"/>
    <w:rsid w:val="002522BE"/>
    <w:rsid w:val="002B0BD7"/>
    <w:rsid w:val="002B573D"/>
    <w:rsid w:val="002C5CB2"/>
    <w:rsid w:val="002F779F"/>
    <w:rsid w:val="00371885"/>
    <w:rsid w:val="003E2B87"/>
    <w:rsid w:val="003F58B3"/>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0A12"/>
    <w:rsid w:val="006034F6"/>
    <w:rsid w:val="00607874"/>
    <w:rsid w:val="00607E77"/>
    <w:rsid w:val="00617BB3"/>
    <w:rsid w:val="00620CF4"/>
    <w:rsid w:val="00645CDD"/>
    <w:rsid w:val="0065619A"/>
    <w:rsid w:val="006823A7"/>
    <w:rsid w:val="00687EE8"/>
    <w:rsid w:val="006B1C28"/>
    <w:rsid w:val="006B25EA"/>
    <w:rsid w:val="0070347F"/>
    <w:rsid w:val="0070678E"/>
    <w:rsid w:val="00742B3A"/>
    <w:rsid w:val="007B5006"/>
    <w:rsid w:val="007F3024"/>
    <w:rsid w:val="00831C11"/>
    <w:rsid w:val="00844596"/>
    <w:rsid w:val="008A60B4"/>
    <w:rsid w:val="008B3C31"/>
    <w:rsid w:val="008B64FE"/>
    <w:rsid w:val="00935BF7"/>
    <w:rsid w:val="0095442C"/>
    <w:rsid w:val="00962FA9"/>
    <w:rsid w:val="00983942"/>
    <w:rsid w:val="009923F1"/>
    <w:rsid w:val="009B48F0"/>
    <w:rsid w:val="009C37E0"/>
    <w:rsid w:val="009E41F4"/>
    <w:rsid w:val="00A04A57"/>
    <w:rsid w:val="00A14238"/>
    <w:rsid w:val="00A14B66"/>
    <w:rsid w:val="00A65CF7"/>
    <w:rsid w:val="00A81AB4"/>
    <w:rsid w:val="00A851DA"/>
    <w:rsid w:val="00AC7D5B"/>
    <w:rsid w:val="00AE1481"/>
    <w:rsid w:val="00AF259A"/>
    <w:rsid w:val="00B0415E"/>
    <w:rsid w:val="00B04678"/>
    <w:rsid w:val="00B16948"/>
    <w:rsid w:val="00B61717"/>
    <w:rsid w:val="00BC46DF"/>
    <w:rsid w:val="00C03577"/>
    <w:rsid w:val="00C14833"/>
    <w:rsid w:val="00C53029"/>
    <w:rsid w:val="00C65FEA"/>
    <w:rsid w:val="00CA0AC2"/>
    <w:rsid w:val="00CB4D0A"/>
    <w:rsid w:val="00CC2FB3"/>
    <w:rsid w:val="00CC575A"/>
    <w:rsid w:val="00CF123B"/>
    <w:rsid w:val="00D039AC"/>
    <w:rsid w:val="00D427DE"/>
    <w:rsid w:val="00D5587D"/>
    <w:rsid w:val="00D707CC"/>
    <w:rsid w:val="00D821FE"/>
    <w:rsid w:val="00DB0793"/>
    <w:rsid w:val="00DF5E1B"/>
    <w:rsid w:val="00E00821"/>
    <w:rsid w:val="00E04DB4"/>
    <w:rsid w:val="00E243BC"/>
    <w:rsid w:val="00E30679"/>
    <w:rsid w:val="00E43846"/>
    <w:rsid w:val="00E4597D"/>
    <w:rsid w:val="00E5184C"/>
    <w:rsid w:val="00E54832"/>
    <w:rsid w:val="00E56A90"/>
    <w:rsid w:val="00E641CC"/>
    <w:rsid w:val="00EA30AB"/>
    <w:rsid w:val="00EB3925"/>
    <w:rsid w:val="00EB70B8"/>
    <w:rsid w:val="00EC5701"/>
    <w:rsid w:val="00EE5FE9"/>
    <w:rsid w:val="00F54D74"/>
    <w:rsid w:val="00F96EB3"/>
    <w:rsid w:val="00FD480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7A481"/>
  <w15:docId w15:val="{55A0DB44-3A9A-4BF0-B8DF-BA30F1D81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46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3389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093DD-0779-46A3-9DFD-3B3352B46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10</Pages>
  <Words>4573</Words>
  <Characters>26072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 Tofan</cp:lastModifiedBy>
  <cp:revision>4</cp:revision>
  <dcterms:created xsi:type="dcterms:W3CDTF">2018-04-25T08:31:00Z</dcterms:created>
  <dcterms:modified xsi:type="dcterms:W3CDTF">2018-04-25T14:24:00Z</dcterms:modified>
</cp:coreProperties>
</file>