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ind w:left="3320"/>
        <w:spacing w:after="0"/>
        <w:rPr>
          <w:sz w:val="20"/>
          <w:szCs w:val="20"/>
          <w:color w:val="auto"/>
        </w:rPr>
      </w:pPr>
      <w:r>
        <w:rPr>
          <w:rFonts w:ascii="Calibri" w:cs="Calibri" w:eastAsia="Calibri" w:hAnsi="Calibri"/>
          <w:sz w:val="28"/>
          <w:szCs w:val="28"/>
          <w:b w:val="1"/>
          <w:bCs w:val="1"/>
          <w:u w:val="single" w:color="auto"/>
          <w:color w:val="C00000"/>
        </w:rPr>
        <w:drawing>
          <wp:anchor simplePos="0" relativeHeight="251657728" behindDoc="1" locked="0" layoutInCell="0" allowOverlap="1">
            <wp:simplePos x="0" y="0"/>
            <wp:positionH relativeFrom="page">
              <wp:posOffset>914400</wp:posOffset>
            </wp:positionH>
            <wp:positionV relativeFrom="page">
              <wp:posOffset>449580</wp:posOffset>
            </wp:positionV>
            <wp:extent cx="1238885" cy="6661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extLst>
                    </a:blip>
                    <a:srcRect/>
                    <a:stretch>
                      <a:fillRect/>
                    </a:stretch>
                  </pic:blipFill>
                  <pic:spPr bwMode="auto">
                    <a:xfrm>
                      <a:off x="0" y="0"/>
                      <a:ext cx="1238885" cy="666115"/>
                    </a:xfrm>
                    <a:prstGeom prst="rect">
                      <a:avLst/>
                    </a:prstGeom>
                    <a:noFill/>
                  </pic:spPr>
                </pic:pic>
              </a:graphicData>
            </a:graphic>
          </wp:anchor>
        </w:drawing>
        <w:t>Introduction to Business Etiquette</w:t>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323" w:lineRule="exact"/>
        <w:rPr>
          <w:sz w:val="24"/>
          <w:szCs w:val="24"/>
          <w:color w:val="auto"/>
        </w:rPr>
      </w:pPr>
    </w:p>
    <w:tbl>
      <w:tblPr>
        <w:tblLayout w:type="fixed"/>
        <w:tblInd w:w="10" w:type="dxa"/>
        <w:tblCellMar>
          <w:top w:w="0" w:type="dxa"/>
          <w:left w:w="0" w:type="dxa"/>
          <w:bottom w:w="0" w:type="dxa"/>
          <w:right w:w="0" w:type="dxa"/>
        </w:tblCellMar>
      </w:tblPr>
      <w:tr>
        <w:trPr>
          <w:trHeight w:val="85"/>
        </w:trPr>
        <w:tc>
          <w:tcPr>
            <w:tcW w:w="120" w:type="dxa"/>
            <w:vAlign w:val="bottom"/>
            <w:tcBorders>
              <w:left w:val="single" w:sz="8" w:color="7030A0"/>
            </w:tcBorders>
            <w:shd w:val="clear" w:color="auto" w:fill="C00000"/>
          </w:tcPr>
          <w:p>
            <w:pPr>
              <w:spacing w:after="0"/>
              <w:rPr>
                <w:sz w:val="7"/>
                <w:szCs w:val="7"/>
                <w:color w:val="auto"/>
              </w:rPr>
            </w:pPr>
          </w:p>
        </w:tc>
        <w:tc>
          <w:tcPr>
            <w:tcW w:w="7800" w:type="dxa"/>
            <w:vAlign w:val="bottom"/>
            <w:vMerge w:val="restart"/>
            <w:shd w:val="clear" w:color="auto" w:fill="C00000"/>
          </w:tcPr>
          <w:p>
            <w:pPr>
              <w:spacing w:after="0"/>
              <w:rPr>
                <w:sz w:val="20"/>
                <w:szCs w:val="20"/>
                <w:color w:val="auto"/>
              </w:rPr>
            </w:pPr>
            <w:r>
              <w:rPr>
                <w:rFonts w:ascii="Calibri" w:cs="Calibri" w:eastAsia="Calibri" w:hAnsi="Calibri"/>
                <w:sz w:val="34"/>
                <w:szCs w:val="34"/>
                <w:b w:val="1"/>
                <w:bCs w:val="1"/>
                <w:color w:val="FFFFFF"/>
              </w:rPr>
              <w:t>ASSESSMENT # 1</w:t>
            </w:r>
          </w:p>
        </w:tc>
        <w:tc>
          <w:tcPr>
            <w:tcW w:w="220" w:type="dxa"/>
            <w:vAlign w:val="bottom"/>
            <w:shd w:val="clear" w:color="auto" w:fill="C00000"/>
          </w:tcPr>
          <w:p>
            <w:pPr>
              <w:spacing w:after="0"/>
              <w:rPr>
                <w:sz w:val="7"/>
                <w:szCs w:val="7"/>
                <w:color w:val="auto"/>
              </w:rPr>
            </w:pPr>
          </w:p>
        </w:tc>
        <w:tc>
          <w:tcPr>
            <w:tcW w:w="1840" w:type="dxa"/>
            <w:vAlign w:val="bottom"/>
            <w:vMerge w:val="restart"/>
            <w:shd w:val="clear" w:color="auto" w:fill="C00000"/>
          </w:tcPr>
          <w:p>
            <w:pPr>
              <w:jc w:val="right"/>
              <w:spacing w:after="0"/>
              <w:rPr>
                <w:sz w:val="20"/>
                <w:szCs w:val="20"/>
                <w:color w:val="auto"/>
              </w:rPr>
            </w:pPr>
            <w:r>
              <w:rPr>
                <w:rFonts w:ascii="Calibri" w:cs="Calibri" w:eastAsia="Calibri" w:hAnsi="Calibri"/>
                <w:sz w:val="28"/>
                <w:szCs w:val="28"/>
                <w:b w:val="1"/>
                <w:bCs w:val="1"/>
                <w:color w:val="FFFFFF"/>
                <w:w w:val="99"/>
                <w:shd w:val="clear" w:color="auto" w:fill="C00000"/>
              </w:rPr>
              <w:t>Total Marks: 30</w:t>
            </w:r>
          </w:p>
        </w:tc>
        <w:tc>
          <w:tcPr>
            <w:tcW w:w="120" w:type="dxa"/>
            <w:vAlign w:val="bottom"/>
            <w:tcBorders>
              <w:right w:val="single" w:sz="8" w:color="7030A0"/>
            </w:tcBorders>
            <w:shd w:val="clear" w:color="auto" w:fill="C00000"/>
          </w:tcPr>
          <w:p>
            <w:pPr>
              <w:spacing w:after="0"/>
              <w:rPr>
                <w:sz w:val="7"/>
                <w:szCs w:val="7"/>
                <w:color w:val="auto"/>
              </w:rPr>
            </w:pPr>
          </w:p>
        </w:tc>
        <w:tc>
          <w:tcPr>
            <w:tcW w:w="0" w:type="dxa"/>
            <w:vAlign w:val="bottom"/>
          </w:tcPr>
          <w:p>
            <w:pPr>
              <w:spacing w:after="0"/>
              <w:rPr>
                <w:sz w:val="1"/>
                <w:szCs w:val="1"/>
                <w:color w:val="auto"/>
              </w:rPr>
            </w:pPr>
          </w:p>
        </w:tc>
      </w:tr>
      <w:tr>
        <w:trPr>
          <w:trHeight w:val="330"/>
        </w:trPr>
        <w:tc>
          <w:tcPr>
            <w:tcW w:w="120" w:type="dxa"/>
            <w:vAlign w:val="bottom"/>
            <w:tcBorders>
              <w:left w:val="single" w:sz="8" w:color="7030A0"/>
            </w:tcBorders>
            <w:shd w:val="clear" w:color="auto" w:fill="C00000"/>
          </w:tcPr>
          <w:p>
            <w:pPr>
              <w:spacing w:after="0"/>
              <w:rPr>
                <w:sz w:val="24"/>
                <w:szCs w:val="24"/>
                <w:color w:val="auto"/>
              </w:rPr>
            </w:pPr>
          </w:p>
        </w:tc>
        <w:tc>
          <w:tcPr>
            <w:tcW w:w="7800" w:type="dxa"/>
            <w:vAlign w:val="bottom"/>
            <w:vMerge w:val="continue"/>
            <w:shd w:val="clear" w:color="auto" w:fill="C00000"/>
          </w:tcPr>
          <w:p>
            <w:pPr>
              <w:spacing w:after="0"/>
              <w:rPr>
                <w:sz w:val="24"/>
                <w:szCs w:val="24"/>
                <w:color w:val="auto"/>
              </w:rPr>
            </w:pPr>
          </w:p>
        </w:tc>
        <w:tc>
          <w:tcPr>
            <w:tcW w:w="220" w:type="dxa"/>
            <w:vAlign w:val="bottom"/>
            <w:shd w:val="clear" w:color="auto" w:fill="C00000"/>
          </w:tcPr>
          <w:p>
            <w:pPr>
              <w:spacing w:after="0"/>
              <w:rPr>
                <w:sz w:val="24"/>
                <w:szCs w:val="24"/>
                <w:color w:val="auto"/>
              </w:rPr>
            </w:pPr>
          </w:p>
        </w:tc>
        <w:tc>
          <w:tcPr>
            <w:tcW w:w="1840" w:type="dxa"/>
            <w:vAlign w:val="bottom"/>
            <w:vMerge w:val="continue"/>
            <w:shd w:val="clear" w:color="auto" w:fill="C00000"/>
          </w:tcPr>
          <w:p>
            <w:pPr>
              <w:spacing w:after="0"/>
              <w:rPr>
                <w:sz w:val="24"/>
                <w:szCs w:val="24"/>
                <w:color w:val="auto"/>
              </w:rPr>
            </w:pPr>
          </w:p>
        </w:tc>
        <w:tc>
          <w:tcPr>
            <w:tcW w:w="120" w:type="dxa"/>
            <w:vAlign w:val="bottom"/>
            <w:tcBorders>
              <w:right w:val="single" w:sz="8" w:color="7030A0"/>
            </w:tcBorders>
            <w:shd w:val="clear" w:color="auto" w:fill="C00000"/>
          </w:tcPr>
          <w:p>
            <w:pPr>
              <w:spacing w:after="0"/>
              <w:rPr>
                <w:sz w:val="24"/>
                <w:szCs w:val="24"/>
                <w:color w:val="auto"/>
              </w:rPr>
            </w:pPr>
          </w:p>
        </w:tc>
        <w:tc>
          <w:tcPr>
            <w:tcW w:w="0" w:type="dxa"/>
            <w:vAlign w:val="bottom"/>
          </w:tcPr>
          <w:p>
            <w:pPr>
              <w:spacing w:after="0"/>
              <w:rPr>
                <w:sz w:val="1"/>
                <w:szCs w:val="1"/>
                <w:color w:val="auto"/>
              </w:rPr>
            </w:pPr>
          </w:p>
        </w:tc>
      </w:tr>
      <w:tr>
        <w:trPr>
          <w:trHeight w:val="74"/>
        </w:trPr>
        <w:tc>
          <w:tcPr>
            <w:tcW w:w="120" w:type="dxa"/>
            <w:vAlign w:val="bottom"/>
            <w:tcBorders>
              <w:left w:val="single" w:sz="8" w:color="7030A0"/>
              <w:bottom w:val="single" w:sz="8" w:color="7030A0"/>
            </w:tcBorders>
            <w:shd w:val="clear" w:color="auto" w:fill="C00000"/>
          </w:tcPr>
          <w:p>
            <w:pPr>
              <w:spacing w:after="0"/>
              <w:rPr>
                <w:sz w:val="6"/>
                <w:szCs w:val="6"/>
                <w:color w:val="auto"/>
              </w:rPr>
            </w:pPr>
          </w:p>
        </w:tc>
        <w:tc>
          <w:tcPr>
            <w:tcW w:w="7800" w:type="dxa"/>
            <w:vAlign w:val="bottom"/>
            <w:tcBorders>
              <w:bottom w:val="single" w:sz="8" w:color="7030A0"/>
            </w:tcBorders>
            <w:shd w:val="clear" w:color="auto" w:fill="C00000"/>
          </w:tcPr>
          <w:p>
            <w:pPr>
              <w:spacing w:after="0"/>
              <w:rPr>
                <w:sz w:val="6"/>
                <w:szCs w:val="6"/>
                <w:color w:val="auto"/>
              </w:rPr>
            </w:pPr>
          </w:p>
        </w:tc>
        <w:tc>
          <w:tcPr>
            <w:tcW w:w="220" w:type="dxa"/>
            <w:vAlign w:val="bottom"/>
            <w:tcBorders>
              <w:bottom w:val="single" w:sz="8" w:color="7030A0"/>
            </w:tcBorders>
            <w:shd w:val="clear" w:color="auto" w:fill="C00000"/>
          </w:tcPr>
          <w:p>
            <w:pPr>
              <w:spacing w:after="0"/>
              <w:rPr>
                <w:sz w:val="6"/>
                <w:szCs w:val="6"/>
                <w:color w:val="auto"/>
              </w:rPr>
            </w:pPr>
          </w:p>
        </w:tc>
        <w:tc>
          <w:tcPr>
            <w:tcW w:w="1840" w:type="dxa"/>
            <w:vAlign w:val="bottom"/>
            <w:tcBorders>
              <w:bottom w:val="single" w:sz="8" w:color="7030A0"/>
            </w:tcBorders>
            <w:shd w:val="clear" w:color="auto" w:fill="C00000"/>
          </w:tcPr>
          <w:p>
            <w:pPr>
              <w:spacing w:after="0"/>
              <w:rPr>
                <w:sz w:val="6"/>
                <w:szCs w:val="6"/>
                <w:color w:val="auto"/>
              </w:rPr>
            </w:pPr>
          </w:p>
        </w:tc>
        <w:tc>
          <w:tcPr>
            <w:tcW w:w="120" w:type="dxa"/>
            <w:vAlign w:val="bottom"/>
            <w:tcBorders>
              <w:bottom w:val="single" w:sz="8" w:color="7030A0"/>
              <w:right w:val="single" w:sz="8" w:color="7030A0"/>
            </w:tcBorders>
            <w:shd w:val="clear" w:color="auto" w:fill="C00000"/>
          </w:tcPr>
          <w:p>
            <w:pPr>
              <w:spacing w:after="0"/>
              <w:rPr>
                <w:sz w:val="6"/>
                <w:szCs w:val="6"/>
                <w:color w:val="auto"/>
              </w:rPr>
            </w:pPr>
          </w:p>
        </w:tc>
        <w:tc>
          <w:tcPr>
            <w:tcW w:w="0" w:type="dxa"/>
            <w:vAlign w:val="bottom"/>
          </w:tcPr>
          <w:p>
            <w:pPr>
              <w:spacing w:after="0"/>
              <w:rPr>
                <w:sz w:val="1"/>
                <w:szCs w:val="1"/>
                <w:color w:val="auto"/>
              </w:rPr>
            </w:pPr>
          </w:p>
        </w:tc>
      </w:tr>
      <w:tr>
        <w:trPr>
          <w:trHeight w:val="570"/>
        </w:trPr>
        <w:tc>
          <w:tcPr>
            <w:tcW w:w="120" w:type="dxa"/>
            <w:vAlign w:val="bottom"/>
          </w:tcPr>
          <w:p>
            <w:pPr>
              <w:spacing w:after="0"/>
              <w:rPr>
                <w:sz w:val="24"/>
                <w:szCs w:val="24"/>
                <w:color w:val="auto"/>
              </w:rPr>
            </w:pPr>
          </w:p>
        </w:tc>
        <w:tc>
          <w:tcPr>
            <w:tcW w:w="7800" w:type="dxa"/>
            <w:vAlign w:val="bottom"/>
          </w:tcPr>
          <w:p>
            <w:pPr>
              <w:ind w:left="180"/>
              <w:spacing w:after="0"/>
              <w:rPr>
                <w:sz w:val="20"/>
                <w:szCs w:val="20"/>
                <w:color w:val="auto"/>
              </w:rPr>
            </w:pPr>
            <w:r>
              <w:rPr>
                <w:rFonts w:ascii="Calibri" w:cs="Calibri" w:eastAsia="Calibri" w:hAnsi="Calibri"/>
                <w:sz w:val="24"/>
                <w:szCs w:val="24"/>
                <w:b w:val="1"/>
                <w:bCs w:val="1"/>
                <w:color w:val="auto"/>
              </w:rPr>
              <w:t>Answer the following questions:</w:t>
            </w:r>
          </w:p>
        </w:tc>
        <w:tc>
          <w:tcPr>
            <w:tcW w:w="220" w:type="dxa"/>
            <w:vAlign w:val="bottom"/>
          </w:tcPr>
          <w:p>
            <w:pPr>
              <w:spacing w:after="0"/>
              <w:rPr>
                <w:sz w:val="24"/>
                <w:szCs w:val="24"/>
                <w:color w:val="auto"/>
              </w:rPr>
            </w:pPr>
          </w:p>
        </w:tc>
        <w:tc>
          <w:tcPr>
            <w:tcW w:w="1840" w:type="dxa"/>
            <w:vAlign w:val="bottom"/>
          </w:tcPr>
          <w:p>
            <w:pPr>
              <w:spacing w:after="0"/>
              <w:rPr>
                <w:sz w:val="24"/>
                <w:szCs w:val="24"/>
                <w:color w:val="auto"/>
              </w:rPr>
            </w:pPr>
          </w:p>
        </w:tc>
        <w:tc>
          <w:tcPr>
            <w:tcW w:w="12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586"/>
        </w:trPr>
        <w:tc>
          <w:tcPr>
            <w:tcW w:w="120" w:type="dxa"/>
            <w:vAlign w:val="bottom"/>
          </w:tcPr>
          <w:p>
            <w:pPr>
              <w:spacing w:after="0"/>
              <w:rPr>
                <w:sz w:val="24"/>
                <w:szCs w:val="24"/>
                <w:color w:val="auto"/>
              </w:rPr>
            </w:pPr>
          </w:p>
        </w:tc>
        <w:tc>
          <w:tcPr>
            <w:tcW w:w="7800" w:type="dxa"/>
            <w:vAlign w:val="bottom"/>
          </w:tcPr>
          <w:p>
            <w:pPr>
              <w:ind w:left="180"/>
              <w:spacing w:after="0"/>
              <w:rPr>
                <w:sz w:val="20"/>
                <w:szCs w:val="20"/>
                <w:color w:val="auto"/>
              </w:rPr>
            </w:pPr>
            <w:r>
              <w:rPr>
                <w:rFonts w:ascii="Calibri" w:cs="Calibri" w:eastAsia="Calibri" w:hAnsi="Calibri"/>
                <w:sz w:val="24"/>
                <w:szCs w:val="24"/>
                <w:b w:val="1"/>
                <w:bCs w:val="1"/>
                <w:color w:val="C00000"/>
              </w:rPr>
              <w:t xml:space="preserve">Q: 1:  </w:t>
            </w:r>
            <w:r>
              <w:rPr>
                <w:rFonts w:ascii="Calibri" w:cs="Calibri" w:eastAsia="Calibri" w:hAnsi="Calibri"/>
                <w:sz w:val="24"/>
                <w:szCs w:val="24"/>
                <w:color w:val="000000"/>
              </w:rPr>
              <w:t>Short Questions.</w:t>
            </w:r>
          </w:p>
        </w:tc>
        <w:tc>
          <w:tcPr>
            <w:tcW w:w="2060" w:type="dxa"/>
            <w:vAlign w:val="bottom"/>
            <w:gridSpan w:val="2"/>
          </w:tcPr>
          <w:p>
            <w:pPr>
              <w:jc w:val="right"/>
              <w:ind w:right="1220"/>
              <w:spacing w:after="0"/>
              <w:rPr>
                <w:sz w:val="20"/>
                <w:szCs w:val="20"/>
                <w:color w:val="auto"/>
              </w:rPr>
            </w:pPr>
            <w:r>
              <w:rPr>
                <w:rFonts w:ascii="Calibri" w:cs="Calibri" w:eastAsia="Calibri" w:hAnsi="Calibri"/>
                <w:sz w:val="24"/>
                <w:szCs w:val="24"/>
                <w:color w:val="auto"/>
              </w:rPr>
              <w:t>(15)</w:t>
            </w:r>
          </w:p>
        </w:tc>
        <w:tc>
          <w:tcPr>
            <w:tcW w:w="120" w:type="dxa"/>
            <w:vAlign w:val="bottom"/>
          </w:tcPr>
          <w:p>
            <w:pPr>
              <w:spacing w:after="0"/>
              <w:rPr>
                <w:sz w:val="24"/>
                <w:szCs w:val="24"/>
                <w:color w:val="auto"/>
              </w:rPr>
            </w:pPr>
          </w:p>
        </w:tc>
        <w:tc>
          <w:tcPr>
            <w:tcW w:w="0" w:type="dxa"/>
            <w:vAlign w:val="bottom"/>
          </w:tcPr>
          <w:p>
            <w:pPr>
              <w:spacing w:after="0"/>
              <w:rPr>
                <w:sz w:val="1"/>
                <w:szCs w:val="1"/>
                <w:color w:val="auto"/>
              </w:rPr>
            </w:pPr>
          </w:p>
        </w:tc>
      </w:tr>
    </w:tbl>
    <w:p>
      <w:pPr>
        <w:spacing w:after="0" w:line="293" w:lineRule="exact"/>
        <w:rPr>
          <w:sz w:val="24"/>
          <w:szCs w:val="24"/>
          <w:color w:val="auto"/>
        </w:rPr>
      </w:pPr>
    </w:p>
    <w:p>
      <w:pPr>
        <w:ind w:left="740"/>
        <w:spacing w:after="0"/>
        <w:rPr>
          <w:sz w:val="20"/>
          <w:szCs w:val="20"/>
          <w:color w:val="auto"/>
        </w:rPr>
      </w:pPr>
      <w:r>
        <w:rPr>
          <w:rFonts w:ascii="Calibri" w:cs="Calibri" w:eastAsia="Calibri" w:hAnsi="Calibri"/>
          <w:sz w:val="24"/>
          <w:szCs w:val="24"/>
          <w:color w:val="auto"/>
        </w:rPr>
        <w:t>I. What are etiquettes?</w:t>
      </w:r>
    </w:p>
    <w:p>
      <w:pPr>
        <w:ind w:left="1020" w:hanging="333"/>
        <w:spacing w:after="0"/>
        <w:tabs>
          <w:tab w:leader="none" w:pos="1020" w:val="left"/>
        </w:tabs>
        <w:numPr>
          <w:ilvl w:val="0"/>
          <w:numId w:val="1"/>
        </w:numPr>
        <w:rPr>
          <w:rFonts w:ascii="Calibri" w:cs="Calibri" w:eastAsia="Calibri" w:hAnsi="Calibri"/>
          <w:sz w:val="24"/>
          <w:szCs w:val="24"/>
          <w:color w:val="auto"/>
        </w:rPr>
      </w:pPr>
      <w:r>
        <w:rPr>
          <w:rFonts w:ascii="Calibri" w:cs="Calibri" w:eastAsia="Calibri" w:hAnsi="Calibri"/>
          <w:sz w:val="24"/>
          <w:szCs w:val="24"/>
          <w:color w:val="auto"/>
        </w:rPr>
        <w:t>Outline some tips for remembering names at the workplace.</w:t>
      </w:r>
    </w:p>
    <w:p>
      <w:pPr>
        <w:ind w:left="620"/>
        <w:spacing w:after="0"/>
        <w:rPr>
          <w:rFonts w:ascii="Calibri" w:cs="Calibri" w:eastAsia="Calibri" w:hAnsi="Calibri"/>
          <w:sz w:val="24"/>
          <w:szCs w:val="24"/>
          <w:color w:val="auto"/>
        </w:rPr>
      </w:pPr>
      <w:r>
        <w:rPr>
          <w:rFonts w:ascii="Calibri" w:cs="Calibri" w:eastAsia="Calibri" w:hAnsi="Calibri"/>
          <w:sz w:val="24"/>
          <w:szCs w:val="24"/>
          <w:color w:val="auto"/>
        </w:rPr>
        <w:t>III. Lists some techniques to make a great first impression.</w:t>
      </w:r>
    </w:p>
    <w:p>
      <w:pPr>
        <w:spacing w:after="0" w:line="295" w:lineRule="exact"/>
        <w:rPr>
          <w:sz w:val="24"/>
          <w:szCs w:val="24"/>
          <w:color w:val="auto"/>
        </w:rPr>
      </w:pPr>
    </w:p>
    <w:p>
      <w:pPr>
        <w:ind w:left="1020" w:hanging="350"/>
        <w:spacing w:after="0"/>
        <w:tabs>
          <w:tab w:leader="none" w:pos="1020" w:val="left"/>
        </w:tabs>
        <w:numPr>
          <w:ilvl w:val="1"/>
          <w:numId w:val="2"/>
        </w:numPr>
        <w:rPr>
          <w:rFonts w:ascii="Calibri" w:cs="Calibri" w:eastAsia="Calibri" w:hAnsi="Calibri"/>
          <w:sz w:val="24"/>
          <w:szCs w:val="24"/>
          <w:color w:val="auto"/>
        </w:rPr>
      </w:pPr>
      <w:r>
        <w:rPr>
          <w:rFonts w:ascii="Calibri" w:cs="Calibri" w:eastAsia="Calibri" w:hAnsi="Calibri"/>
          <w:sz w:val="24"/>
          <w:szCs w:val="24"/>
          <w:color w:val="auto"/>
        </w:rPr>
        <w:t>Describe some business card etiquettes.</w:t>
      </w:r>
    </w:p>
    <w:p>
      <w:pPr>
        <w:spacing w:after="0" w:line="292" w:lineRule="exact"/>
        <w:rPr>
          <w:rFonts w:ascii="Calibri" w:cs="Calibri" w:eastAsia="Calibri" w:hAnsi="Calibri"/>
          <w:sz w:val="24"/>
          <w:szCs w:val="24"/>
          <w:color w:val="auto"/>
        </w:rPr>
      </w:pPr>
    </w:p>
    <w:p>
      <w:pPr>
        <w:ind w:left="580" w:hanging="280"/>
        <w:spacing w:after="0"/>
        <w:tabs>
          <w:tab w:leader="none" w:pos="580" w:val="left"/>
        </w:tabs>
        <w:numPr>
          <w:ilvl w:val="0"/>
          <w:numId w:val="3"/>
        </w:numPr>
        <w:rPr>
          <w:rFonts w:ascii="Calibri" w:cs="Calibri" w:eastAsia="Calibri" w:hAnsi="Calibri"/>
          <w:sz w:val="24"/>
          <w:szCs w:val="24"/>
          <w:b w:val="1"/>
          <w:bCs w:val="1"/>
          <w:color w:val="C00000"/>
        </w:rPr>
      </w:pPr>
      <w:r>
        <w:rPr>
          <w:rFonts w:ascii="Calibri" w:cs="Calibri" w:eastAsia="Calibri" w:hAnsi="Calibri"/>
          <w:sz w:val="24"/>
          <w:szCs w:val="24"/>
          <w:b w:val="1"/>
          <w:bCs w:val="1"/>
          <w:color w:val="C00000"/>
        </w:rPr>
        <w:t xml:space="preserve">2:  </w:t>
      </w:r>
      <w:r>
        <w:rPr>
          <w:rFonts w:ascii="Calibri" w:cs="Calibri" w:eastAsia="Calibri" w:hAnsi="Calibri"/>
          <w:sz w:val="24"/>
          <w:szCs w:val="24"/>
          <w:color w:val="000000"/>
        </w:rPr>
        <w:t>What is a professional handshake? Describe the factors that determine the message</w:t>
      </w:r>
    </w:p>
    <w:tbl>
      <w:tblPr>
        <w:tblLayout w:type="fixed"/>
        <w:tblInd w:w="300" w:type="dxa"/>
        <w:tblCellMar>
          <w:top w:w="0" w:type="dxa"/>
          <w:left w:w="0" w:type="dxa"/>
          <w:bottom w:w="0" w:type="dxa"/>
          <w:right w:w="0" w:type="dxa"/>
        </w:tblCellMar>
      </w:tblPr>
      <w:tr>
        <w:trPr>
          <w:trHeight w:val="293"/>
        </w:trPr>
        <w:tc>
          <w:tcPr>
            <w:tcW w:w="7220" w:type="dxa"/>
            <w:vAlign w:val="bottom"/>
          </w:tcPr>
          <w:p>
            <w:pPr>
              <w:ind w:left="720"/>
              <w:spacing w:after="0"/>
              <w:rPr>
                <w:sz w:val="20"/>
                <w:szCs w:val="20"/>
                <w:color w:val="auto"/>
              </w:rPr>
            </w:pPr>
            <w:r>
              <w:rPr>
                <w:rFonts w:ascii="Calibri" w:cs="Calibri" w:eastAsia="Calibri" w:hAnsi="Calibri"/>
                <w:sz w:val="24"/>
                <w:szCs w:val="24"/>
                <w:color w:val="auto"/>
              </w:rPr>
              <w:t>which is communicated by handshake.</w:t>
            </w:r>
          </w:p>
        </w:tc>
        <w:tc>
          <w:tcPr>
            <w:tcW w:w="960" w:type="dxa"/>
            <w:vAlign w:val="bottom"/>
          </w:tcPr>
          <w:p>
            <w:pPr>
              <w:jc w:val="right"/>
              <w:spacing w:after="0"/>
              <w:rPr>
                <w:sz w:val="20"/>
                <w:szCs w:val="20"/>
                <w:color w:val="auto"/>
              </w:rPr>
            </w:pPr>
            <w:r>
              <w:rPr>
                <w:rFonts w:ascii="Calibri" w:cs="Calibri" w:eastAsia="Calibri" w:hAnsi="Calibri"/>
                <w:sz w:val="24"/>
                <w:szCs w:val="24"/>
                <w:color w:val="auto"/>
              </w:rPr>
              <w:t>(7)</w:t>
            </w:r>
          </w:p>
        </w:tc>
      </w:tr>
      <w:tr>
        <w:trPr>
          <w:trHeight w:val="878"/>
        </w:trPr>
        <w:tc>
          <w:tcPr>
            <w:tcW w:w="7220" w:type="dxa"/>
            <w:vAlign w:val="bottom"/>
          </w:tcPr>
          <w:p>
            <w:pPr>
              <w:spacing w:after="0"/>
              <w:rPr>
                <w:sz w:val="20"/>
                <w:szCs w:val="20"/>
                <w:color w:val="auto"/>
              </w:rPr>
            </w:pPr>
            <w:r>
              <w:rPr>
                <w:rFonts w:ascii="Calibri" w:cs="Calibri" w:eastAsia="Calibri" w:hAnsi="Calibri"/>
                <w:sz w:val="24"/>
                <w:szCs w:val="24"/>
                <w:b w:val="1"/>
                <w:bCs w:val="1"/>
                <w:color w:val="C00000"/>
              </w:rPr>
              <w:t xml:space="preserve">Q: 3:  </w:t>
            </w:r>
            <w:r>
              <w:rPr>
                <w:rFonts w:ascii="Calibri" w:cs="Calibri" w:eastAsia="Calibri" w:hAnsi="Calibri"/>
                <w:sz w:val="24"/>
                <w:szCs w:val="24"/>
                <w:color w:val="000000"/>
              </w:rPr>
              <w:t>How to dress up appropriately for every business occasion?</w:t>
            </w:r>
          </w:p>
        </w:tc>
        <w:tc>
          <w:tcPr>
            <w:tcW w:w="960" w:type="dxa"/>
            <w:vAlign w:val="bottom"/>
          </w:tcPr>
          <w:p>
            <w:pPr>
              <w:jc w:val="right"/>
              <w:spacing w:after="0"/>
              <w:rPr>
                <w:sz w:val="20"/>
                <w:szCs w:val="20"/>
                <w:color w:val="auto"/>
              </w:rPr>
            </w:pPr>
            <w:r>
              <w:rPr>
                <w:rFonts w:ascii="Calibri" w:cs="Calibri" w:eastAsia="Calibri" w:hAnsi="Calibri"/>
                <w:sz w:val="24"/>
                <w:szCs w:val="24"/>
                <w:color w:val="auto"/>
              </w:rPr>
              <w:t>(8)</w:t>
            </w:r>
          </w:p>
        </w:tc>
      </w:tr>
    </w:tbl>
    <w:p>
      <w:pPr>
        <w:spacing w:after="0" w:line="369" w:lineRule="exact"/>
        <w:rPr>
          <w:sz w:val="24"/>
          <w:szCs w:val="24"/>
          <w:color w:val="auto"/>
        </w:rPr>
      </w:pPr>
    </w:p>
    <w:p>
      <w:pPr>
        <w:ind w:left="420"/>
        <w:spacing w:after="0"/>
        <w:rPr>
          <w:sz w:val="20"/>
          <w:szCs w:val="20"/>
          <w:color w:val="auto"/>
        </w:rPr>
      </w:pPr>
      <w:r>
        <w:rPr>
          <w:rFonts w:ascii="Arial" w:cs="Arial" w:eastAsia="Arial" w:hAnsi="Arial"/>
          <w:sz w:val="17"/>
          <w:szCs w:val="17"/>
          <w:color w:val="auto"/>
        </w:rPr>
        <w:t>Q:1</w:t>
      </w:r>
    </w:p>
    <w:p>
      <w:pPr>
        <w:spacing w:after="0" w:line="6" w:lineRule="exact"/>
        <w:rPr>
          <w:sz w:val="24"/>
          <w:szCs w:val="24"/>
          <w:color w:val="auto"/>
        </w:rPr>
      </w:pPr>
    </w:p>
    <w:p>
      <w:pPr>
        <w:ind w:left="420" w:right="280"/>
        <w:spacing w:after="0" w:line="247" w:lineRule="auto"/>
        <w:rPr>
          <w:sz w:val="20"/>
          <w:szCs w:val="20"/>
          <w:color w:val="auto"/>
        </w:rPr>
      </w:pPr>
      <w:r>
        <w:rPr>
          <w:rFonts w:ascii="Arial" w:cs="Arial" w:eastAsia="Arial" w:hAnsi="Arial"/>
          <w:sz w:val="17"/>
          <w:szCs w:val="17"/>
          <w:color w:val="auto"/>
        </w:rPr>
        <w:t>I. It is the way you present yourself during business meeting .The way that differentiate and highlights the approach and the conduct your having in such a situation in the same time, and the conduct of the individual stands apart from business as a good manner conduct etiquette that proves your wordy to be take in consideration.</w:t>
      </w:r>
    </w:p>
    <w:p>
      <w:pPr>
        <w:spacing w:after="0" w:line="1" w:lineRule="exact"/>
        <w:rPr>
          <w:sz w:val="24"/>
          <w:szCs w:val="24"/>
          <w:color w:val="auto"/>
        </w:rPr>
      </w:pPr>
    </w:p>
    <w:p>
      <w:pPr>
        <w:ind w:left="420" w:right="140" w:hanging="5"/>
        <w:spacing w:after="0" w:line="247" w:lineRule="auto"/>
        <w:tabs>
          <w:tab w:leader="none" w:pos="611" w:val="left"/>
        </w:tabs>
        <w:numPr>
          <w:ilvl w:val="0"/>
          <w:numId w:val="4"/>
        </w:numPr>
        <w:rPr>
          <w:rFonts w:ascii="Arial" w:cs="Arial" w:eastAsia="Arial" w:hAnsi="Arial"/>
          <w:sz w:val="17"/>
          <w:szCs w:val="17"/>
          <w:color w:val="auto"/>
        </w:rPr>
      </w:pPr>
      <w:r>
        <w:rPr>
          <w:rFonts w:ascii="Arial" w:cs="Arial" w:eastAsia="Arial" w:hAnsi="Arial"/>
          <w:sz w:val="17"/>
          <w:szCs w:val="17"/>
          <w:color w:val="auto"/>
        </w:rPr>
        <w:t>Scientifically proven we as human have the ability to boost our memory information absorption by simply adding sensory tags such as smell,sound,color,patern,etc .</w:t>
      </w:r>
    </w:p>
    <w:p>
      <w:pPr>
        <w:ind w:left="420"/>
        <w:spacing w:after="0" w:line="247" w:lineRule="auto"/>
        <w:rPr>
          <w:rFonts w:ascii="Arial" w:cs="Arial" w:eastAsia="Arial" w:hAnsi="Arial"/>
          <w:sz w:val="17"/>
          <w:szCs w:val="17"/>
          <w:color w:val="auto"/>
        </w:rPr>
      </w:pPr>
      <w:r>
        <w:rPr>
          <w:rFonts w:ascii="Arial" w:cs="Arial" w:eastAsia="Arial" w:hAnsi="Arial"/>
          <w:sz w:val="17"/>
          <w:szCs w:val="17"/>
          <w:color w:val="auto"/>
        </w:rPr>
        <w:t>III. When meeting new people make sure your hands are clean and dry IF YOU ARE REQUIERD TO SHAKE HANDS(CHECK CULTUR Keep your nails hair ,cut or polished keep an odour control</w:t>
      </w:r>
    </w:p>
    <w:p>
      <w:pPr>
        <w:ind w:left="420"/>
        <w:spacing w:after="0"/>
        <w:rPr>
          <w:rFonts w:ascii="Arial" w:cs="Arial" w:eastAsia="Arial" w:hAnsi="Arial"/>
          <w:sz w:val="17"/>
          <w:szCs w:val="17"/>
          <w:color w:val="auto"/>
        </w:rPr>
      </w:pPr>
      <w:r>
        <w:rPr>
          <w:rFonts w:ascii="Arial" w:cs="Arial" w:eastAsia="Arial" w:hAnsi="Arial"/>
          <w:sz w:val="17"/>
          <w:szCs w:val="17"/>
          <w:color w:val="auto"/>
        </w:rPr>
        <w:t>I. Always keep a clean and professional appearance and always dress accordingly to the event or meeting your taking part of.</w:t>
      </w:r>
    </w:p>
    <w:p>
      <w:pPr>
        <w:spacing w:after="0" w:line="6" w:lineRule="exact"/>
        <w:rPr>
          <w:rFonts w:ascii="Arial" w:cs="Arial" w:eastAsia="Arial" w:hAnsi="Arial"/>
          <w:sz w:val="17"/>
          <w:szCs w:val="17"/>
          <w:color w:val="auto"/>
        </w:rPr>
      </w:pPr>
    </w:p>
    <w:p>
      <w:pPr>
        <w:ind w:left="420" w:right="280"/>
        <w:spacing w:after="0" w:line="247" w:lineRule="auto"/>
        <w:rPr>
          <w:rFonts w:ascii="Arial" w:cs="Arial" w:eastAsia="Arial" w:hAnsi="Arial"/>
          <w:sz w:val="17"/>
          <w:szCs w:val="17"/>
          <w:color w:val="auto"/>
        </w:rPr>
      </w:pPr>
      <w:r>
        <w:rPr>
          <w:rFonts w:ascii="Arial" w:cs="Arial" w:eastAsia="Arial" w:hAnsi="Arial"/>
          <w:sz w:val="17"/>
          <w:szCs w:val="17"/>
          <w:color w:val="auto"/>
        </w:rPr>
        <w:t>IV. Wearing a casual sport coat it will result in creating a pulled together look, especially in a business casual environment. It’s also an ideal choice for client meetings or presentations. Pair up a black, navy blue, or dark grey blazer with khakis or dark wool pants .</w:t>
      </w:r>
    </w:p>
    <w:p>
      <w:pPr>
        <w:ind w:left="420" w:right="120"/>
        <w:spacing w:after="0" w:line="247" w:lineRule="auto"/>
        <w:rPr>
          <w:rFonts w:ascii="Arial" w:cs="Arial" w:eastAsia="Arial" w:hAnsi="Arial"/>
          <w:sz w:val="17"/>
          <w:szCs w:val="17"/>
          <w:color w:val="auto"/>
        </w:rPr>
      </w:pPr>
      <w:r>
        <w:rPr>
          <w:rFonts w:ascii="Arial" w:cs="Arial" w:eastAsia="Arial" w:hAnsi="Arial"/>
          <w:sz w:val="17"/>
          <w:szCs w:val="17"/>
          <w:color w:val="auto"/>
        </w:rPr>
        <w:t>V. One of our staff members knew a young woman who did not know how to sew on a button. She would throw out an expensive blouse rather than replace it, despite working in an entry level job with little extra money. What was she thinking? "Point with an open palm, and keep your fingers together. If you point with your index finger, it appears aggressive. Both men and women point, but women have a tendency to do it more than men."</w:t>
      </w:r>
    </w:p>
    <w:p>
      <w:pPr>
        <w:spacing w:after="0" w:line="1" w:lineRule="exact"/>
        <w:rPr>
          <w:rFonts w:ascii="Arial" w:cs="Arial" w:eastAsia="Arial" w:hAnsi="Arial"/>
          <w:sz w:val="17"/>
          <w:szCs w:val="17"/>
          <w:color w:val="auto"/>
        </w:rPr>
      </w:pPr>
    </w:p>
    <w:p>
      <w:pPr>
        <w:ind w:left="420" w:right="340"/>
        <w:spacing w:after="0" w:line="247" w:lineRule="auto"/>
        <w:rPr>
          <w:rFonts w:ascii="Arial" w:cs="Arial" w:eastAsia="Arial" w:hAnsi="Arial"/>
          <w:sz w:val="17"/>
          <w:szCs w:val="17"/>
          <w:color w:val="auto"/>
        </w:rPr>
      </w:pPr>
      <w:r>
        <w:rPr>
          <w:rFonts w:ascii="Arial" w:cs="Arial" w:eastAsia="Arial" w:hAnsi="Arial"/>
          <w:sz w:val="17"/>
          <w:szCs w:val="17"/>
          <w:color w:val="auto"/>
        </w:rPr>
        <w:t>Q: 2 Form a personal connection with the hand clasp. This is better for sales and social situations than business situations. When you shake hands, take your other hand (your left hand) and use it to cover the back of the person's hand you are shaking. This reinforces an emotional connection and is appropriate when you want to establish rapport and show sympathy.</w:t>
      </w:r>
    </w:p>
    <w:p>
      <w:pPr>
        <w:spacing w:after="0" w:line="1" w:lineRule="exact"/>
        <w:rPr>
          <w:rFonts w:ascii="Arial" w:cs="Arial" w:eastAsia="Arial" w:hAnsi="Arial"/>
          <w:sz w:val="17"/>
          <w:szCs w:val="17"/>
          <w:color w:val="auto"/>
        </w:rPr>
      </w:pPr>
    </w:p>
    <w:p>
      <w:pPr>
        <w:ind w:left="420" w:right="100"/>
        <w:spacing w:after="0" w:line="247" w:lineRule="auto"/>
        <w:rPr>
          <w:rFonts w:ascii="Arial" w:cs="Arial" w:eastAsia="Arial" w:hAnsi="Arial"/>
          <w:sz w:val="17"/>
          <w:szCs w:val="17"/>
          <w:color w:val="auto"/>
        </w:rPr>
      </w:pPr>
      <w:r>
        <w:rPr>
          <w:rFonts w:ascii="Arial" w:cs="Arial" w:eastAsia="Arial" w:hAnsi="Arial"/>
          <w:sz w:val="17"/>
          <w:szCs w:val="17"/>
          <w:color w:val="auto"/>
        </w:rPr>
        <w:t>Q; 3 Whether you are attending a cocktail party, dance, or other event that calls for semi-formal, you’ll be just fine in a dress made from satin or sparkling fabric. Men should wear a suit to a semi-formal event. Women who frequently attend semi-formal events should consider having a little black dress that's versatile and can be worn year-round, with or without a jacket or wrap.</w:t>
      </w:r>
    </w:p>
    <w:p>
      <w:pPr>
        <w:spacing w:after="0" w:line="1" w:lineRule="exact"/>
        <w:rPr>
          <w:rFonts w:ascii="Arial" w:cs="Arial" w:eastAsia="Arial" w:hAnsi="Arial"/>
          <w:sz w:val="17"/>
          <w:szCs w:val="17"/>
          <w:color w:val="auto"/>
        </w:rPr>
      </w:pPr>
    </w:p>
    <w:p>
      <w:pPr>
        <w:ind w:left="420"/>
        <w:spacing w:after="0"/>
        <w:rPr>
          <w:rFonts w:ascii="Arial" w:cs="Arial" w:eastAsia="Arial" w:hAnsi="Arial"/>
          <w:sz w:val="17"/>
          <w:szCs w:val="17"/>
          <w:color w:val="auto"/>
        </w:rPr>
      </w:pPr>
      <w:r>
        <w:rPr>
          <w:rFonts w:ascii="Arial" w:cs="Arial" w:eastAsia="Arial" w:hAnsi="Arial"/>
          <w:sz w:val="17"/>
          <w:szCs w:val="17"/>
          <w:color w:val="auto"/>
        </w:rPr>
        <w:t>Thank you for the test Brentwood !</w:t>
      </w:r>
    </w:p>
    <w:p>
      <w:pPr>
        <w:spacing w:after="0" w:line="73" w:lineRule="exact"/>
        <w:rPr>
          <w:rFonts w:ascii="Arial" w:cs="Arial" w:eastAsia="Arial" w:hAnsi="Arial"/>
          <w:sz w:val="17"/>
          <w:szCs w:val="17"/>
          <w:color w:val="auto"/>
        </w:rPr>
      </w:pPr>
    </w:p>
    <w:p>
      <w:pPr>
        <w:ind w:left="460"/>
        <w:spacing w:after="0"/>
        <w:rPr>
          <w:rFonts w:ascii="Arial" w:cs="Arial" w:eastAsia="Arial" w:hAnsi="Arial"/>
          <w:sz w:val="17"/>
          <w:szCs w:val="17"/>
          <w:color w:val="auto"/>
        </w:rPr>
      </w:pPr>
      <w:r>
        <w:rPr>
          <w:rFonts w:ascii="Helvetica" w:cs="Helvetica" w:eastAsia="Helvetica" w:hAnsi="Helvetica"/>
          <w:sz w:val="17"/>
          <w:szCs w:val="17"/>
          <w:color w:val="auto"/>
        </w:rPr>
        <w:t>STUDENT NAME: Cocean Alexandru</w:t>
      </w:r>
    </w:p>
    <w:p>
      <w:pPr>
        <w:spacing w:after="0" w:line="20" w:lineRule="exact"/>
        <w:rPr>
          <w:sz w:val="24"/>
          <w:szCs w:val="24"/>
          <w:color w:val="auto"/>
        </w:rPr>
      </w:pPr>
      <w:r>
        <w:rPr>
          <w:sz w:val="24"/>
          <w:szCs w:val="24"/>
          <w:color w:val="auto"/>
        </w:rPr>
        <mc:AlternateContent>
          <mc:Choice Requires="wps">
            <w:drawing>
              <wp:anchor simplePos="0" relativeHeight="251657728" behindDoc="1" locked="0" layoutInCell="0" allowOverlap="1">
                <wp:simplePos x="0" y="0"/>
                <wp:positionH relativeFrom="column">
                  <wp:posOffset>121920</wp:posOffset>
                </wp:positionH>
                <wp:positionV relativeFrom="paragraph">
                  <wp:posOffset>1690370</wp:posOffset>
                </wp:positionV>
                <wp:extent cx="5869940" cy="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5869940" cy="4763"/>
                        </a:xfrm>
                        <a:prstGeom prst="line">
                          <a:avLst/>
                        </a:prstGeom>
                        <a:solidFill>
                          <a:srgbClr val="FFFFFF"/>
                        </a:solidFill>
                        <a:ln w="38100">
                          <a:solidFill>
                            <a:srgbClr val="C00000"/>
                          </a:solidFill>
                          <a:miter lim="800000"/>
                          <a:headEnd/>
                          <a:tailEnd/>
                        </a:ln>
                      </wps:spPr>
                      <wps:bodyPr/>
                    </wps:wsp>
                  </a:graphicData>
                </a:graphic>
              </wp:anchor>
            </w:drawing>
          </mc:Choice>
          <mc:Fallback>
            <w:pict>
              <v:line id="Shape 2" o:spid="_x0000_s102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9.6pt,133.1pt" to="471.8pt,133.1pt" o:allowincell="f" strokecolor="#C00000" strokeweight="3pt"/>
            </w:pict>
          </mc:Fallback>
        </mc:AlternateContent>
        <mc:AlternateContent>
          <mc:Choice Requires="wps">
            <w:drawing>
              <wp:anchor simplePos="0" relativeHeight="251657728" behindDoc="1" locked="0" layoutInCell="0" allowOverlap="1">
                <wp:simplePos x="0" y="0"/>
                <wp:positionH relativeFrom="column">
                  <wp:posOffset>121920</wp:posOffset>
                </wp:positionH>
                <wp:positionV relativeFrom="paragraph">
                  <wp:posOffset>1723390</wp:posOffset>
                </wp:positionV>
                <wp:extent cx="5869940" cy="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5869940" cy="4763"/>
                        </a:xfrm>
                        <a:prstGeom prst="line">
                          <a:avLst/>
                        </a:prstGeom>
                        <a:solidFill>
                          <a:srgbClr val="FFFFFF"/>
                        </a:solidFill>
                        <a:ln w="9143">
                          <a:solidFill>
                            <a:srgbClr val="C00000"/>
                          </a:solidFill>
                          <a:miter lim="800000"/>
                          <a:headEnd/>
                          <a:tailEnd/>
                        </a:ln>
                      </wps:spPr>
                      <wps:bodyPr/>
                    </wps:wsp>
                  </a:graphicData>
                </a:graphic>
              </wp:anchor>
            </w:drawing>
          </mc:Choice>
          <mc:Fallback>
            <w:pict>
              <v:line id="Shape 3" o:spid="_x0000_s102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9.6pt,135.7pt" to="471.8pt,135.7pt" o:allowincell="f" strokecolor="#C00000" strokeweight="0.7199pt"/>
            </w:pict>
          </mc:Fallback>
        </mc:AlternateContent>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99" w:lineRule="exact"/>
        <w:rPr>
          <w:sz w:val="24"/>
          <w:szCs w:val="24"/>
          <w:color w:val="auto"/>
        </w:rPr>
      </w:pPr>
    </w:p>
    <w:p>
      <w:pPr>
        <w:ind w:left="300"/>
        <w:spacing w:after="0"/>
        <w:tabs>
          <w:tab w:leader="none" w:pos="3840" w:val="left"/>
          <w:tab w:leader="none" w:pos="8600" w:val="left"/>
        </w:tabs>
        <w:rPr>
          <w:sz w:val="20"/>
          <w:szCs w:val="20"/>
          <w:color w:val="auto"/>
        </w:rPr>
      </w:pPr>
      <w:r>
        <w:rPr>
          <w:rFonts w:ascii="Calibri" w:cs="Calibri" w:eastAsia="Calibri" w:hAnsi="Calibri"/>
          <w:sz w:val="24"/>
          <w:szCs w:val="24"/>
          <w:b w:val="1"/>
          <w:bCs w:val="1"/>
          <w:color w:val="C00000"/>
        </w:rPr>
        <w:t>Business Etiquette</w:t>
      </w:r>
      <w:r>
        <w:rPr>
          <w:sz w:val="20"/>
          <w:szCs w:val="20"/>
          <w:color w:val="auto"/>
        </w:rPr>
        <w:tab/>
      </w:r>
      <w:r>
        <w:rPr>
          <w:rFonts w:ascii="Calibri" w:cs="Calibri" w:eastAsia="Calibri" w:hAnsi="Calibri"/>
          <w:sz w:val="24"/>
          <w:szCs w:val="24"/>
          <w:b w:val="1"/>
          <w:bCs w:val="1"/>
          <w:color w:val="C00000"/>
        </w:rPr>
        <w:t>Brentwood Open Learning College</w:t>
      </w:r>
      <w:r>
        <w:rPr>
          <w:sz w:val="20"/>
          <w:szCs w:val="20"/>
          <w:color w:val="auto"/>
        </w:rPr>
        <w:tab/>
      </w:r>
      <w:r>
        <w:rPr>
          <w:rFonts w:ascii="Calibri" w:cs="Calibri" w:eastAsia="Calibri" w:hAnsi="Calibri"/>
          <w:sz w:val="23"/>
          <w:szCs w:val="23"/>
          <w:b w:val="1"/>
          <w:bCs w:val="1"/>
          <w:color w:val="C00000"/>
        </w:rPr>
        <w:t xml:space="preserve">Page: </w:t>
      </w:r>
      <w:r>
        <w:rPr>
          <w:rFonts w:ascii="Calibri" w:cs="Calibri" w:eastAsia="Calibri" w:hAnsi="Calibri"/>
          <w:sz w:val="21"/>
          <w:szCs w:val="21"/>
          <w:b w:val="1"/>
          <w:bCs w:val="1"/>
          <w:color w:val="C00000"/>
        </w:rPr>
        <w:t>1</w:t>
      </w:r>
    </w:p>
    <w:sectPr>
      <w:pgSz w:w="11900" w:h="16838" w:orient="portrait"/>
      <w:cols w:equalWidth="0" w:num="1">
        <w:col w:w="10760"/>
      </w:cols>
      <w:pgMar w:left="1140" w:top="909" w:right="6" w:bottom="439"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400001FF" w:csb1="FFFF0000"/>
  </w:font>
  <w:font w:name="Helvetica">
    <w:panose1 w:val="020B0604020202020204"/>
    <w:charset w:val="00"/>
    <w:family w:val="swiss"/>
    <w:pitch w:val="variable"/>
    <w:sig w:usb0="E0002AFF" w:usb1="C0007843" w:usb2="00000009" w:usb3="00000000" w:csb0="400001FF" w:csb1="FFFF0000"/>
  </w:font>
</w:fonts>
</file>

<file path=word/numbering.xml><?xml version="1.0" encoding="utf-8"?>
<w:numbering xmlns:w="http://schemas.openxmlformats.org/wordprocessingml/2006/main">
  <w:abstractNum w:abstractNumId="0">
    <w:nsid w:val="1649"/>
    <w:multiLevelType w:val="hybridMultilevel"/>
    <w:lvl w:ilvl="0">
      <w:lvlJc w:val="left"/>
      <w:lvlText w:val="%1."/>
      <w:numFmt w:val="upperLetter"/>
      <w:start w:val="35"/>
    </w:lvl>
    <w:lvl w:ilvl="1">
      <w:lvlJc w:val="left"/>
      <w:lvlText w:val="%2"/>
      <w:numFmt w:val="upperLetter"/>
      <w:start w:val="1"/>
    </w:lvl>
  </w:abstractNum>
  <w:abstractNum w:abstractNumId="1">
    <w:nsid w:val="6DF1"/>
    <w:multiLevelType w:val="hybridMultilevel"/>
    <w:lvl w:ilvl="0">
      <w:lvlJc w:val="left"/>
      <w:lvlText w:val="%1"/>
      <w:numFmt w:val="upperLetter"/>
      <w:start w:val="1"/>
    </w:lvl>
    <w:lvl w:ilvl="1">
      <w:lvlJc w:val="left"/>
      <w:lvlText w:val="%2."/>
      <w:numFmt w:val="upperLetter"/>
      <w:start w:val="22"/>
    </w:lvl>
  </w:abstractNum>
  <w:abstractNum w:abstractNumId="2">
    <w:nsid w:val="5AF1"/>
    <w:multiLevelType w:val="hybridMultilevel"/>
    <w:lvl w:ilvl="0">
      <w:lvlJc w:val="left"/>
      <w:lvlText w:val="%1:"/>
      <w:numFmt w:val="upperLetter"/>
      <w:start w:val="17"/>
    </w:lvl>
    <w:lvl w:ilvl="1">
      <w:lvlJc w:val="left"/>
      <w:lvlText w:val="%2"/>
      <w:numFmt w:val="upperLetter"/>
      <w:start w:val="1"/>
    </w:lvl>
  </w:abstractNum>
  <w:abstractNum w:abstractNumId="3">
    <w:nsid w:val="41BB"/>
    <w:multiLevelType w:val="hybridMultilevel"/>
    <w:lvl w:ilvl="0">
      <w:lvlJc w:val="left"/>
      <w:lvlText w:val="%1."/>
      <w:numFmt w:val="upperLetter"/>
      <w:start w:val="35"/>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numbering" Target="numbering.xml"/><Relationship Id="rId8"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2018-11-28T02:58:24Z</dcterms:created>
  <dcterms:modified xsi:type="dcterms:W3CDTF">2018-11-28T02:58:24Z</dcterms:modified>
</cp:coreProperties>
</file>