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5CE" w:rsidRDefault="00F10100">
      <w:pPr>
        <w:spacing w:after="643"/>
        <w:ind w:left="-312" w:right="-649"/>
      </w:pPr>
      <w:r>
        <w:rPr>
          <w:noProof/>
        </w:rPr>
        <mc:AlternateContent>
          <mc:Choice Requires="wpg">
            <w:drawing>
              <wp:inline distT="0" distB="0" distL="0" distR="0">
                <wp:extent cx="6483118" cy="1402114"/>
                <wp:effectExtent l="0" t="0" r="0" b="0"/>
                <wp:docPr id="1027" name="Group 1027"/>
                <wp:cNvGraphicFramePr/>
                <a:graphic xmlns:a="http://schemas.openxmlformats.org/drawingml/2006/main">
                  <a:graphicData uri="http://schemas.microsoft.com/office/word/2010/wordprocessingGroup">
                    <wpg:wgp>
                      <wpg:cNvGrpSpPr/>
                      <wpg:grpSpPr>
                        <a:xfrm>
                          <a:off x="0" y="0"/>
                          <a:ext cx="6483118" cy="1402114"/>
                          <a:chOff x="0" y="0"/>
                          <a:chExt cx="6483118" cy="1402114"/>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1605" name="Shape 1605"/>
                        <wps:cNvSpPr/>
                        <wps:spPr>
                          <a:xfrm>
                            <a:off x="5100828" y="1016542"/>
                            <a:ext cx="68602" cy="385572"/>
                          </a:xfrm>
                          <a:custGeom>
                            <a:avLst/>
                            <a:gdLst/>
                            <a:ahLst/>
                            <a:cxnLst/>
                            <a:rect l="0" t="0" r="0" b="0"/>
                            <a:pathLst>
                              <a:path w="68602" h="385572">
                                <a:moveTo>
                                  <a:pt x="0" y="0"/>
                                </a:moveTo>
                                <a:lnTo>
                                  <a:pt x="68602" y="0"/>
                                </a:lnTo>
                                <a:lnTo>
                                  <a:pt x="68602" y="385572"/>
                                </a:lnTo>
                                <a:lnTo>
                                  <a:pt x="0" y="38557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06" name="Shape 1606"/>
                        <wps:cNvSpPr/>
                        <wps:spPr>
                          <a:xfrm>
                            <a:off x="83842" y="1016542"/>
                            <a:ext cx="70082" cy="385572"/>
                          </a:xfrm>
                          <a:custGeom>
                            <a:avLst/>
                            <a:gdLst/>
                            <a:ahLst/>
                            <a:cxnLst/>
                            <a:rect l="0" t="0" r="0" b="0"/>
                            <a:pathLst>
                              <a:path w="70082" h="385572">
                                <a:moveTo>
                                  <a:pt x="0" y="0"/>
                                </a:moveTo>
                                <a:lnTo>
                                  <a:pt x="70082" y="0"/>
                                </a:lnTo>
                                <a:lnTo>
                                  <a:pt x="70082" y="385572"/>
                                </a:lnTo>
                                <a:lnTo>
                                  <a:pt x="0" y="38557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07" name="Shape 1607"/>
                        <wps:cNvSpPr/>
                        <wps:spPr>
                          <a:xfrm>
                            <a:off x="152422" y="1016542"/>
                            <a:ext cx="4946904" cy="385572"/>
                          </a:xfrm>
                          <a:custGeom>
                            <a:avLst/>
                            <a:gdLst/>
                            <a:ahLst/>
                            <a:cxnLst/>
                            <a:rect l="0" t="0" r="0" b="0"/>
                            <a:pathLst>
                              <a:path w="4946904" h="385572">
                                <a:moveTo>
                                  <a:pt x="0" y="0"/>
                                </a:moveTo>
                                <a:lnTo>
                                  <a:pt x="4946904" y="0"/>
                                </a:lnTo>
                                <a:lnTo>
                                  <a:pt x="4946904" y="385572"/>
                                </a:lnTo>
                                <a:lnTo>
                                  <a:pt x="0" y="385572"/>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C475CE" w:rsidRDefault="00F10100">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C475CE" w:rsidRDefault="00F10100">
                              <w:r>
                                <w:rPr>
                                  <w:b/>
                                  <w:color w:val="FFFFFF"/>
                                  <w:sz w:val="34"/>
                                </w:rPr>
                                <w:t>7</w:t>
                              </w:r>
                            </w:p>
                          </w:txbxContent>
                        </wps:txbx>
                        <wps:bodyPr horzOverflow="overflow" vert="horz" lIns="0" tIns="0" rIns="0" bIns="0" rtlCol="0">
                          <a:noAutofit/>
                        </wps:bodyPr>
                      </wps:wsp>
                      <wps:wsp>
                        <wps:cNvPr id="18" name="Shape 18"/>
                        <wps:cNvSpPr/>
                        <wps:spPr>
                          <a:xfrm>
                            <a:off x="5170954" y="1016542"/>
                            <a:ext cx="1312164" cy="385572"/>
                          </a:xfrm>
                          <a:custGeom>
                            <a:avLst/>
                            <a:gdLst/>
                            <a:ahLst/>
                            <a:cxnLst/>
                            <a:rect l="0" t="0" r="0" b="0"/>
                            <a:pathLst>
                              <a:path w="1312164" h="385572">
                                <a:moveTo>
                                  <a:pt x="0" y="0"/>
                                </a:moveTo>
                                <a:lnTo>
                                  <a:pt x="68558" y="0"/>
                                </a:lnTo>
                                <a:lnTo>
                                  <a:pt x="68558" y="336770"/>
                                </a:lnTo>
                                <a:lnTo>
                                  <a:pt x="1245086" y="336770"/>
                                </a:lnTo>
                                <a:lnTo>
                                  <a:pt x="1245086" y="0"/>
                                </a:lnTo>
                                <a:lnTo>
                                  <a:pt x="1312164" y="0"/>
                                </a:lnTo>
                                <a:lnTo>
                                  <a:pt x="1312164" y="385572"/>
                                </a:lnTo>
                                <a:lnTo>
                                  <a:pt x="0" y="385572"/>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08" name="Shape 1608"/>
                        <wps:cNvSpPr/>
                        <wps:spPr>
                          <a:xfrm>
                            <a:off x="5238010" y="1016542"/>
                            <a:ext cx="1176528" cy="335280"/>
                          </a:xfrm>
                          <a:custGeom>
                            <a:avLst/>
                            <a:gdLst/>
                            <a:ahLst/>
                            <a:cxnLst/>
                            <a:rect l="0" t="0" r="0" b="0"/>
                            <a:pathLst>
                              <a:path w="1176528" h="335280">
                                <a:moveTo>
                                  <a:pt x="0" y="0"/>
                                </a:moveTo>
                                <a:lnTo>
                                  <a:pt x="1176528" y="0"/>
                                </a:lnTo>
                                <a:lnTo>
                                  <a:pt x="1176528" y="335280"/>
                                </a:lnTo>
                                <a:lnTo>
                                  <a:pt x="0" y="33528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C475CE" w:rsidRDefault="00F10100">
                              <w:r>
                                <w:rPr>
                                  <w:b/>
                                  <w:color w:val="FFFFFF"/>
                                  <w:sz w:val="28"/>
                                </w:rPr>
                                <w:t>Total Marks: 30</w:t>
                              </w:r>
                            </w:p>
                          </w:txbxContent>
                        </wps:txbx>
                        <wps:bodyPr horzOverflow="overflow" vert="horz" lIns="0" tIns="0" rIns="0" bIns="0" rtlCol="0">
                          <a:noAutofit/>
                        </wps:bodyPr>
                      </wps:wsp>
                      <wps:wsp>
                        <wps:cNvPr id="47" name="Rectangle 47"/>
                        <wps:cNvSpPr/>
                        <wps:spPr>
                          <a:xfrm>
                            <a:off x="2444518" y="338742"/>
                            <a:ext cx="976863" cy="237150"/>
                          </a:xfrm>
                          <a:prstGeom prst="rect">
                            <a:avLst/>
                          </a:prstGeom>
                          <a:ln>
                            <a:noFill/>
                          </a:ln>
                        </wps:spPr>
                        <wps:txbx>
                          <w:txbxContent>
                            <w:p w:rsidR="00C475CE" w:rsidRDefault="00F10100">
                              <w:r>
                                <w:rPr>
                                  <w:b/>
                                  <w:color w:val="C00000"/>
                                  <w:sz w:val="28"/>
                                </w:rPr>
                                <w:t>Managing</w:t>
                              </w:r>
                            </w:p>
                          </w:txbxContent>
                        </wps:txbx>
                        <wps:bodyPr horzOverflow="overflow" vert="horz" lIns="0" tIns="0" rIns="0" bIns="0" rtlCol="0">
                          <a:noAutofit/>
                        </wps:bodyPr>
                      </wps:wsp>
                      <wps:wsp>
                        <wps:cNvPr id="49" name="Rectangle 49"/>
                        <wps:cNvSpPr/>
                        <wps:spPr>
                          <a:xfrm>
                            <a:off x="3218710" y="338742"/>
                            <a:ext cx="1558909" cy="237150"/>
                          </a:xfrm>
                          <a:prstGeom prst="rect">
                            <a:avLst/>
                          </a:prstGeom>
                          <a:ln>
                            <a:noFill/>
                          </a:ln>
                        </wps:spPr>
                        <wps:txbx>
                          <w:txbxContent>
                            <w:p w:rsidR="00C475CE" w:rsidRDefault="00F10100">
                              <w:r>
                                <w:rPr>
                                  <w:b/>
                                  <w:color w:val="C00000"/>
                                  <w:sz w:val="28"/>
                                </w:rPr>
                                <w:t>Project Globally</w:t>
                              </w:r>
                            </w:p>
                          </w:txbxContent>
                        </wps:txbx>
                        <wps:bodyPr horzOverflow="overflow" vert="horz" lIns="0" tIns="0" rIns="0" bIns="0" rtlCol="0">
                          <a:noAutofit/>
                        </wps:bodyPr>
                      </wps:wsp>
                    </wpg:wgp>
                  </a:graphicData>
                </a:graphic>
              </wp:inline>
            </w:drawing>
          </mc:Choice>
          <mc:Fallback>
            <w:pict>
              <v:group id="Group 1027" o:spid="_x0000_s1026" style="width:510.5pt;height:110.4pt;mso-position-horizontal-relative:char;mso-position-vertical-relative:line" coordsize="64831,140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">
                  <v:imagedata r:id="rId6" o:title=""/>
                </v:shape>
                <v:shape id="Shape 1605" o:spid="_x0000_s1028" style="position:absolute;left:51008;top:10165;width:686;height:3856;visibility:visible;mso-wrap-style:square;v-text-anchor:top" coordsize="68602,38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" path="m,l68602,r,385572l,385572,,e" fillcolor="#c00000" stroked="f" strokeweight="0">
                  <v:stroke miterlimit="83231f" joinstyle="miter"/>
                  <v:path arrowok="t" textboxrect="0,0,68602,385572"/>
                </v:shape>
                <v:shape id="Shape 1606" o:spid="_x0000_s1029" style="position:absolute;left:838;top:10165;width:701;height:3856;visibility:visible;mso-wrap-style:square;v-text-anchor:top" coordsize="70082,38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" path="m,l70082,r,385572l,385572,,e" fillcolor="#c00000" stroked="f" strokeweight="0">
                  <v:stroke miterlimit="83231f" joinstyle="miter"/>
                  <v:path arrowok="t" textboxrect="0,0,70082,385572"/>
                </v:shape>
                <v:shape id="Shape 1607" o:spid="_x0000_s1030" style="position:absolute;left:1524;top:10165;width:49469;height:3856;visibility:visible;mso-wrap-style:square;v-text-anchor:top" coordsize="4946904,38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" path="m,l4946904,r,385572l,385572,,e" fillcolor="#c00000" stroked="f" strokeweight="0">
                  <v:stroke miterlimit="83231f" joinstyle="miter"/>
                  <v:path arrowok="t" textboxrect="0,0,4946904,385572"/>
                </v:shape>
                <v:rect id="Rectangle 14" o:spid="_x0000_s1031"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C475CE" w:rsidRDefault="00F10100">
                        <w:r>
                          <w:rPr>
                            <w:b/>
                            <w:color w:val="FFFFFF"/>
                            <w:sz w:val="34"/>
                          </w:rPr>
                          <w:t>ASSESSMENT #</w:t>
                        </w:r>
                      </w:p>
                    </w:txbxContent>
                  </v:textbox>
                </v:rect>
                <v:rect id="Rectangle 16" o:spid="_x0000_s1032"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C475CE" w:rsidRDefault="00F10100">
                        <w:r>
                          <w:rPr>
                            <w:b/>
                            <w:color w:val="FFFFFF"/>
                            <w:sz w:val="34"/>
                          </w:rPr>
                          <w:t>7</w:t>
                        </w:r>
                      </w:p>
                    </w:txbxContent>
                  </v:textbox>
                </v:rect>
                <v:shape id="Shape 18" o:spid="_x0000_s1033" style="position:absolute;left:51709;top:10165;width:13122;height:3856;visibility:visible;mso-wrap-style:square;v-text-anchor:top" coordsize="1312164,38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" path="m,l68558,r,336770l1245086,336770,1245086,r67078,l1312164,385572,,385572,,xe" fillcolor="#c00000" stroked="f" strokeweight="0">
                  <v:stroke miterlimit="83231f" joinstyle="miter"/>
                  <v:path arrowok="t" textboxrect="0,0,1312164,385572"/>
                </v:shape>
                <v:shape id="Shape 1608" o:spid="_x0000_s1034" style="position:absolute;left:52380;top:10165;width:11765;height:3353;visibility:visible;mso-wrap-style:square;v-text-anchor:top" coordsize="1176528,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" path="m,l1176528,r,335280l,335280,,e" fillcolor="#c00000" stroked="f" strokeweight="0">
                  <v:stroke miterlimit="83231f" joinstyle="miter"/>
                  <v:path arrowok="t" textboxrect="0,0,1176528,335280"/>
                </v:shape>
                <v:rect id="Rectangle 21" o:spid="_x0000_s1035"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C475CE" w:rsidRDefault="00F10100">
                        <w:r>
                          <w:rPr>
                            <w:b/>
                            <w:color w:val="FFFFFF"/>
                            <w:sz w:val="28"/>
                          </w:rPr>
                          <w:t>Total Marks: 30</w:t>
                        </w:r>
                      </w:p>
                    </w:txbxContent>
                  </v:textbox>
                </v:rect>
                <v:rect id="Rectangle 47" o:spid="_x0000_s1036" style="position:absolute;left:24445;top:3387;width:976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C475CE" w:rsidRDefault="00F10100">
                        <w:r>
                          <w:rPr>
                            <w:b/>
                            <w:color w:val="C00000"/>
                            <w:sz w:val="28"/>
                          </w:rPr>
                          <w:t>Managing</w:t>
                        </w:r>
                      </w:p>
                    </w:txbxContent>
                  </v:textbox>
                </v:rect>
                <v:rect id="Rectangle 49" o:spid="_x0000_s1037" style="position:absolute;left:32187;top:3387;width:1558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C475CE" w:rsidRDefault="00F10100">
                        <w:r>
                          <w:rPr>
                            <w:b/>
                            <w:color w:val="C00000"/>
                            <w:sz w:val="28"/>
                          </w:rPr>
                          <w:t>Project Globally</w:t>
                        </w:r>
                      </w:p>
                    </w:txbxContent>
                  </v:textbox>
                </v:rect>
                <w10:anchorlock/>
              </v:group>
            </w:pict>
          </mc:Fallback>
        </mc:AlternateContent>
      </w:r>
    </w:p>
    <w:p w:rsidR="00C475CE" w:rsidRDefault="00F10100">
      <w:pPr>
        <w:spacing w:after="218"/>
      </w:pPr>
      <w:r>
        <w:rPr>
          <w:b/>
          <w:sz w:val="24"/>
        </w:rPr>
        <w:t>Answer the following questions:</w:t>
      </w:r>
    </w:p>
    <w:p w:rsidR="00C475CE" w:rsidRPr="00B85230" w:rsidRDefault="00F10100" w:rsidP="00B85230">
      <w:pPr>
        <w:pStyle w:val="ListParagraph"/>
        <w:numPr>
          <w:ilvl w:val="0"/>
          <w:numId w:val="1"/>
        </w:numPr>
        <w:tabs>
          <w:tab w:val="center" w:pos="633"/>
          <w:tab w:val="center" w:pos="4936"/>
        </w:tabs>
        <w:spacing w:after="0"/>
        <w:rPr>
          <w:b/>
          <w:sz w:val="24"/>
        </w:rPr>
      </w:pPr>
      <w:r w:rsidRPr="00B85230">
        <w:rPr>
          <w:b/>
          <w:noProof/>
          <w:color w:val="C00000"/>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9436641</wp:posOffset>
                </wp:positionV>
                <wp:extent cx="5942076" cy="54864"/>
                <wp:effectExtent l="0" t="0" r="0" b="0"/>
                <wp:wrapTopAndBottom/>
                <wp:docPr id="1028" name="Group 1028"/>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1613" name="Shape 1613"/>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14" name="Shape 1614"/>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15" name="Shape 1615"/>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16" name="Shape 1616"/>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17" name="Shape 1617"/>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18" name="Shape 1618"/>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19" name="Shape 1619"/>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20" name="Shape 1620"/>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21" name="Shape 1621"/>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22" name="Shape 1622"/>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1028" style="width:467.88pt;height:4.32001pt;position:absolute;mso-position-horizontal-relative:page;mso-position-horizontal:absolute;margin-left:72.0018pt;mso-position-vertical-relative:page;margin-top:743.043pt;" coordsize="59420,548">
                <v:shape id="Shape 1623" style="position:absolute;width:22844;height:365;left:0;top:0;" coordsize="2284476,36576" path="m0,0l2284476,0l2284476,36576l0,36576l0,0">
                  <v:stroke weight="0pt" endcap="flat" joinstyle="miter" miterlimit="10" on="false" color="#000000" opacity="0"/>
                  <v:fill on="true" color="#c00000"/>
                </v:shape>
                <v:shape id="Shape 1624" style="position:absolute;width:22844;height:91;left:0;top:472;" coordsize="2284476,9144" path="m0,0l2284476,0l2284476,9144l0,9144l0,0">
                  <v:stroke weight="0pt" endcap="flat" joinstyle="miter" miterlimit="10" on="false" color="#000000" opacity="0"/>
                  <v:fill on="true" color="#c00000"/>
                </v:shape>
                <v:shape id="Shape 1625" style="position:absolute;width:548;height:365;left:22860;top:0;" coordsize="54864,36576" path="m0,0l54864,0l54864,36576l0,36576l0,0">
                  <v:stroke weight="0pt" endcap="flat" joinstyle="miter" miterlimit="10" on="false" color="#000000" opacity="0"/>
                  <v:fill on="true" color="#c00000"/>
                </v:shape>
                <v:shape id="Shape 1626" style="position:absolute;width:548;height:91;left:22860;top:472;" coordsize="54864,9144" path="m0,0l54864,0l54864,9144l0,9144l0,0">
                  <v:stroke weight="0pt" endcap="flat" joinstyle="miter" miterlimit="10" on="false" color="#000000" opacity="0"/>
                  <v:fill on="true" color="#c00000"/>
                </v:shape>
                <v:shape id="Shape 1627" style="position:absolute;width:22860;height:365;left:23423;top:0;" coordsize="2286000,36576" path="m0,0l2286000,0l2286000,36576l0,36576l0,0">
                  <v:stroke weight="0pt" endcap="flat" joinstyle="miter" miterlimit="10" on="false" color="#000000" opacity="0"/>
                  <v:fill on="true" color="#c00000"/>
                </v:shape>
                <v:shape id="Shape 1628" style="position:absolute;width:22860;height:91;left:23423;top:472;" coordsize="2286000,9144" path="m0,0l2286000,0l2286000,9144l0,9144l0,0">
                  <v:stroke weight="0pt" endcap="flat" joinstyle="miter" miterlimit="10" on="false" color="#000000" opacity="0"/>
                  <v:fill on="true" color="#c00000"/>
                </v:shape>
                <v:shape id="Shape 1629" style="position:absolute;width:548;height:365;left:46299;top:0;" coordsize="54864,36576" path="m0,0l54864,0l54864,36576l0,36576l0,0">
                  <v:stroke weight="0pt" endcap="flat" joinstyle="miter" miterlimit="10" on="false" color="#000000" opacity="0"/>
                  <v:fill on="true" color="#c00000"/>
                </v:shape>
                <v:shape id="Shape 1630" style="position:absolute;width:548;height:91;left:46299;top:472;" coordsize="54864,9144" path="m0,0l54864,0l54864,9144l0,9144l0,0">
                  <v:stroke weight="0pt" endcap="flat" joinstyle="miter" miterlimit="10" on="false" color="#000000" opacity="0"/>
                  <v:fill on="true" color="#c00000"/>
                </v:shape>
                <v:shape id="Shape 1631" style="position:absolute;width:12557;height:365;left:46863;top:0;" coordsize="1255776,36576" path="m0,0l1255776,0l1255776,36576l0,36576l0,0">
                  <v:stroke weight="0pt" endcap="flat" joinstyle="miter" miterlimit="10" on="false" color="#000000" opacity="0"/>
                  <v:fill on="true" color="#c00000"/>
                </v:shape>
                <v:shape id="Shape 1632"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rsidRPr="00B85230">
        <w:rPr>
          <w:b/>
          <w:color w:val="C00000"/>
          <w:sz w:val="24"/>
        </w:rPr>
        <w:t>What is the difference between a traditional project and an international project?</w:t>
      </w:r>
      <w:r w:rsidRPr="00B85230">
        <w:rPr>
          <w:b/>
          <w:sz w:val="24"/>
        </w:rPr>
        <w:t>8</w:t>
      </w:r>
    </w:p>
    <w:p w:rsidR="00B85230" w:rsidRDefault="0045037C" w:rsidP="00B85230">
      <w:pPr>
        <w:tabs>
          <w:tab w:val="center" w:pos="633"/>
          <w:tab w:val="center" w:pos="4936"/>
        </w:tabs>
        <w:spacing w:after="0"/>
      </w:pPr>
      <w:r>
        <w:t xml:space="preserve">Whilst the </w:t>
      </w:r>
      <w:r w:rsidR="00F10100">
        <w:t>traditional</w:t>
      </w:r>
      <w:r>
        <w:t xml:space="preserve"> project can be inside the organisation or between the </w:t>
      </w:r>
      <w:r w:rsidR="00F10100">
        <w:t>organisations</w:t>
      </w:r>
      <w:r>
        <w:t xml:space="preserve">, mainly face to face interaction. </w:t>
      </w:r>
    </w:p>
    <w:p w:rsidR="0045037C" w:rsidRDefault="0045037C" w:rsidP="00B85230">
      <w:pPr>
        <w:tabs>
          <w:tab w:val="center" w:pos="633"/>
          <w:tab w:val="center" w:pos="4936"/>
        </w:tabs>
        <w:spacing w:after="0"/>
      </w:pPr>
      <w:r>
        <w:t xml:space="preserve">Global projects have more challenges as number of different organisations, </w:t>
      </w:r>
      <w:r w:rsidR="00F10100">
        <w:t xml:space="preserve">distance locations, country cultures, time zones, language barriers etc. International projects are more challenging I think and require more self-discipline generally. </w:t>
      </w:r>
    </w:p>
    <w:p w:rsidR="00B85230" w:rsidRDefault="00F10100" w:rsidP="00B85230">
      <w:pPr>
        <w:tabs>
          <w:tab w:val="center" w:pos="633"/>
          <w:tab w:val="center" w:pos="4936"/>
        </w:tabs>
        <w:spacing w:after="0"/>
      </w:pPr>
      <w:r w:rsidRPr="00F10100">
        <w:t>In traditional projects a large majority of the team members work in a single location for the same organization. Whereas distributed projects involve team members working in many locations. These projects can be called international projects when they include people located across the country borders. Virtual projects are composed of team members who are dispersed geographically and work in different organizations. While working on virtual projects, the Project managers may face specific challenges as they need to balance different company cultures, interests, working practices, as most communications occur over a distance. Collaboration of people from different country cultures and languages is required for International projects, sometimes with the added complexity of the locations over various time zones.</w:t>
      </w:r>
    </w:p>
    <w:p w:rsidR="00B85230" w:rsidRDefault="00F10100" w:rsidP="00B85230">
      <w:pPr>
        <w:tabs>
          <w:tab w:val="center" w:pos="633"/>
          <w:tab w:val="center" w:pos="4936"/>
        </w:tabs>
        <w:spacing w:after="0"/>
      </w:pPr>
      <w:r w:rsidRPr="00F10100">
        <w:t>The</w:t>
      </w:r>
      <w:r>
        <w:t>re are</w:t>
      </w:r>
      <w:r w:rsidRPr="00F10100">
        <w:t xml:space="preserve"> combined challenges of international, distributed and virtual projects, being mainly dedicated to global projects, which includes people from different organizations working in various countries across the globe. There are number of challenges involved in managing global projects. </w:t>
      </w:r>
      <w:r>
        <w:t>(See answer 2.)</w:t>
      </w:r>
      <w:bookmarkStart w:id="0" w:name="_GoBack"/>
      <w:bookmarkEnd w:id="0"/>
    </w:p>
    <w:p w:rsidR="00B85230" w:rsidRDefault="00B85230" w:rsidP="00B85230">
      <w:pPr>
        <w:tabs>
          <w:tab w:val="center" w:pos="633"/>
          <w:tab w:val="center" w:pos="4936"/>
        </w:tabs>
        <w:spacing w:after="0"/>
      </w:pPr>
    </w:p>
    <w:tbl>
      <w:tblPr>
        <w:tblStyle w:val="TableGrid"/>
        <w:tblW w:w="8506" w:type="dxa"/>
        <w:tblInd w:w="540" w:type="dxa"/>
        <w:tblCellMar>
          <w:top w:w="0" w:type="dxa"/>
          <w:left w:w="0" w:type="dxa"/>
          <w:bottom w:w="0" w:type="dxa"/>
          <w:right w:w="0" w:type="dxa"/>
        </w:tblCellMar>
        <w:tblLook w:val="04A0" w:firstRow="1" w:lastRow="0" w:firstColumn="1" w:lastColumn="0" w:noHBand="0" w:noVBand="1"/>
      </w:tblPr>
      <w:tblGrid>
        <w:gridCol w:w="8174"/>
        <w:gridCol w:w="332"/>
      </w:tblGrid>
      <w:tr w:rsidR="00C475CE" w:rsidTr="00B85230">
        <w:trPr>
          <w:trHeight w:val="387"/>
        </w:trPr>
        <w:tc>
          <w:tcPr>
            <w:tcW w:w="8174" w:type="dxa"/>
          </w:tcPr>
          <w:p w:rsidR="00C475CE" w:rsidRPr="00B85230" w:rsidRDefault="00F10100" w:rsidP="00B85230">
            <w:pPr>
              <w:pStyle w:val="ListParagraph"/>
              <w:numPr>
                <w:ilvl w:val="0"/>
                <w:numId w:val="1"/>
              </w:numPr>
              <w:tabs>
                <w:tab w:val="center" w:pos="3935"/>
              </w:tabs>
              <w:spacing w:after="0"/>
              <w:ind w:left="360"/>
              <w:rPr>
                <w:b/>
                <w:color w:val="C00000"/>
                <w:sz w:val="24"/>
              </w:rPr>
            </w:pPr>
            <w:r w:rsidRPr="00B85230">
              <w:rPr>
                <w:b/>
                <w:color w:val="C00000"/>
                <w:sz w:val="24"/>
              </w:rPr>
              <w:t>Briefly outline the challenges involved in managing internatio</w:t>
            </w:r>
            <w:r w:rsidRPr="00B85230">
              <w:rPr>
                <w:b/>
                <w:color w:val="C00000"/>
                <w:sz w:val="24"/>
              </w:rPr>
              <w:t>nal projects.</w:t>
            </w:r>
          </w:p>
          <w:p w:rsidR="00B85230" w:rsidRDefault="00B85230" w:rsidP="00B85230">
            <w:pPr>
              <w:tabs>
                <w:tab w:val="center" w:pos="3935"/>
              </w:tabs>
              <w:spacing w:after="0"/>
            </w:pPr>
          </w:p>
          <w:p w:rsidR="00B85230" w:rsidRDefault="00B85230" w:rsidP="00B85230">
            <w:pPr>
              <w:tabs>
                <w:tab w:val="center" w:pos="3935"/>
              </w:tabs>
              <w:spacing w:after="0"/>
            </w:pPr>
            <w:r w:rsidRPr="00B85230">
              <w:t>In order to provide coaching and mentoring to the distributed team members, Professionals who occupy program or project management positions need to master most of the global skills identified previously. Additionally, they must have a specific set of skills for effective coordination, monitoring and control of the project work packages over distance.</w:t>
            </w:r>
          </w:p>
          <w:p w:rsidR="0045037C" w:rsidRDefault="00B85230" w:rsidP="0045037C">
            <w:pPr>
              <w:spacing w:after="0"/>
              <w:ind w:left="-5" w:right="-12"/>
            </w:pPr>
            <w:r>
              <w:t xml:space="preserve">Global program and project manager </w:t>
            </w:r>
            <w:r w:rsidRPr="00B85230">
              <w:t>need to understand and accept different processes, company cultures, and tools.</w:t>
            </w:r>
            <w:r w:rsidR="0045037C">
              <w:t xml:space="preserve"> They</w:t>
            </w:r>
            <w:r w:rsidR="0045037C">
              <w:t xml:space="preserve"> will need an excellent discipline to deploy and follow processes and excellent skills for asynchronous communication. </w:t>
            </w:r>
          </w:p>
          <w:p w:rsidR="0045037C" w:rsidRDefault="0045037C" w:rsidP="0045037C">
            <w:pPr>
              <w:spacing w:after="0"/>
              <w:ind w:left="-5" w:right="-12"/>
            </w:pPr>
          </w:p>
          <w:p w:rsidR="0045037C" w:rsidRDefault="0045037C" w:rsidP="0045037C">
            <w:pPr>
              <w:ind w:left="-5"/>
            </w:pPr>
            <w:r>
              <w:rPr>
                <w:b/>
              </w:rPr>
              <w:t>Number of different organizations</w:t>
            </w:r>
            <w:r>
              <w:t xml:space="preserve">– project team members can work for a single department in one company, for multiple departments or even for multiple companies. Project managers must adapt their people and leadership skills to the multiple procedures, organizational cultures, and policies. </w:t>
            </w:r>
          </w:p>
          <w:p w:rsidR="0045037C" w:rsidRDefault="0045037C" w:rsidP="0045037C">
            <w:pPr>
              <w:ind w:left="-5"/>
            </w:pPr>
            <w:r>
              <w:rPr>
                <w:b/>
              </w:rPr>
              <w:lastRenderedPageBreak/>
              <w:t xml:space="preserve">Number of distant locations </w:t>
            </w:r>
            <w:r>
              <w:t xml:space="preserve">– The project team can be in multiple locations, in different rooms or in a single room. Face-to-face meetings can be easily organized and the positive influence of body language and social interaction on the efficiency is clear when all stakeholders are in geographical locations near at hand. The team members are located at least in two different countries in global projects. When the distance among the team members is such that travel is required for physical contact, the use of phone and video conferencing becomes essential, requiring the application of communication strategies to ensure a high level of effectiveness. </w:t>
            </w:r>
          </w:p>
          <w:p w:rsidR="0045037C" w:rsidRDefault="0045037C" w:rsidP="0045037C">
            <w:pPr>
              <w:ind w:left="-5"/>
            </w:pPr>
            <w:r>
              <w:rPr>
                <w:b/>
              </w:rPr>
              <w:t xml:space="preserve">Country cultures </w:t>
            </w:r>
            <w:r>
              <w:t xml:space="preserve">– beyond organizational culture, the traditions and customs of different nations and regions can bring more diversity to the work environment, improving the collective creativity and reducing the group thinking. Motivation is often increased as many people prefer to work in cross-cultural environments because of the rich information exchange. Nevertheless, this diversity can sometimes be the source of misunderstandings and conflicts, and project managers must apply some basic practices and rules to take advantage of the cross-cultural communication, and to avoid its pitfalls. </w:t>
            </w:r>
          </w:p>
          <w:p w:rsidR="0045037C" w:rsidRDefault="0045037C" w:rsidP="0045037C">
            <w:pPr>
              <w:ind w:left="-5"/>
            </w:pPr>
            <w:r>
              <w:rPr>
                <w:b/>
              </w:rPr>
              <w:t xml:space="preserve">Time zones </w:t>
            </w:r>
            <w:r>
              <w:t xml:space="preserve">– the whole project team can be based in the same location or in different locations in the same time zone. On the other extreme, there are project teams with members in completely different time zones. This makes it difficult (or impossible) to organize meetings in common office hours. The effect is twofold. Program and project managers can use the different working times to their advantage, by creating a ’follow-the sun’ implementation, reducing the duration of sequential tasks by a half or a third of the time. When there is low overlapping of working hours, the procedures and communication rules must be precisely defined among people in ’complementary ‘time zones. On the other hand, there can be important when the exchange of simple information takes a week to be completed, instead of a single day. To reduce the possibility of these problems occurring, Global organizations can implement standard communication rules and templates across locations. </w:t>
            </w:r>
          </w:p>
          <w:p w:rsidR="0045037C" w:rsidRDefault="0045037C" w:rsidP="0045037C">
            <w:pPr>
              <w:ind w:left="-5"/>
            </w:pPr>
            <w:r>
              <w:rPr>
                <w:b/>
              </w:rPr>
              <w:t xml:space="preserve">Different languages </w:t>
            </w:r>
            <w:r>
              <w:t xml:space="preserve">– international companies usually establish a common language for the exchange of information, although the way people communicate is highly dependent on their own native language. For example, if the common language is English, the effectiveness of communication by most non-English speakers will be limited by their knowledge of English vocabulary, expressions, and often by their ability to make analogies and tell stories or understand jokes. On the other hand, native English speakers would need to limit their vocabulary to essential words and clear sentences, and carefully confirm the understanding of their ideas by foreign colleagues.  </w:t>
            </w:r>
          </w:p>
          <w:p w:rsidR="00B85230" w:rsidRDefault="00B85230" w:rsidP="00B85230">
            <w:pPr>
              <w:tabs>
                <w:tab w:val="center" w:pos="3935"/>
              </w:tabs>
              <w:spacing w:after="0"/>
            </w:pPr>
          </w:p>
          <w:p w:rsidR="00B85230" w:rsidRDefault="00B85230" w:rsidP="00B85230">
            <w:pPr>
              <w:tabs>
                <w:tab w:val="center" w:pos="3935"/>
              </w:tabs>
              <w:spacing w:after="0"/>
            </w:pPr>
          </w:p>
        </w:tc>
        <w:tc>
          <w:tcPr>
            <w:tcW w:w="332" w:type="dxa"/>
          </w:tcPr>
          <w:p w:rsidR="00C475CE" w:rsidRDefault="00F10100">
            <w:pPr>
              <w:spacing w:after="0"/>
              <w:ind w:left="199"/>
              <w:rPr>
                <w:b/>
                <w:sz w:val="24"/>
              </w:rPr>
            </w:pPr>
            <w:r>
              <w:rPr>
                <w:b/>
                <w:sz w:val="24"/>
              </w:rPr>
              <w:lastRenderedPageBreak/>
              <w:t>6</w:t>
            </w: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pPr>
          </w:p>
        </w:tc>
      </w:tr>
      <w:tr w:rsidR="00C475CE" w:rsidTr="00B85230">
        <w:trPr>
          <w:trHeight w:val="432"/>
        </w:trPr>
        <w:tc>
          <w:tcPr>
            <w:tcW w:w="8174" w:type="dxa"/>
          </w:tcPr>
          <w:p w:rsidR="00C475CE" w:rsidRPr="00B85230" w:rsidRDefault="00F10100" w:rsidP="00B85230">
            <w:pPr>
              <w:pStyle w:val="ListParagraph"/>
              <w:numPr>
                <w:ilvl w:val="0"/>
                <w:numId w:val="1"/>
              </w:numPr>
              <w:tabs>
                <w:tab w:val="center" w:pos="3136"/>
              </w:tabs>
              <w:spacing w:after="0"/>
              <w:ind w:left="360"/>
              <w:rPr>
                <w:b/>
                <w:color w:val="C00000"/>
                <w:sz w:val="24"/>
              </w:rPr>
            </w:pPr>
            <w:r w:rsidRPr="00B85230">
              <w:rPr>
                <w:b/>
                <w:color w:val="C00000"/>
                <w:sz w:val="24"/>
              </w:rPr>
              <w:t>What special skills are required in global team members?</w:t>
            </w:r>
          </w:p>
          <w:p w:rsidR="00B85230" w:rsidRDefault="00B85230" w:rsidP="00B85230">
            <w:pPr>
              <w:tabs>
                <w:tab w:val="center" w:pos="3136"/>
              </w:tabs>
              <w:spacing w:after="0"/>
            </w:pPr>
            <w:r w:rsidRPr="00B85230">
              <w:t>When evaluating potential team members to work on global projects, Technical skills and specializations are not the only elements to consider. Previous research on project management identified that team members must have a set of ‘global skills’ to work effectively on global projects. These global skills involve the ability to work remotely and openness to other company and country cultures, being summarized as follows:</w:t>
            </w:r>
          </w:p>
          <w:p w:rsidR="00B85230" w:rsidRDefault="00B85230" w:rsidP="00B85230">
            <w:pPr>
              <w:pStyle w:val="ListParagraph"/>
              <w:numPr>
                <w:ilvl w:val="0"/>
                <w:numId w:val="2"/>
              </w:numPr>
              <w:tabs>
                <w:tab w:val="center" w:pos="3136"/>
              </w:tabs>
              <w:spacing w:after="0"/>
            </w:pPr>
            <w:r w:rsidRPr="00B85230">
              <w:t>Global Communication</w:t>
            </w:r>
          </w:p>
          <w:p w:rsidR="00B85230" w:rsidRDefault="00B85230" w:rsidP="00B85230">
            <w:pPr>
              <w:pStyle w:val="ListParagraph"/>
              <w:numPr>
                <w:ilvl w:val="0"/>
                <w:numId w:val="2"/>
              </w:numPr>
              <w:tabs>
                <w:tab w:val="center" w:pos="3136"/>
              </w:tabs>
              <w:spacing w:after="0"/>
            </w:pPr>
            <w:r w:rsidRPr="00B85230">
              <w:t>Global thinking</w:t>
            </w:r>
          </w:p>
          <w:p w:rsidR="00B85230" w:rsidRDefault="00B85230" w:rsidP="00B85230">
            <w:pPr>
              <w:pStyle w:val="ListParagraph"/>
              <w:numPr>
                <w:ilvl w:val="0"/>
                <w:numId w:val="2"/>
              </w:numPr>
              <w:tabs>
                <w:tab w:val="center" w:pos="3136"/>
              </w:tabs>
              <w:spacing w:after="0"/>
            </w:pPr>
            <w:r w:rsidRPr="00B85230">
              <w:lastRenderedPageBreak/>
              <w:t>Global experience</w:t>
            </w:r>
          </w:p>
          <w:p w:rsidR="00B85230" w:rsidRDefault="00B85230" w:rsidP="00B85230">
            <w:pPr>
              <w:pStyle w:val="ListParagraph"/>
              <w:numPr>
                <w:ilvl w:val="0"/>
                <w:numId w:val="2"/>
              </w:numPr>
              <w:tabs>
                <w:tab w:val="center" w:pos="3136"/>
              </w:tabs>
              <w:spacing w:after="0"/>
            </w:pPr>
            <w:r w:rsidRPr="00B85230">
              <w:t>Technical capabilities</w:t>
            </w:r>
          </w:p>
          <w:p w:rsidR="00B85230" w:rsidRDefault="00B85230" w:rsidP="00B85230">
            <w:pPr>
              <w:pStyle w:val="ListParagraph"/>
              <w:numPr>
                <w:ilvl w:val="0"/>
                <w:numId w:val="2"/>
              </w:numPr>
              <w:tabs>
                <w:tab w:val="center" w:pos="3136"/>
              </w:tabs>
              <w:spacing w:after="0"/>
            </w:pPr>
            <w:r w:rsidRPr="00B85230">
              <w:t>Culture Awareness</w:t>
            </w:r>
          </w:p>
          <w:p w:rsidR="00B85230" w:rsidRDefault="00B85230" w:rsidP="00B85230">
            <w:pPr>
              <w:pStyle w:val="ListParagraph"/>
              <w:numPr>
                <w:ilvl w:val="0"/>
                <w:numId w:val="2"/>
              </w:numPr>
              <w:tabs>
                <w:tab w:val="center" w:pos="3136"/>
              </w:tabs>
              <w:spacing w:after="0"/>
            </w:pPr>
            <w:r w:rsidRPr="00B85230">
              <w:t>Self-discipline</w:t>
            </w:r>
          </w:p>
          <w:p w:rsidR="00B85230" w:rsidRDefault="00B85230" w:rsidP="00B85230">
            <w:pPr>
              <w:pStyle w:val="ListParagraph"/>
              <w:numPr>
                <w:ilvl w:val="0"/>
                <w:numId w:val="2"/>
              </w:numPr>
              <w:tabs>
                <w:tab w:val="center" w:pos="3136"/>
              </w:tabs>
              <w:spacing w:after="0"/>
            </w:pPr>
            <w:r w:rsidRPr="00B85230">
              <w:t>High personal confidence</w:t>
            </w:r>
          </w:p>
          <w:p w:rsidR="00B85230" w:rsidRDefault="00B85230" w:rsidP="00B85230">
            <w:pPr>
              <w:pStyle w:val="ListParagraph"/>
              <w:numPr>
                <w:ilvl w:val="0"/>
                <w:numId w:val="2"/>
              </w:numPr>
              <w:tabs>
                <w:tab w:val="center" w:pos="3136"/>
              </w:tabs>
              <w:spacing w:after="0"/>
            </w:pPr>
            <w:r w:rsidRPr="00B85230">
              <w:t>Self-motivation</w:t>
            </w:r>
          </w:p>
          <w:p w:rsidR="00B85230" w:rsidRDefault="00B85230" w:rsidP="00B85230">
            <w:pPr>
              <w:pStyle w:val="ListParagraph"/>
              <w:numPr>
                <w:ilvl w:val="0"/>
                <w:numId w:val="2"/>
              </w:numPr>
              <w:tabs>
                <w:tab w:val="center" w:pos="3136"/>
              </w:tabs>
              <w:spacing w:after="0"/>
            </w:pPr>
            <w:r w:rsidRPr="00B85230">
              <w:t>Tolerance for ambiguity</w:t>
            </w:r>
          </w:p>
          <w:p w:rsidR="00B85230" w:rsidRDefault="00B85230" w:rsidP="00B85230">
            <w:pPr>
              <w:pStyle w:val="ListParagraph"/>
              <w:numPr>
                <w:ilvl w:val="0"/>
                <w:numId w:val="2"/>
              </w:numPr>
              <w:tabs>
                <w:tab w:val="center" w:pos="3136"/>
              </w:tabs>
              <w:spacing w:after="0"/>
            </w:pPr>
            <w:r w:rsidRPr="00B85230">
              <w:t>Good organization</w:t>
            </w:r>
          </w:p>
          <w:p w:rsidR="00B85230" w:rsidRDefault="00B85230" w:rsidP="00B85230">
            <w:pPr>
              <w:pStyle w:val="ListParagraph"/>
              <w:numPr>
                <w:ilvl w:val="0"/>
                <w:numId w:val="2"/>
              </w:numPr>
              <w:tabs>
                <w:tab w:val="center" w:pos="3136"/>
              </w:tabs>
              <w:spacing w:after="0"/>
            </w:pPr>
            <w:r w:rsidRPr="00B85230">
              <w:t>Self-efficacy</w:t>
            </w:r>
          </w:p>
          <w:p w:rsidR="00B85230" w:rsidRDefault="00B85230" w:rsidP="00B85230">
            <w:pPr>
              <w:pStyle w:val="ListParagraph"/>
              <w:numPr>
                <w:ilvl w:val="0"/>
                <w:numId w:val="2"/>
              </w:numPr>
              <w:tabs>
                <w:tab w:val="center" w:pos="3136"/>
              </w:tabs>
              <w:spacing w:after="0"/>
            </w:pPr>
            <w:r w:rsidRPr="00B85230">
              <w:t>Concentration</w:t>
            </w:r>
          </w:p>
          <w:p w:rsidR="00B85230" w:rsidRDefault="00B85230" w:rsidP="00B85230">
            <w:pPr>
              <w:pStyle w:val="ListParagraph"/>
              <w:numPr>
                <w:ilvl w:val="0"/>
                <w:numId w:val="2"/>
              </w:numPr>
              <w:tabs>
                <w:tab w:val="center" w:pos="3136"/>
              </w:tabs>
              <w:spacing w:after="0"/>
            </w:pPr>
            <w:r w:rsidRPr="00B85230">
              <w:t>Reduced social interaction</w:t>
            </w:r>
          </w:p>
          <w:p w:rsidR="00B85230" w:rsidRDefault="00B85230" w:rsidP="00B85230">
            <w:pPr>
              <w:pStyle w:val="ListParagraph"/>
              <w:numPr>
                <w:ilvl w:val="0"/>
                <w:numId w:val="2"/>
              </w:numPr>
              <w:tabs>
                <w:tab w:val="center" w:pos="3136"/>
              </w:tabs>
              <w:spacing w:after="0"/>
            </w:pPr>
            <w:r w:rsidRPr="00B85230">
              <w:t>Openness and flexibility</w:t>
            </w:r>
          </w:p>
          <w:p w:rsidR="00B85230" w:rsidRDefault="00B85230" w:rsidP="00B85230">
            <w:pPr>
              <w:tabs>
                <w:tab w:val="center" w:pos="3136"/>
              </w:tabs>
              <w:spacing w:after="0"/>
            </w:pPr>
          </w:p>
          <w:p w:rsidR="00B85230" w:rsidRDefault="00B85230" w:rsidP="00B85230">
            <w:pPr>
              <w:tabs>
                <w:tab w:val="center" w:pos="3136"/>
              </w:tabs>
              <w:spacing w:after="0"/>
            </w:pPr>
          </w:p>
          <w:p w:rsidR="00B85230" w:rsidRDefault="00B85230" w:rsidP="00B85230">
            <w:pPr>
              <w:tabs>
                <w:tab w:val="center" w:pos="3136"/>
              </w:tabs>
              <w:spacing w:after="0"/>
            </w:pPr>
          </w:p>
        </w:tc>
        <w:tc>
          <w:tcPr>
            <w:tcW w:w="332" w:type="dxa"/>
          </w:tcPr>
          <w:p w:rsidR="00C475CE" w:rsidRDefault="00F10100">
            <w:pPr>
              <w:spacing w:after="0"/>
              <w:ind w:left="199"/>
              <w:rPr>
                <w:b/>
                <w:sz w:val="24"/>
              </w:rPr>
            </w:pPr>
            <w:r>
              <w:rPr>
                <w:b/>
                <w:sz w:val="24"/>
              </w:rPr>
              <w:lastRenderedPageBreak/>
              <w:t>8</w:t>
            </w: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pPr>
          </w:p>
        </w:tc>
      </w:tr>
      <w:tr w:rsidR="00C475CE" w:rsidTr="00B85230">
        <w:trPr>
          <w:trHeight w:val="357"/>
        </w:trPr>
        <w:tc>
          <w:tcPr>
            <w:tcW w:w="8174" w:type="dxa"/>
          </w:tcPr>
          <w:p w:rsidR="00C475CE" w:rsidRPr="00B85230" w:rsidRDefault="00F10100" w:rsidP="00B85230">
            <w:pPr>
              <w:pStyle w:val="ListParagraph"/>
              <w:numPr>
                <w:ilvl w:val="0"/>
                <w:numId w:val="1"/>
              </w:numPr>
              <w:tabs>
                <w:tab w:val="center" w:pos="3845"/>
              </w:tabs>
              <w:spacing w:after="0"/>
              <w:ind w:left="360"/>
              <w:rPr>
                <w:b/>
                <w:color w:val="C00000"/>
                <w:sz w:val="24"/>
              </w:rPr>
            </w:pPr>
            <w:r w:rsidRPr="00B85230">
              <w:rPr>
                <w:b/>
                <w:color w:val="C00000"/>
                <w:sz w:val="24"/>
              </w:rPr>
              <w:t>Discuss the communication techniques that are used in global projects?</w:t>
            </w:r>
          </w:p>
          <w:p w:rsidR="00B85230" w:rsidRDefault="00B85230" w:rsidP="00B85230">
            <w:pPr>
              <w:tabs>
                <w:tab w:val="center" w:pos="3845"/>
              </w:tabs>
              <w:spacing w:after="0"/>
            </w:pPr>
          </w:p>
          <w:p w:rsidR="00B85230" w:rsidRDefault="0045037C" w:rsidP="00B85230">
            <w:pPr>
              <w:tabs>
                <w:tab w:val="center" w:pos="3845"/>
              </w:tabs>
              <w:spacing w:after="0"/>
            </w:pPr>
            <w:r>
              <w:t>Very important to clarify:</w:t>
            </w:r>
          </w:p>
          <w:p w:rsidR="0045037C" w:rsidRDefault="0045037C" w:rsidP="0045037C">
            <w:pPr>
              <w:numPr>
                <w:ilvl w:val="0"/>
                <w:numId w:val="3"/>
              </w:numPr>
              <w:spacing w:after="35" w:line="267" w:lineRule="auto"/>
              <w:ind w:hanging="360"/>
              <w:jc w:val="both"/>
            </w:pPr>
            <w:r>
              <w:t xml:space="preserve">How can I adapt my company templates for meetings over distance? </w:t>
            </w:r>
          </w:p>
          <w:p w:rsidR="0045037C" w:rsidRDefault="0045037C" w:rsidP="0045037C">
            <w:pPr>
              <w:numPr>
                <w:ilvl w:val="0"/>
                <w:numId w:val="3"/>
              </w:numPr>
              <w:spacing w:after="32" w:line="267" w:lineRule="auto"/>
              <w:ind w:hanging="360"/>
              <w:jc w:val="both"/>
            </w:pPr>
            <w:r>
              <w:t xml:space="preserve">How can I have more efficient and shorter meetings over distance? </w:t>
            </w:r>
          </w:p>
          <w:p w:rsidR="0045037C" w:rsidRDefault="0045037C" w:rsidP="0045037C">
            <w:pPr>
              <w:numPr>
                <w:ilvl w:val="0"/>
                <w:numId w:val="3"/>
              </w:numPr>
              <w:spacing w:after="56" w:line="267" w:lineRule="auto"/>
              <w:ind w:hanging="360"/>
              <w:jc w:val="both"/>
            </w:pPr>
            <w:r>
              <w:t xml:space="preserve">How can I conduct special meetings, like coaching, brainstorming, and knowledge transfers over distance? </w:t>
            </w:r>
          </w:p>
          <w:p w:rsidR="0045037C" w:rsidRDefault="0045037C" w:rsidP="0045037C">
            <w:pPr>
              <w:numPr>
                <w:ilvl w:val="0"/>
                <w:numId w:val="3"/>
              </w:numPr>
              <w:spacing w:after="5" w:line="267" w:lineRule="auto"/>
              <w:ind w:hanging="360"/>
              <w:jc w:val="both"/>
            </w:pPr>
            <w:r>
              <w:t xml:space="preserve">How can I track the project deliverables and tasks assigned to people located in other countries, and avoid misunderstandings created by the different languages? </w:t>
            </w:r>
          </w:p>
          <w:p w:rsidR="0045037C" w:rsidRDefault="0045037C" w:rsidP="00B85230">
            <w:pPr>
              <w:tabs>
                <w:tab w:val="center" w:pos="3845"/>
              </w:tabs>
              <w:spacing w:after="0"/>
            </w:pPr>
            <w:r>
              <w:t>U</w:t>
            </w:r>
            <w:r>
              <w:t>se the synchronous and asynchron</w:t>
            </w:r>
            <w:r>
              <w:t>ous communication tools to lead</w:t>
            </w:r>
            <w:r>
              <w:t>, coach, and support the team members, independently of their origin, location, gender and hierarchical position</w:t>
            </w:r>
            <w:r>
              <w:t>.</w:t>
            </w:r>
          </w:p>
          <w:p w:rsidR="0045037C" w:rsidRDefault="0045037C" w:rsidP="00B85230">
            <w:pPr>
              <w:tabs>
                <w:tab w:val="center" w:pos="3845"/>
              </w:tabs>
              <w:spacing w:after="0"/>
            </w:pPr>
          </w:p>
          <w:p w:rsidR="0045037C" w:rsidRDefault="0045037C" w:rsidP="0045037C">
            <w:pPr>
              <w:ind w:left="-5"/>
            </w:pPr>
            <w:r>
              <w:t>Global project managers must understand how the proper use of different communication media over distance and acro</w:t>
            </w:r>
            <w:r>
              <w:t>ss cultural borders can trigger.</w:t>
            </w:r>
          </w:p>
          <w:p w:rsidR="0045037C" w:rsidRDefault="0045037C" w:rsidP="0045037C">
            <w:pPr>
              <w:ind w:left="-5"/>
            </w:pPr>
            <w:r>
              <w:t>Most</w:t>
            </w:r>
            <w:r>
              <w:t xml:space="preserve"> of the communications with the project manager and colleague team members will be made over distance, the ability to communicate over distance (or the willingness to develop such competence) is an important factor in determining which team members will be effective on global projects. Good listening skills are an example of this ability, like rephrasing the sentences being said to confirm understanding(reflective listening) and showing a true interest in the topic being presented by the speaker, by clarifying meanings (active listening) and asking more questions.</w:t>
            </w:r>
          </w:p>
          <w:p w:rsidR="0045037C" w:rsidRDefault="0045037C" w:rsidP="0045037C">
            <w:pPr>
              <w:ind w:left="-5"/>
            </w:pPr>
          </w:p>
          <w:p w:rsidR="0045037C" w:rsidRDefault="0045037C" w:rsidP="0045037C">
            <w:pPr>
              <w:ind w:left="-5"/>
            </w:pPr>
          </w:p>
          <w:p w:rsidR="0045037C" w:rsidRDefault="0045037C" w:rsidP="0045037C">
            <w:pPr>
              <w:ind w:left="-5"/>
            </w:pPr>
          </w:p>
          <w:p w:rsidR="0045037C" w:rsidRDefault="0045037C" w:rsidP="00B85230">
            <w:pPr>
              <w:tabs>
                <w:tab w:val="center" w:pos="3845"/>
              </w:tabs>
              <w:spacing w:after="0"/>
            </w:pPr>
          </w:p>
        </w:tc>
        <w:tc>
          <w:tcPr>
            <w:tcW w:w="332" w:type="dxa"/>
          </w:tcPr>
          <w:p w:rsidR="00C475CE" w:rsidRDefault="00F10100">
            <w:pPr>
              <w:spacing w:after="0"/>
              <w:ind w:left="199"/>
              <w:rPr>
                <w:b/>
                <w:sz w:val="24"/>
              </w:rPr>
            </w:pPr>
            <w:r>
              <w:rPr>
                <w:b/>
                <w:sz w:val="24"/>
              </w:rPr>
              <w:t>8</w:t>
            </w: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rPr>
                <w:b/>
                <w:sz w:val="24"/>
              </w:rPr>
            </w:pPr>
          </w:p>
          <w:p w:rsidR="00B85230" w:rsidRDefault="00B85230">
            <w:pPr>
              <w:spacing w:after="0"/>
              <w:ind w:left="199"/>
            </w:pPr>
          </w:p>
        </w:tc>
      </w:tr>
    </w:tbl>
    <w:p w:rsidR="00C475CE" w:rsidRDefault="00F10100">
      <w:pPr>
        <w:tabs>
          <w:tab w:val="center" w:pos="5442"/>
          <w:tab w:val="right" w:pos="9248"/>
        </w:tabs>
        <w:spacing w:after="0"/>
      </w:pPr>
      <w:r>
        <w:rPr>
          <w:b/>
          <w:color w:val="C00000"/>
          <w:sz w:val="24"/>
        </w:rPr>
        <w:t>Project Management Level 3</w:t>
      </w:r>
      <w:r>
        <w:rPr>
          <w:b/>
          <w:color w:val="C00000"/>
          <w:sz w:val="24"/>
        </w:rPr>
        <w:tab/>
        <w:t>Brentwood Open Learning College</w:t>
      </w:r>
      <w:r>
        <w:rPr>
          <w:b/>
          <w:color w:val="C00000"/>
          <w:sz w:val="24"/>
        </w:rPr>
        <w:tab/>
        <w:t>Page: 1</w:t>
      </w:r>
    </w:p>
    <w:sectPr w:rsidR="00C475CE">
      <w:pgSz w:w="12240" w:h="15840"/>
      <w:pgMar w:top="461" w:right="155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A22C7"/>
    <w:multiLevelType w:val="hybridMultilevel"/>
    <w:tmpl w:val="EF32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E18C9"/>
    <w:multiLevelType w:val="hybridMultilevel"/>
    <w:tmpl w:val="26B2C2C6"/>
    <w:lvl w:ilvl="0" w:tplc="B85C49F4">
      <w:start w:val="1"/>
      <w:numFmt w:val="bullet"/>
      <w:lvlText w:val="•"/>
      <w:lvlJc w:val="left"/>
      <w:pPr>
        <w:ind w:left="72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1" w:tplc="8370D592">
      <w:start w:val="1"/>
      <w:numFmt w:val="bullet"/>
      <w:lvlText w:val="o"/>
      <w:lvlJc w:val="left"/>
      <w:pPr>
        <w:ind w:left="144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2" w:tplc="02CC9C84">
      <w:start w:val="1"/>
      <w:numFmt w:val="bullet"/>
      <w:lvlText w:val="▪"/>
      <w:lvlJc w:val="left"/>
      <w:pPr>
        <w:ind w:left="216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3" w:tplc="FB188CC8">
      <w:start w:val="1"/>
      <w:numFmt w:val="bullet"/>
      <w:lvlText w:val="•"/>
      <w:lvlJc w:val="left"/>
      <w:pPr>
        <w:ind w:left="288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4" w:tplc="4974374E">
      <w:start w:val="1"/>
      <w:numFmt w:val="bullet"/>
      <w:lvlText w:val="o"/>
      <w:lvlJc w:val="left"/>
      <w:pPr>
        <w:ind w:left="360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5" w:tplc="27902E2E">
      <w:start w:val="1"/>
      <w:numFmt w:val="bullet"/>
      <w:lvlText w:val="▪"/>
      <w:lvlJc w:val="left"/>
      <w:pPr>
        <w:ind w:left="432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6" w:tplc="FB24600C">
      <w:start w:val="1"/>
      <w:numFmt w:val="bullet"/>
      <w:lvlText w:val="•"/>
      <w:lvlJc w:val="left"/>
      <w:pPr>
        <w:ind w:left="504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7" w:tplc="461AC174">
      <w:start w:val="1"/>
      <w:numFmt w:val="bullet"/>
      <w:lvlText w:val="o"/>
      <w:lvlJc w:val="left"/>
      <w:pPr>
        <w:ind w:left="576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8" w:tplc="02CC96FA">
      <w:start w:val="1"/>
      <w:numFmt w:val="bullet"/>
      <w:lvlText w:val="▪"/>
      <w:lvlJc w:val="left"/>
      <w:pPr>
        <w:ind w:left="648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abstractNum>
  <w:abstractNum w:abstractNumId="2" w15:restartNumberingAfterBreak="0">
    <w:nsid w:val="72A02DBB"/>
    <w:multiLevelType w:val="hybridMultilevel"/>
    <w:tmpl w:val="292A96A4"/>
    <w:lvl w:ilvl="0" w:tplc="11846F16">
      <w:start w:val="1"/>
      <w:numFmt w:val="decimal"/>
      <w:lvlText w:val="%1."/>
      <w:lvlJc w:val="left"/>
      <w:pPr>
        <w:ind w:left="900" w:hanging="360"/>
      </w:pPr>
      <w:rPr>
        <w:rFonts w:hint="default"/>
        <w:color w:val="C00000"/>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5CE"/>
    <w:rsid w:val="0045037C"/>
    <w:rsid w:val="00B85230"/>
    <w:rsid w:val="00C475CE"/>
    <w:rsid w:val="00F10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56BD19"/>
  <w15:docId w15:val="{D1DD6750-7B59-42D2-8871-C6BF668A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852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Fawad</dc:creator>
  <cp:keywords/>
  <cp:lastModifiedBy>Rita Grigalavicius</cp:lastModifiedBy>
  <cp:revision>2</cp:revision>
  <dcterms:created xsi:type="dcterms:W3CDTF">2020-04-05T16:31:00Z</dcterms:created>
  <dcterms:modified xsi:type="dcterms:W3CDTF">2020-04-05T16:31:00Z</dcterms:modified>
</cp:coreProperties>
</file>