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media/image1.png" ContentType="image/png"/>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Default"/>
        <w:rPr>
          <w:rFonts w:ascii="Calibri" w:hAnsi="Calibri" w:asciiTheme="minorHAnsi" w:hAnsiTheme="minorHAnsi"/>
        </w:rPr>
      </w:pPr>
      <w:r>
        <w:rPr>
          <w:rFonts w:asciiTheme="minorHAnsi" w:hAnsiTheme="minorHAnsi"/>
        </w:rPr>
        <w:t xml:space="preserve">                                                                  </w:t>
        <w:drawing>
          <wp:anchor behindDoc="0" distT="0" distB="0" distL="114300" distR="114300" simplePos="0" locked="0" layoutInCell="1" allowOverlap="1" relativeHeight="2">
            <wp:simplePos x="0" y="0"/>
            <wp:positionH relativeFrom="column">
              <wp:posOffset>-342900</wp:posOffset>
            </wp:positionH>
            <wp:positionV relativeFrom="paragraph">
              <wp:posOffset>-295275</wp:posOffset>
            </wp:positionV>
            <wp:extent cx="2809875" cy="1419225"/>
            <wp:effectExtent l="0" t="0" r="0" b="0"/>
            <wp:wrapNone/>
            <wp:docPr id="1" name="Picture"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BOLC_Logo"/>
                    <pic:cNvPicPr>
                      <a:picLocks noChangeAspect="1" noChangeArrowheads="1"/>
                    </pic:cNvPicPr>
                  </pic:nvPicPr>
                  <pic:blipFill>
                    <a:blip r:embed="rId2"/>
                    <a:srcRect l="20314" t="19978" r="23661" b="31989"/>
                    <a:stretch>
                      <a:fillRect/>
                    </a:stretch>
                  </pic:blipFill>
                  <pic:spPr bwMode="auto">
                    <a:xfrm>
                      <a:off x="0" y="0"/>
                      <a:ext cx="2809875" cy="1419225"/>
                    </a:xfrm>
                    <a:prstGeom prst="rect">
                      <a:avLst/>
                    </a:prstGeom>
                    <a:noFill/>
                    <a:ln w="9525">
                      <a:noFill/>
                      <a:miter lim="800000"/>
                      <a:headEnd/>
                      <a:tailEnd/>
                    </a:ln>
                  </pic:spPr>
                </pic:pic>
              </a:graphicData>
            </a:graphic>
          </wp:anchor>
        </w:drawing>
      </w:r>
      <w:r/>
    </w:p>
    <w:p>
      <w:pPr>
        <w:pStyle w:val="Normal"/>
        <w:rPr>
          <w:lang w:val="en-US"/>
        </w:rPr>
      </w:pPr>
      <w:r>
        <w:rPr>
          <w:lang w:val="en-US"/>
        </w:rPr>
      </w:r>
      <w:r>
        <mc:AlternateContent>
          <mc:Choice Requires="wps">
            <w:drawing>
              <wp:anchor behindDoc="0" distT="0" distB="0" distL="114300" distR="114300" simplePos="0" locked="0" layoutInCell="1" allowOverlap="1" relativeHeight="3">
                <wp:simplePos x="0" y="0"/>
                <wp:positionH relativeFrom="column">
                  <wp:posOffset>2889885</wp:posOffset>
                </wp:positionH>
                <wp:positionV relativeFrom="paragraph">
                  <wp:posOffset>99695</wp:posOffset>
                </wp:positionV>
                <wp:extent cx="3114040" cy="466725"/>
                <wp:effectExtent l="0" t="0" r="0" b="0"/>
                <wp:wrapNone/>
                <wp:docPr id="2" name=""/>
                <a:graphic xmlns:a="http://schemas.openxmlformats.org/drawingml/2006/main">
                  <a:graphicData uri="http://schemas.microsoft.com/office/word/2010/wordprocessingShape">
                    <wps:wsp>
                      <wps:cNvSpPr txBox="1"/>
                      <wps:spPr>
                        <a:xfrm>
                          <a:off x="0" y="0"/>
                          <a:ext cx="3114040" cy="466725"/>
                        </a:xfrm>
                        <a:prstGeom prst="rect"/>
                        <a:solidFill>
                          <a:srgbClr val="FFFFFF"/>
                        </a:solidFill>
                      </wps:spPr>
                      <wps:txbx>
                        <w:txbxContent>
                          <w:p>
                            <w:pPr>
                              <w:pStyle w:val="FrameContents"/>
                              <w:jc w:val="center"/>
                              <w:rPr>
                                <w:sz w:val="44"/>
                                <w:b/>
                                <w:sz w:val="44"/>
                                <w:b/>
                                <w:szCs w:val="40"/>
                                <w:bCs/>
                                <w:color w:val="002060"/>
                              </w:rPr>
                            </w:pPr>
                            <w:r>
                              <w:rPr>
                                <w:sz w:val="24"/>
                              </w:rPr>
                              <w:t xml:space="preserve">   </w:t>
                            </w:r>
                            <w:r>
                              <w:rPr>
                                <w:b/>
                                <w:bCs/>
                                <w:color w:val="002060"/>
                                <w:sz w:val="44"/>
                                <w:szCs w:val="40"/>
                              </w:rPr>
                              <w:t>Assignment Cover Sheet</w:t>
                            </w:r>
                          </w:p>
                          <w:p>
                            <w:pPr>
                              <w:pStyle w:val="FrameContents"/>
                            </w:pPr>
                            <w:r>
                              <w:rPr/>
                            </w:r>
                          </w:p>
                        </w:txbxContent>
                      </wps:txbx>
                      <wps:bodyPr anchor="t" lIns="91440" tIns="45720" rIns="91440" bIns="45720">
                        <a:noAutofit/>
                      </wps:bodyPr>
                    </wps:wsp>
                  </a:graphicData>
                </a:graphic>
              </wp:anchor>
            </w:drawing>
          </mc:Choice>
          <mc:Fallback>
            <w:pict>
              <v:rect fillcolor="#FFFFFF" stroked="f" strokeweight="0pt" style="position:absolute;width:245.2pt;height:36.75pt;mso-wrap-distance-left:9pt;mso-wrap-distance-right:9pt;mso-wrap-distance-top:0pt;mso-wrap-distance-bottom:0pt;margin-top:7.85pt;margin-left:227.55pt">
                <v:textbox>
                  <w:txbxContent>
                    <w:p>
                      <w:pPr>
                        <w:pStyle w:val="FrameContents"/>
                        <w:jc w:val="center"/>
                        <w:rPr>
                          <w:sz w:val="44"/>
                          <w:b/>
                          <w:sz w:val="44"/>
                          <w:b/>
                          <w:szCs w:val="40"/>
                          <w:bCs/>
                          <w:color w:val="002060"/>
                        </w:rPr>
                      </w:pPr>
                      <w:r>
                        <w:rPr>
                          <w:sz w:val="24"/>
                        </w:rPr>
                        <w:t xml:space="preserve">   </w:t>
                      </w:r>
                      <w:r>
                        <w:rPr>
                          <w:b/>
                          <w:bCs/>
                          <w:color w:val="002060"/>
                          <w:sz w:val="44"/>
                          <w:szCs w:val="40"/>
                        </w:rPr>
                        <w:t>Assignment Cover Sheet</w:t>
                      </w:r>
                    </w:p>
                    <w:p>
                      <w:pPr>
                        <w:pStyle w:val="FrameContents"/>
                      </w:pPr>
                      <w:r>
                        <w:rPr/>
                      </w:r>
                    </w:p>
                  </w:txbxContent>
                </v:textbox>
              </v:rect>
            </w:pict>
          </mc:Fallback>
        </mc:AlternateContent>
      </w:r>
      <w:r/>
    </w:p>
    <w:p>
      <w:pPr>
        <w:pStyle w:val="Normal"/>
        <w:rPr>
          <w:lang w:val="en-US"/>
        </w:rPr>
      </w:pPr>
      <w:r>
        <w:rPr>
          <w:lang w:val="en-US"/>
        </w:rPr>
      </w:r>
      <w:r/>
    </w:p>
    <w:p>
      <w:pPr>
        <w:pStyle w:val="Normal"/>
        <w:rPr>
          <w:lang w:val="en-US"/>
        </w:rPr>
      </w:pPr>
      <w:r>
        <w:rPr>
          <w:lang w:val="en-US"/>
        </w:rPr>
      </w:r>
      <w:r/>
    </w:p>
    <w:p>
      <w:pPr>
        <w:pStyle w:val="Normal"/>
        <w:rPr>
          <w:lang w:val="en-US"/>
        </w:rPr>
      </w:pPr>
      <w:r>
        <w:rPr>
          <w:lang w:val="en-US"/>
        </w:rPr>
      </w:r>
      <w:r/>
    </w:p>
    <w:tbl>
      <w:tblPr>
        <w:tblStyle w:val="TableGrid"/>
        <w:tblW w:w="9242" w:type="dxa"/>
        <w:jc w:val="left"/>
        <w:tblInd w:w="0" w:type="dxa"/>
        <w:tblBorders/>
        <w:tblCellMar>
          <w:top w:w="0" w:type="dxa"/>
          <w:left w:w="108" w:type="dxa"/>
          <w:bottom w:w="0" w:type="dxa"/>
          <w:right w:w="108" w:type="dxa"/>
        </w:tblCellMar>
      </w:tblPr>
      <w:tblGrid>
        <w:gridCol w:w="2565"/>
        <w:gridCol w:w="6676"/>
      </w:tblGrid>
      <w:tr>
        <w:trPr/>
        <w:tc>
          <w:tcPr>
            <w:tcW w:w="2565" w:type="dxa"/>
            <w:tcBorders/>
            <w:shd w:color="auto" w:fill="D9D9D9" w:themeFill="background1" w:themeFillShade="d9" w:val="clear"/>
            <w:tcMar>
              <w:left w:w="108" w:type="dxa"/>
            </w:tcMar>
          </w:tcPr>
          <w:p>
            <w:pPr>
              <w:pStyle w:val="Normal"/>
              <w:spacing w:lineRule="auto" w:line="240" w:before="0" w:after="0"/>
              <w:rPr>
                <w:b/>
                <w:b/>
                <w:color w:val="002060"/>
              </w:rPr>
            </w:pPr>
            <w:r>
              <w:rPr>
                <w:b/>
                <w:color w:val="002060"/>
                <w:lang w:val="en-US"/>
              </w:rPr>
              <w:t>Student Name:</w:t>
            </w:r>
            <w:r/>
          </w:p>
        </w:tc>
        <w:tc>
          <w:tcPr>
            <w:tcW w:w="6676" w:type="dxa"/>
            <w:tcBorders/>
            <w:shd w:fill="auto" w:val="clear"/>
            <w:tcMar>
              <w:left w:w="108" w:type="dxa"/>
            </w:tcMar>
          </w:tcPr>
          <w:p>
            <w:pPr>
              <w:pStyle w:val="Default"/>
              <w:spacing w:lineRule="auto" w:line="240" w:before="0" w:after="0"/>
              <w:rPr>
                <w:sz w:val="24"/>
                <w:sz w:val="24"/>
                <w:szCs w:val="24"/>
                <w:rFonts w:ascii="Calibri" w:hAnsi="Calibri" w:eastAsia="Calibri" w:cs="Calibri" w:asciiTheme="minorHAnsi" w:hAnsiTheme="minorHAnsi"/>
                <w:color w:val="000000"/>
                <w:lang w:val="en-US"/>
              </w:rPr>
            </w:pPr>
            <w:r>
              <w:rPr>
                <w:rFonts w:asciiTheme="minorHAnsi" w:hAnsiTheme="minorHAnsi"/>
                <w:lang w:val="en-US"/>
              </w:rPr>
              <w:t>Natalia Rowczenio</w:t>
            </w:r>
            <w:r/>
          </w:p>
        </w:tc>
      </w:tr>
      <w:tr>
        <w:trPr/>
        <w:tc>
          <w:tcPr>
            <w:tcW w:w="2565" w:type="dxa"/>
            <w:tcBorders/>
            <w:shd w:color="auto" w:fill="D9D9D9" w:themeFill="background1" w:themeFillShade="d9" w:val="clear"/>
            <w:tcMar>
              <w:left w:w="108" w:type="dxa"/>
            </w:tcMar>
          </w:tcPr>
          <w:p>
            <w:pPr>
              <w:pStyle w:val="Normal"/>
              <w:spacing w:lineRule="auto" w:line="240" w:before="0" w:after="0"/>
              <w:rPr>
                <w:b/>
                <w:b/>
                <w:color w:val="002060"/>
              </w:rPr>
            </w:pPr>
            <w:r>
              <w:rPr>
                <w:b/>
                <w:color w:val="002060"/>
                <w:lang w:val="en-US"/>
              </w:rPr>
              <w:t>Student Number:</w:t>
            </w:r>
            <w:r/>
          </w:p>
        </w:tc>
        <w:tc>
          <w:tcPr>
            <w:tcW w:w="6676" w:type="dxa"/>
            <w:tcBorders/>
            <w:shd w:fill="auto" w:val="clear"/>
            <w:tcMar>
              <w:left w:w="108" w:type="dxa"/>
            </w:tcMar>
          </w:tcPr>
          <w:p>
            <w:pPr>
              <w:pStyle w:val="Default"/>
              <w:spacing w:lineRule="auto" w:line="240" w:before="0" w:after="0"/>
              <w:rPr>
                <w:sz w:val="24"/>
                <w:sz w:val="24"/>
                <w:szCs w:val="24"/>
                <w:rFonts w:ascii="Calibri" w:hAnsi="Calibri" w:eastAsia="Calibri" w:cs="Calibri" w:asciiTheme="minorHAnsi" w:hAnsiTheme="minorHAnsi"/>
                <w:color w:val="000000"/>
                <w:lang w:val="en-US"/>
              </w:rPr>
            </w:pPr>
            <w:r>
              <w:rPr>
                <w:rFonts w:asciiTheme="minorHAnsi" w:hAnsiTheme="minorHAnsi"/>
                <w:lang w:val="en-US"/>
              </w:rPr>
              <w:t>7835</w:t>
            </w:r>
            <w:r/>
          </w:p>
        </w:tc>
      </w:tr>
      <w:tr>
        <w:trPr/>
        <w:tc>
          <w:tcPr>
            <w:tcW w:w="2565" w:type="dxa"/>
            <w:tcBorders/>
            <w:shd w:color="auto" w:fill="D9D9D9" w:themeFill="background1" w:themeFillShade="d9" w:val="clear"/>
            <w:tcMar>
              <w:left w:w="108" w:type="dxa"/>
            </w:tcMar>
          </w:tcPr>
          <w:p>
            <w:pPr>
              <w:pStyle w:val="Normal"/>
              <w:spacing w:lineRule="auto" w:line="240" w:before="0" w:after="0"/>
              <w:rPr>
                <w:b/>
                <w:b/>
                <w:color w:val="002060"/>
              </w:rPr>
            </w:pPr>
            <w:r>
              <w:rPr>
                <w:b/>
                <w:color w:val="002060"/>
                <w:lang w:val="en-US"/>
              </w:rPr>
              <w:t>Course:</w:t>
            </w:r>
            <w:r/>
          </w:p>
        </w:tc>
        <w:tc>
          <w:tcPr>
            <w:tcW w:w="6676" w:type="dxa"/>
            <w:tcBorders/>
            <w:shd w:fill="auto" w:val="clear"/>
            <w:tcMar>
              <w:left w:w="108" w:type="dxa"/>
            </w:tcMar>
          </w:tcPr>
          <w:p>
            <w:pPr>
              <w:pStyle w:val="Default"/>
              <w:spacing w:lineRule="auto" w:line="240" w:before="0" w:after="0"/>
              <w:rPr>
                <w:sz w:val="24"/>
                <w:sz w:val="24"/>
                <w:szCs w:val="24"/>
                <w:rFonts w:ascii="Calibri" w:hAnsi="Calibri" w:eastAsia="Calibri" w:cs="Calibri" w:asciiTheme="minorHAnsi" w:hAnsiTheme="minorHAnsi"/>
                <w:color w:val="000000"/>
                <w:lang w:val="en-US"/>
              </w:rPr>
            </w:pPr>
            <w:r>
              <w:rPr>
                <w:rFonts w:asciiTheme="minorHAnsi" w:hAnsiTheme="minorHAnsi"/>
                <w:lang w:val="en-US"/>
              </w:rPr>
              <w:t>Diploma in Logistics &amp; Supply Chain Management</w:t>
            </w:r>
            <w:r/>
          </w:p>
        </w:tc>
      </w:tr>
      <w:tr>
        <w:trPr>
          <w:trHeight w:val="350" w:hRule="atLeast"/>
        </w:trPr>
        <w:tc>
          <w:tcPr>
            <w:tcW w:w="2565" w:type="dxa"/>
            <w:tcBorders/>
            <w:shd w:color="auto" w:fill="D9D9D9" w:themeFill="background1" w:themeFillShade="d9" w:val="clear"/>
            <w:tcMar>
              <w:left w:w="108" w:type="dxa"/>
            </w:tcMar>
          </w:tcPr>
          <w:p>
            <w:pPr>
              <w:pStyle w:val="Normal"/>
              <w:spacing w:lineRule="auto" w:line="240" w:before="0" w:after="0"/>
              <w:rPr>
                <w:b/>
                <w:b/>
                <w:color w:val="002060"/>
              </w:rPr>
            </w:pPr>
            <w:r>
              <w:rPr>
                <w:b/>
                <w:color w:val="002060"/>
                <w:lang w:val="en-US"/>
              </w:rPr>
              <w:t>Assignment NO:</w:t>
            </w:r>
            <w:r/>
          </w:p>
        </w:tc>
        <w:tc>
          <w:tcPr>
            <w:tcW w:w="6676" w:type="dxa"/>
            <w:tcBorders/>
            <w:shd w:fill="auto" w:val="clear"/>
            <w:tcMar>
              <w:left w:w="108" w:type="dxa"/>
            </w:tcMar>
          </w:tcPr>
          <w:p>
            <w:pPr>
              <w:pStyle w:val="Normal"/>
              <w:spacing w:lineRule="auto" w:line="240" w:before="0" w:after="0"/>
              <w:rPr>
                <w:lang w:val="en-US"/>
              </w:rPr>
            </w:pPr>
            <w:r>
              <w:rPr>
                <w:lang w:val="en-US"/>
              </w:rPr>
              <w:t>1</w:t>
            </w:r>
            <w:r/>
          </w:p>
        </w:tc>
      </w:tr>
    </w:tbl>
    <w:p>
      <w:pPr>
        <w:pStyle w:val="Normal"/>
        <w:rPr>
          <w:b/>
          <w:b/>
          <w:lang w:val="en-US"/>
        </w:rPr>
      </w:pPr>
      <w:r>
        <w:rPr>
          <w:b/>
          <w:lang w:val="en-US"/>
        </w:rPr>
      </w:r>
      <w:r/>
    </w:p>
    <w:p>
      <w:pPr>
        <w:pStyle w:val="Normal"/>
        <w:rPr>
          <w:sz w:val="28"/>
          <w:b/>
          <w:sz w:val="28"/>
          <w:b/>
          <w:lang w:val="en-US"/>
        </w:rPr>
      </w:pPr>
      <w:r>
        <w:rPr>
          <w:b/>
          <w:sz w:val="28"/>
          <w:lang w:val="en-US"/>
        </w:rPr>
        <w:t>Marking Criteria:</w:t>
      </w:r>
      <w:r/>
    </w:p>
    <w:p>
      <w:pPr>
        <w:pStyle w:val="Normal"/>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r/>
    </w:p>
    <w:p>
      <w:pPr>
        <w:pStyle w:val="Normal"/>
        <w:rPr>
          <w:lang w:val="en-US"/>
        </w:rPr>
      </w:pPr>
      <w:r>
        <w:rPr>
          <w:lang w:val="en-US"/>
        </w:rPr>
        <w:t xml:space="preserve">For high grades use examples and illustrations where appropriate. </w:t>
      </w:r>
      <w:r/>
    </w:p>
    <w:tbl>
      <w:tblPr>
        <w:tblStyle w:val="TableGrid"/>
        <w:tblW w:w="9176" w:type="dxa"/>
        <w:jc w:val="left"/>
        <w:tblInd w:w="73" w:type="dxa"/>
        <w:tblBorders/>
        <w:tblCellMar>
          <w:top w:w="0" w:type="dxa"/>
          <w:left w:w="108" w:type="dxa"/>
          <w:bottom w:w="0" w:type="dxa"/>
          <w:right w:w="108" w:type="dxa"/>
        </w:tblCellMar>
      </w:tblPr>
      <w:tblGrid>
        <w:gridCol w:w="9176"/>
      </w:tblGrid>
      <w:tr>
        <w:trPr/>
        <w:tc>
          <w:tcPr>
            <w:tcW w:w="9176" w:type="dxa"/>
            <w:tcBorders/>
            <w:shd w:fill="auto" w:val="clear"/>
            <w:tcMar>
              <w:left w:w="108" w:type="dxa"/>
            </w:tcMar>
          </w:tcPr>
          <w:p>
            <w:pPr>
              <w:pStyle w:val="Normal"/>
              <w:spacing w:lineRule="auto" w:line="240" w:before="0" w:after="0"/>
            </w:pPr>
            <w:r>
              <w:rPr>
                <w:rFonts w:cs="Arial" w:ascii="Arial" w:hAnsi="Arial"/>
                <w:sz w:val="24"/>
                <w:szCs w:val="24"/>
                <w:lang w:val="en-US"/>
              </w:rPr>
              <w:t>Please insert your completed assignment ( in word format)  here:</w:t>
            </w:r>
            <w:r/>
          </w:p>
          <w:p>
            <w:pPr>
              <w:pStyle w:val="Normal"/>
              <w:spacing w:lineRule="auto" w:line="240" w:before="0" w:after="0"/>
              <w:rPr>
                <w:sz w:val="24"/>
                <w:sz w:val="24"/>
                <w:szCs w:val="24"/>
                <w:rFonts w:ascii="Arial" w:hAnsi="Arial" w:cs="Arial"/>
                <w:lang w:val="en-US"/>
              </w:rPr>
            </w:pPr>
            <w:r>
              <w:rPr/>
            </w:r>
            <w:r/>
          </w:p>
          <w:p>
            <w:pPr>
              <w:pStyle w:val="Normal"/>
              <w:spacing w:lineRule="auto" w:line="240" w:before="0" w:after="0"/>
            </w:pPr>
            <w:r>
              <w:rPr>
                <w:rFonts w:ascii="Arial" w:hAnsi="Arial"/>
                <w:sz w:val="24"/>
                <w:szCs w:val="24"/>
              </w:rPr>
              <w:t>1.1-</w:t>
            </w:r>
            <w:r>
              <w:rPr>
                <w:rFonts w:ascii="Arial" w:hAnsi="Arial"/>
                <w:sz w:val="24"/>
                <w:szCs w:val="24"/>
              </w:rPr>
              <w:t>Supply chains are developed to beat the gaps. They permit for operations that are best completed – or can simply be done – at locations that are far-away from sources of materials or customers</w:t>
            </w:r>
            <w:r>
              <w:rPr>
                <w:rFonts w:ascii="Arial" w:hAnsi="Arial"/>
                <w:color w:val="000000"/>
                <w:sz w:val="24"/>
                <w:szCs w:val="24"/>
              </w:rPr>
              <w:t xml:space="preserve"> </w:t>
            </w:r>
            <w:r/>
          </w:p>
          <w:p>
            <w:pPr>
              <w:pStyle w:val="TextBody"/>
              <w:numPr>
                <w:ilvl w:val="0"/>
                <w:numId w:val="0"/>
              </w:numPr>
              <w:ind w:left="1414" w:hanging="0"/>
              <w:rPr>
                <w:sz w:val="24"/>
                <w:sz w:val="24"/>
                <w:szCs w:val="24"/>
                <w:rFonts w:ascii="Arial" w:hAnsi="Arial"/>
                <w:color w:val="BC0000"/>
              </w:rPr>
            </w:pPr>
            <w:r>
              <w:rPr>
                <w:rFonts w:ascii="Arial" w:hAnsi="Arial"/>
                <w:color w:val="BC0000"/>
                <w:sz w:val="24"/>
                <w:szCs w:val="24"/>
              </w:rPr>
            </w:r>
            <w:r/>
          </w:p>
          <w:p>
            <w:pPr>
              <w:pStyle w:val="TextBody"/>
            </w:pPr>
            <w:r>
              <w:rPr>
                <w:rFonts w:ascii="Arial" w:hAnsi="Arial"/>
                <w:color w:val="000000"/>
                <w:sz w:val="24"/>
                <w:szCs w:val="24"/>
              </w:rPr>
              <w:t>1.2-</w:t>
            </w:r>
            <w:r>
              <w:rPr>
                <w:rFonts w:ascii="Arial" w:hAnsi="Arial"/>
                <w:color w:val="000000"/>
                <w:sz w:val="24"/>
                <w:szCs w:val="24"/>
              </w:rPr>
              <w:t>Production, inventory, location, transportation, information</w:t>
            </w:r>
            <w:r/>
          </w:p>
          <w:p>
            <w:pPr>
              <w:pStyle w:val="TextBody"/>
              <w:numPr>
                <w:ilvl w:val="0"/>
                <w:numId w:val="0"/>
              </w:numPr>
              <w:ind w:left="1414" w:hanging="0"/>
              <w:rPr>
                <w:sz w:val="24"/>
                <w:sz w:val="24"/>
                <w:szCs w:val="24"/>
                <w:rFonts w:ascii="Arial" w:hAnsi="Arial"/>
                <w:color w:val="BC0000"/>
              </w:rPr>
            </w:pPr>
            <w:r>
              <w:rPr>
                <w:rFonts w:ascii="Arial" w:hAnsi="Arial"/>
                <w:color w:val="BC0000"/>
                <w:sz w:val="24"/>
                <w:szCs w:val="24"/>
              </w:rPr>
            </w:r>
            <w:r/>
          </w:p>
          <w:p>
            <w:pPr>
              <w:pStyle w:val="TextBody"/>
            </w:pPr>
            <w:r>
              <w:rPr>
                <w:rFonts w:ascii="Arial" w:hAnsi="Arial"/>
                <w:color w:val="000000"/>
                <w:sz w:val="24"/>
                <w:szCs w:val="24"/>
              </w:rPr>
              <w:t>1.3- Traditionally firms aimed to grow v</w:t>
            </w:r>
            <w:r>
              <w:rPr>
                <w:rFonts w:ascii="Arial" w:hAnsi="Arial"/>
                <w:color w:val="000000"/>
                <w:sz w:val="24"/>
                <w:szCs w:val="24"/>
              </w:rPr>
              <w:t xml:space="preserve">ertically. </w:t>
            </w:r>
            <w:r>
              <w:rPr>
                <w:rFonts w:ascii="Arial" w:hAnsi="Arial"/>
                <w:color w:val="000000"/>
                <w:sz w:val="24"/>
                <w:szCs w:val="24"/>
              </w:rPr>
              <w:t xml:space="preserve">The variety of choices to meet specific tastes were limited, </w:t>
            </w:r>
            <w:r>
              <w:rPr>
                <w:rFonts w:ascii="Arial" w:hAnsi="Arial"/>
                <w:color w:val="000000"/>
                <w:sz w:val="24"/>
                <w:szCs w:val="24"/>
              </w:rPr>
              <w:t xml:space="preserve">serving slow-moving mass markets. </w:t>
            </w:r>
            <w:r>
              <w:rPr>
                <w:rFonts w:ascii="Arial" w:hAnsi="Arial"/>
                <w:color w:val="000000"/>
                <w:sz w:val="24"/>
                <w:szCs w:val="24"/>
              </w:rPr>
              <w:t>owning</w:t>
            </w:r>
            <w:r>
              <w:rPr>
                <w:rFonts w:ascii="Arial" w:hAnsi="Arial"/>
                <w:color w:val="000000"/>
                <w:sz w:val="24"/>
                <w:szCs w:val="24"/>
              </w:rPr>
              <w:t xml:space="preserve"> much of their supply chains </w:t>
            </w:r>
            <w:r>
              <w:rPr>
                <w:rFonts w:ascii="Arial" w:hAnsi="Arial"/>
                <w:color w:val="000000"/>
                <w:sz w:val="24"/>
                <w:szCs w:val="24"/>
              </w:rPr>
              <w:t>meant monopoly powers</w:t>
            </w:r>
            <w:r>
              <w:rPr>
                <w:rFonts w:ascii="Arial" w:hAnsi="Arial"/>
                <w:color w:val="000000"/>
                <w:sz w:val="24"/>
                <w:szCs w:val="24"/>
              </w:rPr>
              <w:t>.</w:t>
            </w:r>
            <w:r/>
          </w:p>
          <w:p>
            <w:pPr>
              <w:pStyle w:val="TextBody"/>
            </w:pPr>
            <w:r>
              <w:rPr>
                <w:rFonts w:ascii="Arial" w:hAnsi="Arial"/>
                <w:color w:val="000000"/>
                <w:sz w:val="24"/>
                <w:szCs w:val="24"/>
              </w:rPr>
              <w:t>whereas</w:t>
            </w:r>
            <w:r>
              <w:rPr>
                <w:rFonts w:ascii="Arial" w:hAnsi="Arial"/>
                <w:color w:val="000000"/>
                <w:sz w:val="24"/>
                <w:szCs w:val="24"/>
              </w:rPr>
              <w:t xml:space="preserve"> Today’s </w:t>
            </w:r>
            <w:r>
              <w:rPr>
                <w:rFonts w:ascii="Arial" w:hAnsi="Arial"/>
                <w:color w:val="000000"/>
                <w:sz w:val="24"/>
                <w:szCs w:val="24"/>
              </w:rPr>
              <w:t>fast paced</w:t>
            </w:r>
            <w:r>
              <w:rPr>
                <w:rFonts w:ascii="Arial" w:hAnsi="Arial"/>
                <w:color w:val="000000"/>
                <w:sz w:val="24"/>
                <w:szCs w:val="24"/>
              </w:rPr>
              <w:t xml:space="preserve"> markets need more flexible and receptive supply chains. </w:t>
            </w:r>
            <w:r>
              <w:rPr>
                <w:rFonts w:ascii="Arial" w:hAnsi="Arial"/>
                <w:color w:val="000000"/>
                <w:sz w:val="24"/>
                <w:szCs w:val="24"/>
              </w:rPr>
              <w:t>A company could still certainly benefit from owning much of the supply chain however could fall behind n competition if try to focus on too much.</w:t>
            </w:r>
            <w:r>
              <w:rPr>
                <w:rFonts w:ascii="Arial" w:hAnsi="Arial"/>
                <w:color w:val="000000"/>
                <w:sz w:val="24"/>
                <w:szCs w:val="24"/>
              </w:rPr>
              <w:t xml:space="preserve"> </w:t>
            </w:r>
            <w:r>
              <w:rPr>
                <w:rFonts w:ascii="Arial" w:hAnsi="Arial"/>
                <w:color w:val="000000"/>
                <w:sz w:val="24"/>
                <w:szCs w:val="24"/>
              </w:rPr>
              <w:t>Today's companies tend to specialise in their main competencies to keep up with competition.</w:t>
            </w:r>
            <w:r/>
          </w:p>
          <w:p>
            <w:pPr>
              <w:pStyle w:val="TextBody"/>
              <w:rPr>
                <w:sz w:val="24"/>
                <w:sz w:val="24"/>
                <w:szCs w:val="24"/>
                <w:rFonts w:ascii="Arial" w:hAnsi="Arial"/>
                <w:color w:val="BC0000"/>
              </w:rPr>
            </w:pPr>
            <w:r>
              <w:rPr>
                <w:rFonts w:ascii="Arial" w:hAnsi="Arial"/>
                <w:color w:val="BC0000"/>
                <w:sz w:val="24"/>
                <w:szCs w:val="24"/>
              </w:rPr>
            </w:r>
            <w:r/>
          </w:p>
          <w:p>
            <w:pPr>
              <w:pStyle w:val="TextBody"/>
            </w:pPr>
            <w:r>
              <w:rPr>
                <w:rFonts w:ascii="Arial" w:hAnsi="Arial"/>
                <w:color w:val="000000"/>
                <w:sz w:val="24"/>
                <w:szCs w:val="24"/>
              </w:rPr>
              <w:t>1.4- Informaton gathered can include changing costs, distance of demand and supply to warehouse or depot, the type of good involved (perishable, fragile, etc); and then decisions are made based upon this infoormation for the amount of inventory held in specific warehouse/depots and where its next destination is. There are different types of inventory that need to be considered: cycle inventory, safety inventory, and seasonal inventory.</w:t>
            </w:r>
            <w:r/>
          </w:p>
          <w:p>
            <w:pPr>
              <w:pStyle w:val="TextBody"/>
              <w:numPr>
                <w:ilvl w:val="0"/>
                <w:numId w:val="0"/>
              </w:numPr>
              <w:ind w:left="1414" w:hanging="0"/>
              <w:rPr>
                <w:sz w:val="24"/>
                <w:sz w:val="24"/>
                <w:szCs w:val="24"/>
                <w:rFonts w:ascii="Arial" w:hAnsi="Arial"/>
                <w:color w:val="BC0000"/>
              </w:rPr>
            </w:pPr>
            <w:r>
              <w:rPr>
                <w:rFonts w:ascii="Arial" w:hAnsi="Arial"/>
                <w:color w:val="BC0000"/>
                <w:sz w:val="24"/>
                <w:szCs w:val="24"/>
              </w:rPr>
            </w:r>
            <w:r/>
          </w:p>
          <w:p>
            <w:pPr>
              <w:pStyle w:val="TextBody"/>
            </w:pPr>
            <w:r>
              <w:rPr>
                <w:rFonts w:ascii="Arial" w:hAnsi="Arial"/>
                <w:color w:val="000000"/>
                <w:sz w:val="24"/>
                <w:szCs w:val="24"/>
              </w:rPr>
              <w:t xml:space="preserve">1.5- </w:t>
            </w:r>
            <w:r>
              <w:rPr>
                <w:rFonts w:ascii="Arial" w:hAnsi="Arial"/>
                <w:color w:val="000000"/>
                <w:sz w:val="24"/>
                <w:szCs w:val="24"/>
              </w:rPr>
              <w:t xml:space="preserve">It is the link between all the operations and activities in a supply chain. Information functions </w:t>
            </w:r>
            <w:r>
              <w:rPr>
                <w:rFonts w:ascii="Arial" w:hAnsi="Arial"/>
                <w:color w:val="000000"/>
                <w:sz w:val="24"/>
                <w:szCs w:val="24"/>
              </w:rPr>
              <w:t>firstly to coordinate daily activities such as weekly inventory levels. The other purpose is also for forecasting and planning. Decisions are based on the information gathered, which could result in higher profits or losses, therefore a lot of information are required.</w:t>
            </w:r>
            <w:r/>
          </w:p>
          <w:p>
            <w:pPr>
              <w:pStyle w:val="TextBody"/>
              <w:numPr>
                <w:ilvl w:val="0"/>
                <w:numId w:val="0"/>
              </w:numPr>
              <w:ind w:left="1414" w:hanging="0"/>
              <w:rPr>
                <w:sz w:val="24"/>
                <w:sz w:val="24"/>
                <w:szCs w:val="24"/>
                <w:rFonts w:ascii="Arial" w:hAnsi="Arial"/>
                <w:color w:val="BC0000"/>
              </w:rPr>
            </w:pPr>
            <w:r>
              <w:rPr>
                <w:rFonts w:ascii="Arial" w:hAnsi="Arial"/>
                <w:color w:val="BC0000"/>
                <w:sz w:val="24"/>
                <w:szCs w:val="24"/>
              </w:rPr>
            </w:r>
            <w:r/>
          </w:p>
          <w:p>
            <w:pPr>
              <w:pStyle w:val="TextBody"/>
            </w:pPr>
            <w:r>
              <w:rPr>
                <w:rFonts w:ascii="Arial" w:hAnsi="Arial"/>
                <w:color w:val="000000"/>
                <w:sz w:val="24"/>
                <w:szCs w:val="24"/>
              </w:rPr>
              <w:t>1.6-Cycle inventory, safety inventory, seasonal inventory</w:t>
            </w:r>
            <w:r/>
          </w:p>
          <w:p>
            <w:pPr>
              <w:pStyle w:val="TextBody"/>
              <w:rPr>
                <w:sz w:val="24"/>
                <w:sz w:val="24"/>
                <w:szCs w:val="24"/>
                <w:rFonts w:ascii="Arial" w:hAnsi="Arial"/>
                <w:color w:val="000000"/>
              </w:rPr>
            </w:pPr>
            <w:r>
              <w:rPr>
                <w:rFonts w:ascii="Arial" w:hAnsi="Arial"/>
                <w:color w:val="000000"/>
                <w:sz w:val="24"/>
                <w:szCs w:val="24"/>
              </w:rPr>
            </w:r>
            <w:r/>
          </w:p>
          <w:p>
            <w:pPr>
              <w:pStyle w:val="TextBody"/>
            </w:pPr>
            <w:r>
              <w:rPr>
                <w:rFonts w:ascii="Arial" w:hAnsi="Arial"/>
                <w:color w:val="000000"/>
                <w:sz w:val="24"/>
                <w:szCs w:val="24"/>
              </w:rPr>
              <w:t>2-location is one of the 5 main drivers of decision making in supply chain e.g.of warehouses and depots. There are various factors affection location. First and formost is the distance from the demand and supply. Other impacts include: fuel costs associated with large distance; higher costs of travelling certain routes (that could be avoided if location is elsewhere) e.g. toll roads, choke points etc; disruption in trade routes e.g. ports frozen during times of the year; some places have better incentives than others eg infrastructure or low tax rate (typically associated with Export Processing Zones); some places are associated with risk e.g. warzones, disaster hotspots etc which can weaken security of transport; technological advancement as it is always rising and so geological barriers are being increasingly overcome.</w:t>
            </w:r>
            <w:r/>
          </w:p>
          <w:p>
            <w:pPr>
              <w:pStyle w:val="TextBody"/>
              <w:numPr>
                <w:ilvl w:val="0"/>
                <w:numId w:val="0"/>
              </w:numPr>
              <w:ind w:left="707" w:hanging="0"/>
              <w:rPr>
                <w:sz w:val="24"/>
                <w:sz w:val="24"/>
                <w:szCs w:val="24"/>
                <w:rFonts w:ascii="Arial" w:hAnsi="Arial"/>
                <w:color w:val="BC0000"/>
              </w:rPr>
            </w:pPr>
            <w:r>
              <w:rPr>
                <w:rFonts w:ascii="Arial" w:hAnsi="Arial"/>
                <w:color w:val="BC0000"/>
                <w:sz w:val="24"/>
                <w:szCs w:val="24"/>
              </w:rPr>
              <w:t xml:space="preserve"> </w:t>
            </w:r>
            <w:r/>
          </w:p>
          <w:p>
            <w:pPr>
              <w:pStyle w:val="TextBody"/>
            </w:pPr>
            <w:r>
              <w:rPr>
                <w:rFonts w:ascii="Arial" w:hAnsi="Arial"/>
                <w:color w:val="000000"/>
                <w:sz w:val="24"/>
                <w:szCs w:val="24"/>
              </w:rPr>
              <w:t>3a-</w:t>
            </w:r>
            <w:r>
              <w:rPr>
                <w:rFonts w:ascii="Arial" w:hAnsi="Arial"/>
                <w:color w:val="000000"/>
                <w:sz w:val="24"/>
                <w:szCs w:val="24"/>
              </w:rPr>
              <w:t>T</w:t>
            </w:r>
            <w:r>
              <w:rPr>
                <w:rFonts w:ascii="Arial" w:hAnsi="Arial"/>
                <w:color w:val="000000"/>
                <w:sz w:val="24"/>
                <w:szCs w:val="24"/>
              </w:rPr>
              <w:t xml:space="preserve">here are different types of products: raw commodities, finished goods and services. Producers of raw commodities tend to be concentrated from less developed countries. These include coffee, oil and cotton here wages are very low and skills required are also low. These are then exported to industrialising countries like china to turn resources into common usable products/parts. Services eg 'tertiary sector' is concentrated in the wealthier countries where the population are better educated and thus able to perform complex jobs such as that in the financial sector. </w:t>
            </w:r>
            <w:r>
              <w:rPr>
                <w:rFonts w:ascii="Arial" w:hAnsi="Arial"/>
                <w:color w:val="000000"/>
                <w:sz w:val="24"/>
                <w:szCs w:val="24"/>
              </w:rPr>
              <w:t>The beginning of the downstream in goods.</w:t>
            </w:r>
            <w:r/>
          </w:p>
          <w:p>
            <w:pPr>
              <w:pStyle w:val="TextBody"/>
              <w:rPr>
                <w:color w:val="000000"/>
              </w:rPr>
            </w:pPr>
            <w:r>
              <w:rPr>
                <w:rFonts w:ascii="Arial" w:hAnsi="Arial"/>
                <w:color w:val="BC0000"/>
                <w:sz w:val="24"/>
                <w:szCs w:val="24"/>
              </w:rPr>
            </w:r>
            <w:r/>
          </w:p>
          <w:p>
            <w:pPr>
              <w:pStyle w:val="TextBody"/>
            </w:pPr>
            <w:r>
              <w:rPr>
                <w:rFonts w:ascii="Arial" w:hAnsi="Arial"/>
                <w:color w:val="000000"/>
                <w:sz w:val="24"/>
                <w:szCs w:val="24"/>
              </w:rPr>
              <w:t>3b-</w:t>
            </w:r>
            <w:r>
              <w:rPr>
                <w:rFonts w:ascii="Arial" w:hAnsi="Arial"/>
                <w:color w:val="000000"/>
                <w:sz w:val="24"/>
                <w:szCs w:val="24"/>
              </w:rPr>
              <w:t xml:space="preserve">are organisations </w:t>
            </w:r>
            <w:r>
              <w:rPr>
                <w:rFonts w:ascii="Arial" w:hAnsi="Arial"/>
                <w:color w:val="000000"/>
                <w:sz w:val="24"/>
                <w:szCs w:val="24"/>
              </w:rPr>
              <w:t xml:space="preserve">that deliver goods from the producer to the distributor. Use of different transport routes using shipping, rail, pipelines, trucks, airplanes, electronic transport. Each have pros and cons e.g airplane transportation is flexible and fast but costly. Shipping is slow and vulnerable to issues associated with chokepoints en route e.g </w:t>
            </w:r>
            <w:bookmarkStart w:id="0" w:name="firstHeading"/>
            <w:bookmarkEnd w:id="0"/>
            <w:r>
              <w:rPr>
                <w:rFonts w:ascii="Arial" w:hAnsi="Arial"/>
                <w:color w:val="000000"/>
                <w:sz w:val="24"/>
                <w:szCs w:val="24"/>
              </w:rPr>
              <w:t xml:space="preserve">the </w:t>
            </w:r>
            <w:r>
              <w:rPr>
                <w:rFonts w:ascii="Arial" w:hAnsi="Arial"/>
                <w:b w:val="false"/>
                <w:i w:val="false"/>
                <w:caps w:val="false"/>
                <w:smallCaps w:val="false"/>
                <w:color w:val="000000"/>
                <w:spacing w:val="0"/>
                <w:sz w:val="24"/>
                <w:szCs w:val="24"/>
                <w:lang w:val="en-US"/>
              </w:rPr>
              <w:t>Suez Canal</w:t>
            </w:r>
            <w:r>
              <w:rPr>
                <w:rFonts w:ascii="Arial" w:hAnsi="Arial"/>
                <w:b w:val="false"/>
                <w:i w:val="false"/>
                <w:caps w:val="false"/>
                <w:smallCaps w:val="false"/>
                <w:color w:val="000000"/>
                <w:spacing w:val="0"/>
                <w:sz w:val="24"/>
                <w:szCs w:val="24"/>
                <w:lang w:val="en-US"/>
              </w:rPr>
              <w:t xml:space="preserve"> where previous tensions and conflicts caused blockages to chipping.</w:t>
            </w:r>
            <w:r/>
          </w:p>
          <w:p>
            <w:pPr>
              <w:pStyle w:val="TextBody"/>
              <w:rPr>
                <w:smallCaps w:val="false"/>
                <w:caps w:val="false"/>
                <w:spacing w:val="0"/>
                <w:i w:val="false"/>
                <w:b w:val="false"/>
                <w:lang w:val="en-US"/>
              </w:rPr>
            </w:pPr>
            <w:r>
              <w:rPr>
                <w:rFonts w:ascii="Arial" w:hAnsi="Arial"/>
                <w:color w:val="000000"/>
                <w:sz w:val="24"/>
                <w:szCs w:val="24"/>
              </w:rPr>
            </w:r>
            <w:r/>
          </w:p>
          <w:p>
            <w:pPr>
              <w:pStyle w:val="TextBody"/>
            </w:pPr>
            <w:r>
              <w:rPr>
                <w:rFonts w:ascii="Arial" w:hAnsi="Arial"/>
                <w:color w:val="000000"/>
                <w:sz w:val="24"/>
                <w:szCs w:val="24"/>
              </w:rPr>
              <w:t xml:space="preserve">3c- </w:t>
            </w:r>
            <w:r>
              <w:rPr>
                <w:rFonts w:ascii="Arial" w:hAnsi="Arial"/>
                <w:color w:val="000000"/>
                <w:sz w:val="24"/>
                <w:szCs w:val="24"/>
              </w:rPr>
              <w:t>sell the good onto the (likely) final consumer. Often consumers buy from retailers in units, prices are hiked up. Profit is made as retailer bought from wholesale in bulk, therefore benefiting from purchasing economies of scale.</w:t>
            </w:r>
            <w:r/>
          </w:p>
          <w:p>
            <w:pPr>
              <w:pStyle w:val="TextBody"/>
              <w:rPr>
                <w:sz w:val="24"/>
                <w:sz w:val="24"/>
                <w:szCs w:val="24"/>
                <w:rFonts w:ascii="Arial" w:hAnsi="Arial"/>
                <w:color w:val="800000"/>
              </w:rPr>
            </w:pPr>
            <w:r>
              <w:rPr>
                <w:rFonts w:ascii="Arial" w:hAnsi="Arial"/>
                <w:color w:val="800000"/>
                <w:sz w:val="24"/>
                <w:szCs w:val="24"/>
              </w:rPr>
            </w:r>
            <w:r/>
          </w:p>
          <w:p>
            <w:pPr>
              <w:pStyle w:val="TextBody"/>
            </w:pPr>
            <w:r>
              <w:rPr>
                <w:rFonts w:ascii="Arial" w:hAnsi="Arial"/>
                <w:sz w:val="24"/>
                <w:szCs w:val="24"/>
              </w:rPr>
              <w:t>CSi- The supply chain of milk begin with cows on farms from which milk is taken. The milk is  tanked onto trucks for bulk collection to processors where it is refined and bottled; or the milk could could go under further processes to become other dairy products such as cheese. Then the products are loaded onto trucks and distributed to retailers and consumers.</w:t>
            </w:r>
            <w:r/>
          </w:p>
          <w:p>
            <w:pPr>
              <w:pStyle w:val="TextBody"/>
              <w:rPr>
                <w:sz w:val="24"/>
                <w:sz w:val="24"/>
                <w:szCs w:val="24"/>
                <w:rFonts w:ascii="Arial" w:hAnsi="Arial"/>
              </w:rPr>
            </w:pPr>
            <w:r>
              <w:rPr>
                <w:rFonts w:ascii="Arial" w:hAnsi="Arial"/>
                <w:sz w:val="24"/>
                <w:szCs w:val="24"/>
              </w:rPr>
            </w:r>
            <w:r/>
          </w:p>
          <w:p>
            <w:pPr>
              <w:pStyle w:val="TextBody"/>
            </w:pPr>
            <w:r>
              <w:rPr>
                <w:rFonts w:ascii="Arial" w:hAnsi="Arial"/>
                <w:color w:val="000000"/>
                <w:sz w:val="24"/>
                <w:szCs w:val="24"/>
              </w:rPr>
              <w:t>CSii- Logistic activities that PE Dairies likely participates in are as following: calculate sufficient amount of inventory required for deliveries and have only 2% waste; location for new depots to store milk in if company expands to knew areas; the milk straight to the home of the consumer therefore what is the most efficient route to deliver all the milk; and also to gather data about demand, costs, and distance to potential demand.</w:t>
            </w:r>
            <w:r/>
          </w:p>
          <w:p>
            <w:pPr>
              <w:pStyle w:val="TextBody"/>
              <w:rPr>
                <w:sz w:val="24"/>
                <w:sz w:val="24"/>
                <w:szCs w:val="24"/>
                <w:rFonts w:ascii="Arial" w:hAnsi="Arial"/>
                <w:color w:val="000000"/>
              </w:rPr>
            </w:pPr>
            <w:r>
              <w:rPr>
                <w:rFonts w:ascii="Arial" w:hAnsi="Arial"/>
                <w:color w:val="000000"/>
                <w:sz w:val="24"/>
                <w:szCs w:val="24"/>
              </w:rPr>
            </w:r>
            <w:r/>
          </w:p>
          <w:p>
            <w:pPr>
              <w:pStyle w:val="TextBody"/>
            </w:pPr>
            <w:r>
              <w:rPr>
                <w:rFonts w:ascii="Arial" w:hAnsi="Arial"/>
                <w:color w:val="000000"/>
                <w:sz w:val="24"/>
                <w:szCs w:val="24"/>
              </w:rPr>
              <w:t>C</w:t>
            </w:r>
            <w:r>
              <w:rPr>
                <w:rFonts w:ascii="Arial" w:hAnsi="Arial"/>
                <w:color w:val="000000"/>
                <w:sz w:val="24"/>
                <w:szCs w:val="24"/>
              </w:rPr>
              <w:t>S</w:t>
            </w:r>
            <w:r>
              <w:rPr>
                <w:rFonts w:ascii="Arial" w:hAnsi="Arial"/>
                <w:color w:val="000000"/>
                <w:sz w:val="24"/>
                <w:szCs w:val="24"/>
              </w:rPr>
              <w:t xml:space="preserve">iii- </w:t>
            </w:r>
            <w:r>
              <w:rPr>
                <w:rFonts w:ascii="Arial" w:hAnsi="Arial"/>
                <w:color w:val="000000"/>
                <w:sz w:val="24"/>
                <w:szCs w:val="24"/>
              </w:rPr>
              <w:t xml:space="preserve">there are a few key problems that PE Dairies has with logistics. For example the problem with Inventory, enough is stored to give leeway for change in demand, however stock being much greater than demand can lead to too much waste (as milk is highly perishable) and thus lead to potential losses/less profit. </w:t>
            </w:r>
            <w:r/>
          </w:p>
          <w:p>
            <w:pPr>
              <w:pStyle w:val="TextBody"/>
            </w:pPr>
            <w:r>
              <w:rPr>
                <w:rFonts w:ascii="Arial" w:hAnsi="Arial"/>
                <w:color w:val="000000"/>
                <w:sz w:val="24"/>
                <w:szCs w:val="24"/>
              </w:rPr>
              <w:t>Furthermore the issue of transport, should the most efficient route for deliveries not be taken this could result in lost profits. Initially algorithms help find the best route however with road closure, traffic and employee taking day off could result in a different most efficient route on a daily basis.</w:t>
            </w:r>
            <w:r/>
          </w:p>
          <w:p>
            <w:pPr>
              <w:pStyle w:val="TextBody"/>
            </w:pPr>
            <w:r>
              <w:rPr>
                <w:rFonts w:ascii="Arial" w:hAnsi="Arial"/>
                <w:color w:val="000000"/>
                <w:sz w:val="24"/>
                <w:szCs w:val="24"/>
              </w:rPr>
              <w:t>Additionally information may be hard to gather as factors are constantly changing eg tastes when wanting customer feedback samples are vulnerable to errors. Certain costs can fluctuate making profits less predictable.</w:t>
            </w:r>
            <w:r/>
          </w:p>
          <w:p>
            <w:pPr>
              <w:pStyle w:val="Normal"/>
              <w:spacing w:lineRule="auto" w:line="240" w:before="0" w:after="0"/>
              <w:rPr>
                <w:sz w:val="24"/>
                <w:b/>
                <w:sz w:val="24"/>
                <w:b/>
                <w:szCs w:val="24"/>
                <w:rFonts w:ascii="Arial" w:hAnsi="Arial"/>
                <w:lang w:val="en-US"/>
              </w:rPr>
            </w:pPr>
            <w:r>
              <w:rPr>
                <w:rFonts w:ascii="Arial" w:hAnsi="Arial"/>
                <w:b/>
                <w:sz w:val="24"/>
                <w:szCs w:val="24"/>
                <w:lang w:val="en-US"/>
              </w:rPr>
            </w:r>
            <w:r/>
          </w:p>
        </w:tc>
      </w:tr>
    </w:tbl>
    <w:p>
      <w:pPr>
        <w:pStyle w:val="Normal"/>
        <w:spacing w:lineRule="auto" w:line="240" w:before="0" w:after="0"/>
        <w:rPr>
          <w:sz w:val="28"/>
          <w:b/>
          <w:sz w:val="28"/>
          <w:b/>
          <w:bCs/>
          <w:rFonts w:cs="CalvertMT-Bold"/>
          <w:color w:val="002060"/>
          <w:lang w:val="en-US"/>
        </w:rPr>
      </w:pPr>
      <w:r>
        <w:rPr>
          <w:rFonts w:cs="CalvertMT-Bold"/>
          <w:b/>
          <w:bCs/>
          <w:color w:val="002060"/>
          <w:sz w:val="28"/>
          <w:lang w:val="en-US"/>
        </w:rPr>
      </w:r>
      <w:r/>
    </w:p>
    <w:p>
      <w:pPr>
        <w:pStyle w:val="Normal"/>
        <w:spacing w:lineRule="auto" w:line="240" w:before="0" w:after="0"/>
        <w:rPr>
          <w:sz w:val="28"/>
          <w:b/>
          <w:sz w:val="28"/>
          <w:b/>
          <w:bCs/>
          <w:rFonts w:cs="CalvertMT-Bold"/>
          <w:color w:val="002060"/>
          <w:lang w:val="en-US"/>
        </w:rPr>
      </w:pPr>
      <w:r>
        <w:rPr>
          <w:rFonts w:cs="CalvertMT-Bold"/>
          <w:b/>
          <w:bCs/>
          <w:color w:val="002060"/>
          <w:sz w:val="28"/>
          <w:lang w:val="en-US"/>
        </w:rPr>
        <w:t>Student Statement:</w:t>
      </w:r>
      <w:r/>
    </w:p>
    <w:p>
      <w:pPr>
        <w:pStyle w:val="Normal"/>
        <w:spacing w:lineRule="auto" w:line="240" w:before="0" w:after="0"/>
        <w:rPr>
          <w:b/>
          <w:b/>
          <w:bCs/>
          <w:rFonts w:cs="CalvertMT-Bold"/>
          <w:color w:val="001AE6"/>
          <w:lang w:val="en-US"/>
        </w:rPr>
      </w:pPr>
      <w:r>
        <w:rPr>
          <w:rFonts w:cs="CalvertMT-Bold"/>
          <w:b/>
          <w:bCs/>
          <w:color w:val="001AE6"/>
          <w:lang w:val="en-US"/>
        </w:rPr>
      </w:r>
      <w:r/>
    </w:p>
    <w:p>
      <w:pPr>
        <w:pStyle w:val="Normal"/>
        <w:spacing w:lineRule="auto" w:line="240" w:before="0" w:after="0"/>
        <w:rPr>
          <w:rFonts w:cs="Bliss-Regular"/>
          <w:color w:val="000000"/>
          <w:lang w:val="en-US"/>
        </w:rPr>
      </w:pPr>
      <w:r>
        <w:rPr>
          <w:rFonts w:cs="Bliss-Regular"/>
          <w:color w:val="000000"/>
          <w:lang w:val="en-US"/>
        </w:rPr>
        <w:t>By submitting this assignment, I confirm that this is my own work.</w:t>
      </w:r>
      <w:r/>
    </w:p>
    <w:p>
      <w:pPr>
        <w:pStyle w:val="Normal"/>
        <w:spacing w:lineRule="auto" w:line="240" w:before="0" w:after="0"/>
        <w:rPr>
          <w:rFonts w:cs="Bliss-Regular"/>
          <w:color w:val="000000"/>
          <w:lang w:val="en-US"/>
        </w:rPr>
      </w:pPr>
      <w:r>
        <w:rPr>
          <w:rFonts w:cs="Bliss-Regular"/>
          <w:color w:val="000000"/>
          <w:lang w:val="en-US"/>
        </w:rPr>
      </w:r>
      <w:r/>
    </w:p>
    <w:p>
      <w:pPr>
        <w:pStyle w:val="Normal"/>
        <w:spacing w:lineRule="auto" w:line="240" w:before="0" w:after="0"/>
        <w:rPr>
          <w:rFonts w:cs="Bliss-Regular"/>
          <w:color w:val="000000"/>
          <w:lang w:val="en-US"/>
        </w:rPr>
      </w:pPr>
      <w:r>
        <w:rPr>
          <w:rFonts w:cs="Bliss-Regular"/>
          <w:color w:val="000000"/>
          <w:lang w:val="en-US"/>
        </w:rPr>
      </w:r>
      <w:r/>
    </w:p>
    <w:p>
      <w:pPr>
        <w:pStyle w:val="Normal"/>
        <w:spacing w:lineRule="auto" w:line="240" w:before="0" w:after="0"/>
        <w:rPr>
          <w:rFonts w:cs="Bliss-Regular"/>
          <w:color w:val="000000"/>
          <w:lang w:val="en-US"/>
        </w:rPr>
      </w:pPr>
      <w:r>
        <w:rPr>
          <w:rFonts w:cs="Bliss-Regular"/>
          <w:color w:val="000000"/>
          <w:lang w:val="en-US"/>
        </w:rPr>
      </w:r>
      <w:r/>
    </w:p>
    <w:tbl>
      <w:tblPr>
        <w:tblStyle w:val="TableGrid"/>
        <w:tblW w:w="9242" w:type="dxa"/>
        <w:jc w:val="left"/>
        <w:tblInd w:w="0" w:type="dxa"/>
        <w:tblBorders/>
        <w:tblCellMar>
          <w:top w:w="0" w:type="dxa"/>
          <w:left w:w="108" w:type="dxa"/>
          <w:bottom w:w="0" w:type="dxa"/>
          <w:right w:w="108" w:type="dxa"/>
        </w:tblCellMar>
      </w:tblPr>
      <w:tblGrid>
        <w:gridCol w:w="2310"/>
        <w:gridCol w:w="4033"/>
        <w:gridCol w:w="1276"/>
        <w:gridCol w:w="1622"/>
      </w:tblGrid>
      <w:tr>
        <w:trPr/>
        <w:tc>
          <w:tcPr>
            <w:tcW w:w="2310" w:type="dxa"/>
            <w:tcBorders/>
            <w:shd w:color="auto" w:fill="D9D9D9" w:themeFill="background1" w:themeFillShade="d9" w:val="clear"/>
            <w:tcMar>
              <w:left w:w="108" w:type="dxa"/>
            </w:tcMar>
          </w:tcPr>
          <w:p>
            <w:pPr>
              <w:pStyle w:val="Normal"/>
              <w:spacing w:lineRule="auto" w:line="240" w:before="0" w:after="0"/>
              <w:rPr>
                <w:rFonts w:cs="Bliss-Regular"/>
                <w:color w:val="000000"/>
              </w:rPr>
            </w:pPr>
            <w:r>
              <w:rPr>
                <w:rFonts w:cs="Bliss-Regular"/>
                <w:color w:val="000000"/>
                <w:lang w:val="en-US"/>
              </w:rPr>
              <w:t>Student Signature</w:t>
            </w:r>
            <w:r/>
          </w:p>
        </w:tc>
        <w:tc>
          <w:tcPr>
            <w:tcW w:w="4033" w:type="dxa"/>
            <w:tcBorders/>
            <w:shd w:fill="auto" w:val="clear"/>
            <w:tcMar>
              <w:left w:w="108" w:type="dxa"/>
            </w:tcMar>
          </w:tcPr>
          <w:p>
            <w:pPr>
              <w:pStyle w:val="Normal"/>
              <w:spacing w:lineRule="auto" w:line="240" w:before="0" w:after="0"/>
              <w:rPr>
                <w:rFonts w:cs="Bliss-Regular"/>
                <w:color w:val="000000"/>
                <w:lang w:val="en-US"/>
              </w:rPr>
            </w:pPr>
            <w:r>
              <w:rPr>
                <w:rFonts w:cs="Bliss-Regular"/>
                <w:color w:val="000000"/>
                <w:lang w:val="en-US"/>
              </w:rPr>
              <w:t>NJR</w:t>
            </w:r>
            <w:r/>
          </w:p>
        </w:tc>
        <w:tc>
          <w:tcPr>
            <w:tcW w:w="1276" w:type="dxa"/>
            <w:tcBorders/>
            <w:shd w:color="auto" w:fill="D9D9D9" w:themeFill="background1" w:themeFillShade="d9" w:val="clear"/>
            <w:tcMar>
              <w:left w:w="108" w:type="dxa"/>
            </w:tcMar>
          </w:tcPr>
          <w:p>
            <w:pPr>
              <w:pStyle w:val="Normal"/>
              <w:spacing w:lineRule="auto" w:line="240" w:before="0" w:after="0"/>
              <w:rPr>
                <w:rFonts w:cs="Bliss-Regular"/>
                <w:color w:val="000000"/>
              </w:rPr>
            </w:pPr>
            <w:r>
              <w:rPr>
                <w:rFonts w:cs="Bliss-Regular"/>
                <w:color w:val="000000"/>
                <w:lang w:val="en-US"/>
              </w:rPr>
              <w:t>Date</w:t>
            </w:r>
            <w:r/>
          </w:p>
        </w:tc>
        <w:tc>
          <w:tcPr>
            <w:tcW w:w="1622" w:type="dxa"/>
            <w:tcBorders/>
            <w:shd w:fill="auto" w:val="clear"/>
            <w:tcMar>
              <w:left w:w="108" w:type="dxa"/>
            </w:tcMar>
          </w:tcPr>
          <w:p>
            <w:pPr>
              <w:pStyle w:val="Normal"/>
              <w:spacing w:lineRule="auto" w:line="240" w:before="0" w:after="0"/>
              <w:rPr>
                <w:rFonts w:cs="Bliss-Regular"/>
                <w:color w:val="000000"/>
                <w:lang w:val="en-US"/>
              </w:rPr>
            </w:pPr>
            <w:r>
              <w:rPr>
                <w:rFonts w:cs="Bliss-Regular"/>
                <w:color w:val="000000"/>
                <w:lang w:val="en-US"/>
              </w:rPr>
              <w:t>10/08/2017</w:t>
            </w:r>
            <w:r/>
          </w:p>
        </w:tc>
      </w:tr>
    </w:tbl>
    <w:p>
      <w:pPr>
        <w:pStyle w:val="Normal"/>
        <w:rPr>
          <w:rFonts w:cs="Bliss-Regular"/>
          <w:color w:val="000000"/>
          <w:lang w:val="en-US"/>
        </w:rPr>
      </w:pPr>
      <w:r>
        <w:rPr>
          <w:rFonts w:cs="Bliss-Regular"/>
          <w:color w:val="000000"/>
          <w:lang w:val="en-US"/>
        </w:rPr>
      </w:r>
      <w:r/>
    </w:p>
    <w:p>
      <w:pPr>
        <w:pStyle w:val="Normal"/>
        <w:rPr>
          <w:rFonts w:cs="Bliss-Regular"/>
          <w:color w:val="000000"/>
          <w:lang w:val="en-US"/>
        </w:rPr>
      </w:pPr>
      <w:r>
        <w:rPr>
          <w:rFonts w:cs="Bliss-Regular"/>
          <w:color w:val="000000"/>
          <w:lang w:val="en-US"/>
        </w:rPr>
      </w:r>
      <w:r/>
    </w:p>
    <w:p>
      <w:pPr>
        <w:pStyle w:val="Normal"/>
        <w:shd w:val="clear" w:color="auto" w:themeColor="" w:themeTint="" w:themeShade="" w:fill="D9D9D9" w:themeFill="background1" w:themeFillTint="" w:themeFillShade="d9"/>
        <w:rPr>
          <w:sz w:val="32"/>
          <w:b/>
          <w:sz w:val="32"/>
          <w:b/>
          <w:lang w:val="en-US"/>
        </w:rPr>
      </w:pPr>
      <w:r>
        <w:rPr>
          <w:b/>
          <w:sz w:val="28"/>
          <w:lang w:val="en-US"/>
        </w:rPr>
        <w:t>For Tutor / Assessor Use Only</w:t>
      </w:r>
      <w:r/>
    </w:p>
    <w:tbl>
      <w:tblPr>
        <w:tblStyle w:val="TableGrid"/>
        <w:tblW w:w="9242" w:type="dxa"/>
        <w:jc w:val="left"/>
        <w:tblInd w:w="0" w:type="dxa"/>
        <w:tblBorders/>
        <w:tblCellMar>
          <w:top w:w="0" w:type="dxa"/>
          <w:left w:w="108" w:type="dxa"/>
          <w:bottom w:w="0" w:type="dxa"/>
          <w:right w:w="108" w:type="dxa"/>
        </w:tblCellMar>
      </w:tblPr>
      <w:tblGrid>
        <w:gridCol w:w="4621"/>
        <w:gridCol w:w="4620"/>
      </w:tblGrid>
      <w:tr>
        <w:trPr>
          <w:trHeight w:val="249" w:hRule="atLeast"/>
        </w:trPr>
        <w:tc>
          <w:tcPr>
            <w:tcW w:w="4621" w:type="dxa"/>
            <w:tcBorders/>
            <w:shd w:color="auto" w:fill="D9D9D9" w:themeFill="background1" w:themeFillShade="d9" w:val="clear"/>
            <w:tcMar>
              <w:left w:w="108" w:type="dxa"/>
            </w:tcMar>
          </w:tcPr>
          <w:p>
            <w:pPr>
              <w:pStyle w:val="Normal"/>
              <w:spacing w:lineRule="auto" w:line="240" w:before="0" w:after="0"/>
              <w:rPr>
                <w:b/>
                <w:b/>
                <w:color w:val="002060"/>
              </w:rPr>
            </w:pPr>
            <w:r>
              <w:rPr>
                <w:b/>
                <w:color w:val="002060"/>
                <w:lang w:val="en-US"/>
              </w:rPr>
              <w:t>Total Marks</w:t>
            </w:r>
            <w:r/>
          </w:p>
        </w:tc>
        <w:tc>
          <w:tcPr>
            <w:tcW w:w="4620" w:type="dxa"/>
            <w:tcBorders/>
            <w:shd w:fill="auto" w:val="clear"/>
            <w:tcMar>
              <w:left w:w="108" w:type="dxa"/>
            </w:tcMar>
          </w:tcPr>
          <w:p>
            <w:pPr>
              <w:pStyle w:val="Normal"/>
              <w:spacing w:lineRule="auto" w:line="240" w:before="0" w:after="0"/>
              <w:rPr>
                <w:szCs w:val="32"/>
                <w:rFonts w:cs="Times New Roman"/>
                <w:lang w:val="en-US"/>
              </w:rPr>
            </w:pPr>
            <w:r>
              <w:rPr>
                <w:rFonts w:cs="Times New Roman"/>
                <w:szCs w:val="32"/>
                <w:lang w:val="en-US"/>
              </w:rPr>
            </w:r>
            <w:r/>
          </w:p>
        </w:tc>
      </w:tr>
      <w:tr>
        <w:trPr/>
        <w:tc>
          <w:tcPr>
            <w:tcW w:w="4621" w:type="dxa"/>
            <w:tcBorders/>
            <w:shd w:color="auto" w:fill="D9D9D9" w:themeFill="background1" w:themeFillShade="d9" w:val="clear"/>
            <w:tcMar>
              <w:left w:w="108" w:type="dxa"/>
            </w:tcMar>
          </w:tcPr>
          <w:p>
            <w:pPr>
              <w:pStyle w:val="Normal"/>
              <w:spacing w:lineRule="auto" w:line="240" w:before="0" w:after="0"/>
              <w:rPr>
                <w:b/>
                <w:b/>
                <w:color w:val="002060"/>
              </w:rPr>
            </w:pPr>
            <w:r>
              <w:rPr>
                <w:b/>
                <w:color w:val="002060"/>
                <w:lang w:val="en-US"/>
              </w:rPr>
              <w:t>Marks Obtained</w:t>
            </w:r>
            <w:r/>
          </w:p>
        </w:tc>
        <w:tc>
          <w:tcPr>
            <w:tcW w:w="4620" w:type="dxa"/>
            <w:tcBorders/>
            <w:shd w:fill="auto" w:val="clear"/>
            <w:tcMar>
              <w:left w:w="108" w:type="dxa"/>
            </w:tcMar>
          </w:tcPr>
          <w:p>
            <w:pPr>
              <w:pStyle w:val="Normal"/>
              <w:spacing w:lineRule="auto" w:line="240" w:before="0" w:after="0"/>
              <w:rPr>
                <w:szCs w:val="32"/>
                <w:rFonts w:cs="Times New Roman"/>
                <w:lang w:val="en-US"/>
              </w:rPr>
            </w:pPr>
            <w:r>
              <w:rPr>
                <w:rFonts w:cs="Times New Roman"/>
                <w:szCs w:val="32"/>
                <w:lang w:val="en-US"/>
              </w:rPr>
            </w:r>
            <w:r/>
          </w:p>
        </w:tc>
      </w:tr>
      <w:tr>
        <w:trPr/>
        <w:tc>
          <w:tcPr>
            <w:tcW w:w="4621" w:type="dxa"/>
            <w:tcBorders/>
            <w:shd w:color="auto" w:fill="D9D9D9" w:themeFill="background1" w:themeFillShade="d9" w:val="clear"/>
            <w:tcMar>
              <w:left w:w="108" w:type="dxa"/>
            </w:tcMar>
          </w:tcPr>
          <w:p>
            <w:pPr>
              <w:pStyle w:val="Normal"/>
              <w:spacing w:lineRule="auto" w:line="240" w:before="0" w:after="0"/>
              <w:rPr>
                <w:b/>
                <w:b/>
                <w:color w:val="002060"/>
              </w:rPr>
            </w:pPr>
            <w:r>
              <w:rPr>
                <w:b/>
                <w:color w:val="002060"/>
                <w:lang w:val="en-US"/>
              </w:rPr>
              <w:t>Percentage / Grade</w:t>
            </w:r>
            <w:r/>
          </w:p>
        </w:tc>
        <w:tc>
          <w:tcPr>
            <w:tcW w:w="4620" w:type="dxa"/>
            <w:tcBorders/>
            <w:shd w:fill="auto" w:val="clear"/>
            <w:tcMar>
              <w:left w:w="108" w:type="dxa"/>
            </w:tcMar>
          </w:tcPr>
          <w:p>
            <w:pPr>
              <w:pStyle w:val="Normal"/>
              <w:spacing w:lineRule="auto" w:line="240" w:before="0" w:after="0"/>
              <w:rPr>
                <w:szCs w:val="32"/>
                <w:rFonts w:cs="Times New Roman"/>
                <w:lang w:val="en-US"/>
              </w:rPr>
            </w:pPr>
            <w:r>
              <w:rPr>
                <w:rFonts w:cs="Times New Roman"/>
                <w:szCs w:val="32"/>
                <w:lang w:val="en-US"/>
              </w:rPr>
            </w:r>
            <w:r/>
          </w:p>
        </w:tc>
      </w:tr>
    </w:tbl>
    <w:p>
      <w:pPr>
        <w:pStyle w:val="Normal"/>
        <w:rPr>
          <w:sz w:val="24"/>
          <w:sz w:val="24"/>
          <w:szCs w:val="32"/>
          <w:rFonts w:cs="Times New Roman"/>
        </w:rPr>
      </w:pPr>
      <w:r>
        <w:rPr>
          <w:rFonts w:cs="Times New Roman"/>
          <w:sz w:val="24"/>
          <w:szCs w:val="32"/>
        </w:rPr>
      </w:r>
      <w:r/>
    </w:p>
    <w:p>
      <w:pPr>
        <w:pStyle w:val="Normal"/>
        <w:rPr>
          <w:sz w:val="24"/>
          <w:sz w:val="24"/>
          <w:szCs w:val="32"/>
          <w:rFonts w:cs="Times New Roman"/>
        </w:rPr>
      </w:pPr>
      <w:r>
        <w:rPr>
          <w:rFonts w:cs="Times New Roman"/>
          <w:sz w:val="24"/>
          <w:szCs w:val="32"/>
        </w:rPr>
      </w:r>
      <w:r/>
    </w:p>
    <w:p>
      <w:pPr>
        <w:pStyle w:val="Normal"/>
        <w:rPr>
          <w:sz w:val="24"/>
          <w:sz w:val="24"/>
          <w:szCs w:val="32"/>
          <w:rFonts w:cs="Times New Roman"/>
        </w:rPr>
      </w:pPr>
      <w:r>
        <w:rPr>
          <w:rFonts w:cs="Times New Roman"/>
          <w:sz w:val="24"/>
          <w:szCs w:val="32"/>
        </w:rPr>
      </w:r>
      <w:r/>
    </w:p>
    <w:p>
      <w:pPr>
        <w:pStyle w:val="Normal"/>
        <w:rPr>
          <w:sz w:val="24"/>
          <w:sz w:val="24"/>
          <w:szCs w:val="32"/>
          <w:rFonts w:cs="Times New Roman"/>
        </w:rPr>
      </w:pPr>
      <w:r>
        <w:rPr>
          <w:rFonts w:cs="Times New Roman"/>
          <w:sz w:val="24"/>
          <w:szCs w:val="32"/>
        </w:rPr>
      </w:r>
      <w:r/>
    </w:p>
    <w:p>
      <w:pPr>
        <w:pStyle w:val="Normal"/>
        <w:rPr>
          <w:sz w:val="24"/>
          <w:sz w:val="24"/>
          <w:szCs w:val="32"/>
          <w:rFonts w:cs="Times New Roman"/>
        </w:rPr>
      </w:pPr>
      <w:r>
        <w:rPr>
          <w:rFonts w:cs="Times New Roman"/>
          <w:sz w:val="24"/>
          <w:szCs w:val="32"/>
        </w:rPr>
      </w:r>
      <w:r/>
    </w:p>
    <w:p>
      <w:pPr>
        <w:pStyle w:val="Normal"/>
        <w:rPr>
          <w:sz w:val="24"/>
          <w:sz w:val="24"/>
          <w:szCs w:val="32"/>
          <w:rFonts w:cs="Times New Roman"/>
        </w:rPr>
      </w:pPr>
      <w:r>
        <w:rPr>
          <w:rFonts w:cs="Times New Roman"/>
          <w:sz w:val="24"/>
          <w:szCs w:val="32"/>
        </w:rPr>
      </w:r>
      <w:r/>
    </w:p>
    <w:p>
      <w:pPr>
        <w:pStyle w:val="Normal"/>
        <w:rPr>
          <w:sz w:val="24"/>
          <w:sz w:val="24"/>
          <w:szCs w:val="32"/>
          <w:rFonts w:cs="Times New Roman"/>
        </w:rPr>
      </w:pPr>
      <w:r>
        <w:rPr>
          <w:rFonts w:cs="Times New Roman"/>
          <w:sz w:val="24"/>
          <w:szCs w:val="32"/>
        </w:rPr>
      </w:r>
      <w:r/>
    </w:p>
    <w:p>
      <w:pPr>
        <w:pStyle w:val="Normal"/>
        <w:rPr>
          <w:sz w:val="24"/>
          <w:sz w:val="24"/>
          <w:szCs w:val="32"/>
          <w:rFonts w:cs="Times New Roman"/>
        </w:rPr>
      </w:pPr>
      <w:r>
        <w:rPr>
          <w:rFonts w:cs="Times New Roman"/>
          <w:sz w:val="24"/>
          <w:szCs w:val="32"/>
        </w:rPr>
      </w:r>
      <w:r/>
    </w:p>
    <w:p>
      <w:pPr>
        <w:pStyle w:val="Normal"/>
        <w:rPr>
          <w:sz w:val="24"/>
          <w:sz w:val="24"/>
          <w:szCs w:val="32"/>
          <w:rFonts w:cs="Times New Roman"/>
        </w:rPr>
      </w:pPr>
      <w:r>
        <w:rPr>
          <w:rFonts w:cs="Times New Roman"/>
          <w:sz w:val="24"/>
          <w:szCs w:val="32"/>
        </w:rPr>
      </w:r>
      <w:r/>
    </w:p>
    <w:p>
      <w:pPr>
        <w:pStyle w:val="Normal"/>
        <w:rPr>
          <w:sz w:val="24"/>
          <w:sz w:val="24"/>
          <w:szCs w:val="32"/>
          <w:rFonts w:cs="Times New Roman"/>
        </w:rPr>
      </w:pPr>
      <w:r>
        <w:rPr>
          <w:rFonts w:cs="Times New Roman"/>
          <w:sz w:val="24"/>
          <w:szCs w:val="32"/>
        </w:rPr>
      </w:r>
      <w:r/>
    </w:p>
    <w:p>
      <w:pPr>
        <w:pStyle w:val="Normal"/>
        <w:rPr/>
      </w:pPr>
      <w:r>
        <w:rPr/>
      </w:r>
      <w:r/>
    </w:p>
    <w:sectPr>
      <w:type w:val="nextPage"/>
      <w:pgSz w:w="11906" w:h="16838"/>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90"/>
  <w:defaultTabStop w:val="72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pacing w:lineRule="auto" w:line="276"/>
      </w:pPr>
    </w:pPrDefault>
  </w:docDefaults>
  <w:latentStyles w:count="267" w:defQFormat="0" w:defUnhideWhenUsed="1" w:defSemiHidden="1" w:defUIPriority="99" w:defLockedState="0">
    <w:lsdException w:qFormat="1" w:unhideWhenUsed="0" w:semiHidden="0" w:uiPriority="0" w:name="Normal"/>
    <w:lsdException w:qFormat="1" w:unhideWhenUsed="0" w:semiHidden="0" w:uiPriority="9"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35" w:name="caption"/>
    <w:lsdException w:qFormat="1" w:unhideWhenUsed="0" w:semiHidden="0" w:uiPriority="10" w:name="Title"/>
    <w:lsdException w:uiPriority="1" w:name="Default Paragraph Font"/>
    <w:lsdException w:qFormat="1" w:unhideWhenUsed="0" w:semiHidden="0" w:uiPriority="11" w:name="Subtitle"/>
    <w:lsdException w:qFormat="1" w:unhideWhenUsed="0" w:semiHidden="0" w:uiPriority="22" w:name="Strong"/>
    <w:lsdException w:qFormat="1" w:unhideWhenUsed="0" w:semiHidden="0" w:uiPriority="20" w:name="Emphasis"/>
    <w:lsdException w:unhideWhenUsed="0" w:semiHidden="0" w:uiPriority="59" w:name="Table Grid"/>
    <w:lsdException w:unhideWhenUsed="0" w:name="Placeholder Text"/>
    <w:lsdException w:qFormat="1" w:unhideWhenUsed="0" w:semiHidden="0" w:uiPriority="1" w:name="No Spacing"/>
    <w:lsdException w:unhideWhenUsed="0" w:semiHidden="0" w:uiPriority="60" w:name="Light Shading"/>
    <w:lsdException w:unhideWhenUsed="0" w:semiHidden="0" w:uiPriority="61" w:name="Light List"/>
    <w:lsdException w:unhideWhenUsed="0" w:semiHidden="0" w:uiPriority="62" w:name="Light Grid"/>
    <w:lsdException w:unhideWhenUsed="0" w:semiHidden="0" w:uiPriority="63" w:name="Medium Shading 1"/>
    <w:lsdException w:unhideWhenUsed="0" w:semiHidden="0" w:uiPriority="64" w:name="Medium Shading 2"/>
    <w:lsdException w:unhideWhenUsed="0" w:semiHidden="0" w:uiPriority="65" w:name="Medium List 1"/>
    <w:lsdException w:unhideWhenUsed="0" w:semiHidden="0" w:uiPriority="66" w:name="Medium List 2"/>
    <w:lsdException w:unhideWhenUsed="0" w:semiHidden="0" w:uiPriority="67" w:name="Medium Grid 1"/>
    <w:lsdException w:unhideWhenUsed="0" w:semiHidden="0" w:uiPriority="68" w:name="Medium Grid 2"/>
    <w:lsdException w:unhideWhenUsed="0" w:semiHidden="0" w:uiPriority="69" w:name="Medium Grid 3"/>
    <w:lsdException w:unhideWhenUsed="0" w:semiHidden="0" w:uiPriority="70" w:name="Dark List"/>
    <w:lsdException w:unhideWhenUsed="0" w:semiHidden="0" w:uiPriority="71" w:name="Colorful Shading"/>
    <w:lsdException w:unhideWhenUsed="0" w:semiHidden="0" w:uiPriority="72" w:name="Colorful List"/>
    <w:lsdException w:unhideWhenUsed="0" w:semiHidden="0" w:uiPriority="73" w:name="Colorful Grid"/>
    <w:lsdException w:unhideWhenUsed="0" w:semiHidden="0" w:uiPriority="60" w:name="Light Shading Accent 1"/>
    <w:lsdException w:unhideWhenUsed="0" w:semiHidden="0" w:uiPriority="61" w:name="Light List Accent 1"/>
    <w:lsdException w:unhideWhenUsed="0" w:semiHidden="0" w:uiPriority="62" w:name="Light Grid Accent 1"/>
    <w:lsdException w:unhideWhenUsed="0" w:semiHidden="0" w:uiPriority="63" w:name="Medium Shading 1 Accent 1"/>
    <w:lsdException w:unhideWhenUsed="0" w:semiHidden="0" w:uiPriority="64" w:name="Medium Shading 2 Accent 1"/>
    <w:lsdException w:unhideWhenUsed="0" w:semiHidden="0" w:uiPriority="65" w:name="Medium List 1 Accent 1"/>
    <w:lsdException w:unhideWhenUsed="0" w:name="Revision"/>
    <w:lsdException w:qFormat="1" w:unhideWhenUsed="0" w:semiHidden="0" w:uiPriority="34" w:name="List Paragraph"/>
    <w:lsdException w:qFormat="1" w:unhideWhenUsed="0" w:semiHidden="0" w:uiPriority="29" w:name="Quote"/>
    <w:lsdException w:qFormat="1" w:unhideWhenUsed="0" w:semiHidden="0" w:uiPriority="30" w:name="Intense Quote"/>
    <w:lsdException w:unhideWhenUsed="0" w:semiHidden="0" w:uiPriority="66" w:name="Medium List 2 Accent 1"/>
    <w:lsdException w:unhideWhenUsed="0" w:semiHidden="0" w:uiPriority="67" w:name="Medium Grid 1 Accent 1"/>
    <w:lsdException w:unhideWhenUsed="0" w:semiHidden="0" w:uiPriority="68" w:name="Medium Grid 2 Accent 1"/>
    <w:lsdException w:unhideWhenUsed="0" w:semiHidden="0" w:uiPriority="69" w:name="Medium Grid 3 Accent 1"/>
    <w:lsdException w:unhideWhenUsed="0" w:semiHidden="0" w:uiPriority="70" w:name="Dark List Accent 1"/>
    <w:lsdException w:unhideWhenUsed="0" w:semiHidden="0" w:uiPriority="71" w:name="Colorful Shading Accent 1"/>
    <w:lsdException w:unhideWhenUsed="0" w:semiHidden="0" w:uiPriority="72" w:name="Colorful List Accent 1"/>
    <w:lsdException w:unhideWhenUsed="0" w:semiHidden="0" w:uiPriority="73" w:name="Colorful Grid Accent 1"/>
    <w:lsdException w:unhideWhenUsed="0" w:semiHidden="0" w:uiPriority="60" w:name="Light Shading Accent 2"/>
    <w:lsdException w:unhideWhenUsed="0" w:semiHidden="0" w:uiPriority="61" w:name="Light List Accent 2"/>
    <w:lsdException w:unhideWhenUsed="0" w:semiHidden="0" w:uiPriority="62" w:name="Light Grid Accent 2"/>
    <w:lsdException w:unhideWhenUsed="0" w:semiHidden="0" w:uiPriority="63" w:name="Medium Shading 1 Accent 2"/>
    <w:lsdException w:unhideWhenUsed="0" w:semiHidden="0" w:uiPriority="64" w:name="Medium Shading 2 Accent 2"/>
    <w:lsdException w:unhideWhenUsed="0" w:semiHidden="0" w:uiPriority="65" w:name="Medium List 1 Accent 2"/>
    <w:lsdException w:unhideWhenUsed="0" w:semiHidden="0" w:uiPriority="66" w:name="Medium List 2 Accent 2"/>
    <w:lsdException w:unhideWhenUsed="0" w:semiHidden="0" w:uiPriority="67" w:name="Medium Grid 1 Accent 2"/>
    <w:lsdException w:unhideWhenUsed="0" w:semiHidden="0" w:uiPriority="68" w:name="Medium Grid 2 Accent 2"/>
    <w:lsdException w:unhideWhenUsed="0" w:semiHidden="0" w:uiPriority="69" w:name="Medium Grid 3 Accent 2"/>
    <w:lsdException w:unhideWhenUsed="0" w:semiHidden="0" w:uiPriority="70" w:name="Dark List Accent 2"/>
    <w:lsdException w:unhideWhenUsed="0" w:semiHidden="0" w:uiPriority="71" w:name="Colorful Shading Accent 2"/>
    <w:lsdException w:unhideWhenUsed="0" w:semiHidden="0" w:uiPriority="72" w:name="Colorful List Accent 2"/>
    <w:lsdException w:unhideWhenUsed="0" w:semiHidden="0" w:uiPriority="73" w:name="Colorful Grid Accent 2"/>
    <w:lsdException w:unhideWhenUsed="0" w:semiHidden="0" w:uiPriority="60" w:name="Light Shading Accent 3"/>
    <w:lsdException w:unhideWhenUsed="0" w:semiHidden="0" w:uiPriority="61" w:name="Light List Accent 3"/>
    <w:lsdException w:unhideWhenUsed="0" w:semiHidden="0" w:uiPriority="62" w:name="Light Grid Accent 3"/>
    <w:lsdException w:unhideWhenUsed="0" w:semiHidden="0" w:uiPriority="63" w:name="Medium Shading 1 Accent 3"/>
    <w:lsdException w:unhideWhenUsed="0" w:semiHidden="0" w:uiPriority="64" w:name="Medium Shading 2 Accent 3"/>
    <w:lsdException w:unhideWhenUsed="0" w:semiHidden="0" w:uiPriority="65" w:name="Medium List 1 Accent 3"/>
    <w:lsdException w:unhideWhenUsed="0" w:semiHidden="0" w:uiPriority="66" w:name="Medium List 2 Accent 3"/>
    <w:lsdException w:unhideWhenUsed="0" w:semiHidden="0" w:uiPriority="67" w:name="Medium Grid 1 Accent 3"/>
    <w:lsdException w:unhideWhenUsed="0" w:semiHidden="0" w:uiPriority="68" w:name="Medium Grid 2 Accent 3"/>
    <w:lsdException w:unhideWhenUsed="0" w:semiHidden="0" w:uiPriority="69" w:name="Medium Grid 3 Accent 3"/>
    <w:lsdException w:unhideWhenUsed="0" w:semiHidden="0" w:uiPriority="70" w:name="Dark List Accent 3"/>
    <w:lsdException w:unhideWhenUsed="0" w:semiHidden="0" w:uiPriority="71" w:name="Colorful Shading Accent 3"/>
    <w:lsdException w:unhideWhenUsed="0" w:semiHidden="0" w:uiPriority="72" w:name="Colorful List Accent 3"/>
    <w:lsdException w:unhideWhenUsed="0" w:semiHidden="0" w:uiPriority="73" w:name="Colorful Grid Accent 3"/>
    <w:lsdException w:unhideWhenUsed="0" w:semiHidden="0" w:uiPriority="60" w:name="Light Shading Accent 4"/>
    <w:lsdException w:unhideWhenUsed="0" w:semiHidden="0" w:uiPriority="61" w:name="Light List Accent 4"/>
    <w:lsdException w:unhideWhenUsed="0" w:semiHidden="0" w:uiPriority="62" w:name="Light Grid Accent 4"/>
    <w:lsdException w:unhideWhenUsed="0" w:semiHidden="0" w:uiPriority="63" w:name="Medium Shading 1 Accent 4"/>
    <w:lsdException w:unhideWhenUsed="0" w:semiHidden="0" w:uiPriority="64" w:name="Medium Shading 2 Accent 4"/>
    <w:lsdException w:unhideWhenUsed="0" w:semiHidden="0" w:uiPriority="65" w:name="Medium List 1 Accent 4"/>
    <w:lsdException w:unhideWhenUsed="0" w:semiHidden="0" w:uiPriority="66" w:name="Medium List 2 Accent 4"/>
    <w:lsdException w:unhideWhenUsed="0" w:semiHidden="0" w:uiPriority="67" w:name="Medium Grid 1 Accent 4"/>
    <w:lsdException w:unhideWhenUsed="0" w:semiHidden="0" w:uiPriority="68" w:name="Medium Grid 2 Accent 4"/>
    <w:lsdException w:unhideWhenUsed="0" w:semiHidden="0" w:uiPriority="69" w:name="Medium Grid 3 Accent 4"/>
    <w:lsdException w:unhideWhenUsed="0" w:semiHidden="0" w:uiPriority="70" w:name="Dark List Accent 4"/>
    <w:lsdException w:unhideWhenUsed="0" w:semiHidden="0" w:uiPriority="71" w:name="Colorful Shading Accent 4"/>
    <w:lsdException w:unhideWhenUsed="0" w:semiHidden="0" w:uiPriority="72" w:name="Colorful List Accent 4"/>
    <w:lsdException w:unhideWhenUsed="0" w:semiHidden="0" w:uiPriority="73" w:name="Colorful Grid Accent 4"/>
    <w:lsdException w:unhideWhenUsed="0" w:semiHidden="0" w:uiPriority="60" w:name="Light Shading Accent 5"/>
    <w:lsdException w:unhideWhenUsed="0" w:semiHidden="0" w:uiPriority="61" w:name="Light List Accent 5"/>
    <w:lsdException w:unhideWhenUsed="0" w:semiHidden="0" w:uiPriority="62" w:name="Light Grid Accent 5"/>
    <w:lsdException w:unhideWhenUsed="0" w:semiHidden="0" w:uiPriority="63" w:name="Medium Shading 1 Accent 5"/>
    <w:lsdException w:unhideWhenUsed="0" w:semiHidden="0" w:uiPriority="64" w:name="Medium Shading 2 Accent 5"/>
    <w:lsdException w:unhideWhenUsed="0" w:semiHidden="0" w:uiPriority="65" w:name="Medium List 1 Accent 5"/>
    <w:lsdException w:unhideWhenUsed="0" w:semiHidden="0" w:uiPriority="66" w:name="Medium List 2 Accent 5"/>
    <w:lsdException w:unhideWhenUsed="0" w:semiHidden="0" w:uiPriority="67" w:name="Medium Grid 1 Accent 5"/>
    <w:lsdException w:unhideWhenUsed="0" w:semiHidden="0" w:uiPriority="68" w:name="Medium Grid 2 Accent 5"/>
    <w:lsdException w:unhideWhenUsed="0" w:semiHidden="0" w:uiPriority="69" w:name="Medium Grid 3 Accent 5"/>
    <w:lsdException w:unhideWhenUsed="0" w:semiHidden="0" w:uiPriority="70" w:name="Dark List Accent 5"/>
    <w:lsdException w:unhideWhenUsed="0" w:semiHidden="0" w:uiPriority="71" w:name="Colorful Shading Accent 5"/>
    <w:lsdException w:unhideWhenUsed="0" w:semiHidden="0" w:uiPriority="72" w:name="Colorful List Accent 5"/>
    <w:lsdException w:unhideWhenUsed="0" w:semiHidden="0" w:uiPriority="73" w:name="Colorful Grid Accent 5"/>
    <w:lsdException w:unhideWhenUsed="0" w:semiHidden="0" w:uiPriority="60" w:name="Light Shading Accent 6"/>
    <w:lsdException w:unhideWhenUsed="0" w:semiHidden="0" w:uiPriority="61" w:name="Light List Accent 6"/>
    <w:lsdException w:unhideWhenUsed="0" w:semiHidden="0" w:uiPriority="62" w:name="Light Grid Accent 6"/>
    <w:lsdException w:unhideWhenUsed="0" w:semiHidden="0" w:uiPriority="63" w:name="Medium Shading 1 Accent 6"/>
    <w:lsdException w:unhideWhenUsed="0" w:semiHidden="0" w:uiPriority="64" w:name="Medium Shading 2 Accent 6"/>
    <w:lsdException w:unhideWhenUsed="0" w:semiHidden="0" w:uiPriority="65" w:name="Medium List 1 Accent 6"/>
    <w:lsdException w:unhideWhenUsed="0" w:semiHidden="0" w:uiPriority="66" w:name="Medium List 2 Accent 6"/>
    <w:lsdException w:unhideWhenUsed="0" w:semiHidden="0" w:uiPriority="67" w:name="Medium Grid 1 Accent 6"/>
    <w:lsdException w:unhideWhenUsed="0" w:semiHidden="0" w:uiPriority="68" w:name="Medium Grid 2 Accent 6"/>
    <w:lsdException w:unhideWhenUsed="0" w:semiHidden="0" w:uiPriority="69" w:name="Medium Grid 3 Accent 6"/>
    <w:lsdException w:unhideWhenUsed="0" w:semiHidden="0" w:uiPriority="70" w:name="Dark List Accent 6"/>
    <w:lsdException w:unhideWhenUsed="0" w:semiHidden="0" w:uiPriority="71" w:name="Colorful Shading Accent 6"/>
    <w:lsdException w:unhideWhenUsed="0" w:semiHidden="0" w:uiPriority="72" w:name="Colorful List Accent 6"/>
    <w:lsdException w:unhideWhenUsed="0" w:semiHidden="0" w:uiPriority="73" w:name="Colorful Grid Accent 6"/>
    <w:lsdException w:qFormat="1" w:unhideWhenUsed="0" w:semiHidden="0" w:uiPriority="19" w:name="Subtle Emphasis"/>
    <w:lsdException w:qFormat="1" w:unhideWhenUsed="0" w:semiHidden="0" w:uiPriority="21" w:name="Intense Emphasis"/>
    <w:lsdException w:qFormat="1" w:unhideWhenUsed="0" w:semiHidden="0" w:uiPriority="31" w:name="Subtle Reference"/>
    <w:lsdException w:qFormat="1" w:unhideWhenUsed="0" w:semiHidden="0" w:uiPriority="32" w:name="Intense Reference"/>
    <w:lsdException w:qFormat="1" w:unhideWhenUsed="0" w:semiHidden="0" w:uiPriority="33" w:name="Book Title"/>
    <w:lsdException w:uiPriority="37" w:name="Bibliography"/>
    <w:lsdException w:qFormat="1" w:uiPriority="39" w:name="TOC Heading"/>
  </w:latentStyles>
  <w:style w:type="paragraph" w:styleId="Normal" w:default="1">
    <w:name w:val="Normal"/>
    <w:qFormat/>
    <w:rsid w:val="00187eb4"/>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en-GB" w:eastAsia="en-US" w:bidi="ar-SA"/>
    </w:rPr>
  </w:style>
  <w:style w:type="paragraph" w:styleId="Heading1">
    <w:name w:val="Heading 1"/>
    <w:basedOn w:val="Heading"/>
    <w:pPr/>
    <w:rPr/>
  </w:style>
  <w:style w:type="paragraph" w:styleId="Heading2">
    <w:name w:val="Heading 2"/>
    <w:basedOn w:val="Heading"/>
    <w:pPr/>
    <w:rPr/>
  </w:style>
  <w:style w:type="paragraph" w:styleId="Heading3">
    <w:name w:val="Heading 3"/>
    <w:basedOn w:val="Heading"/>
    <w:pPr/>
    <w:rPr/>
  </w:style>
  <w:style w:type="character" w:styleId="DefaultParagraphFont" w:default="1">
    <w:name w:val="Default Paragraph Font"/>
    <w:uiPriority w:val="1"/>
    <w:semiHidden/>
    <w:unhideWhenUsed/>
    <w:rPr/>
  </w:style>
  <w:style w:type="character" w:styleId="HeaderChar" w:customStyle="1">
    <w:name w:val="Header Char"/>
    <w:basedOn w:val="DefaultParagraphFont"/>
    <w:link w:val="Header"/>
    <w:uiPriority w:val="99"/>
    <w:semiHidden/>
    <w:rsid w:val="00cb4d0a"/>
    <w:rPr/>
  </w:style>
  <w:style w:type="character" w:styleId="FooterChar" w:customStyle="1">
    <w:name w:val="Footer Char"/>
    <w:basedOn w:val="DefaultParagraphFont"/>
    <w:link w:val="Footer"/>
    <w:uiPriority w:val="99"/>
    <w:semiHidden/>
    <w:rsid w:val="00cb4d0a"/>
    <w:rPr/>
  </w:style>
  <w:style w:type="character" w:styleId="BalloonTextChar" w:customStyle="1">
    <w:name w:val="Balloon Text Char"/>
    <w:basedOn w:val="DefaultParagraphFont"/>
    <w:link w:val="BalloonText"/>
    <w:uiPriority w:val="99"/>
    <w:semiHidden/>
    <w:rsid w:val="0020451e"/>
    <w:rPr>
      <w:rFonts w:ascii="Tahoma" w:hAnsi="Tahoma" w:cs="Tahoma"/>
      <w:sz w:val="16"/>
      <w:szCs w:val="16"/>
    </w:rPr>
  </w:style>
  <w:style w:type="character" w:styleId="NumberingSymbols">
    <w:name w:val="Numbering Symbols"/>
    <w:rPr/>
  </w:style>
  <w:style w:type="character" w:styleId="Bullets">
    <w:name w:val="Bullets"/>
    <w:rPr>
      <w:rFonts w:ascii="OpenSymbol" w:hAnsi="OpenSymbol" w:eastAsia="OpenSymbol" w:cs="OpenSymbol"/>
    </w:rPr>
  </w:style>
  <w:style w:type="paragraph" w:styleId="Heading">
    <w:name w:val="Heading"/>
    <w:basedOn w:val="Normal"/>
    <w:next w:val="TextBody"/>
    <w:pPr>
      <w:keepNext/>
      <w:spacing w:before="240" w:after="120"/>
    </w:pPr>
    <w:rPr>
      <w:rFonts w:ascii="Liberation Sans" w:hAnsi="Liberation Sans" w:eastAsia="Arial Unicode MS" w:cs="Arial Unicode MS"/>
      <w:sz w:val="28"/>
      <w:szCs w:val="28"/>
    </w:rPr>
  </w:style>
  <w:style w:type="paragraph" w:styleId="TextBody">
    <w:name w:val="Text Body"/>
    <w:basedOn w:val="Normal"/>
    <w:pPr>
      <w:spacing w:lineRule="auto" w:line="288" w:before="0" w:after="140"/>
    </w:pPr>
    <w:rPr/>
  </w:style>
  <w:style w:type="paragraph" w:styleId="List">
    <w:name w:val="List"/>
    <w:basedOn w:val="TextBody"/>
    <w:pPr/>
    <w:rPr/>
  </w:style>
  <w:style w:type="paragraph" w:styleId="Caption">
    <w:name w:val="Caption"/>
    <w:basedOn w:val="Normal"/>
    <w:pPr>
      <w:suppressLineNumbers/>
      <w:spacing w:before="120" w:after="120"/>
    </w:pPr>
    <w:rPr>
      <w:i/>
      <w:iCs/>
      <w:sz w:val="24"/>
      <w:szCs w:val="24"/>
    </w:rPr>
  </w:style>
  <w:style w:type="paragraph" w:styleId="Index">
    <w:name w:val="Index"/>
    <w:basedOn w:val="Normal"/>
    <w:pPr>
      <w:suppressLineNumbers/>
    </w:pPr>
    <w:rPr/>
  </w:style>
  <w:style w:type="paragraph" w:styleId="Header">
    <w:name w:val="Header"/>
    <w:basedOn w:val="Normal"/>
    <w:link w:val="HeaderChar"/>
    <w:uiPriority w:val="99"/>
    <w:semiHidden/>
    <w:unhideWhenUsed/>
    <w:rsid w:val="00cb4d0a"/>
    <w:pPr>
      <w:tabs>
        <w:tab w:val="center" w:pos="4513" w:leader="none"/>
        <w:tab w:val="right" w:pos="9026" w:leader="none"/>
      </w:tabs>
      <w:spacing w:lineRule="auto" w:line="240" w:before="0" w:after="0"/>
    </w:pPr>
    <w:rPr/>
  </w:style>
  <w:style w:type="paragraph" w:styleId="Footer">
    <w:name w:val="Footer"/>
    <w:basedOn w:val="Normal"/>
    <w:link w:val="FooterChar"/>
    <w:uiPriority w:val="99"/>
    <w:semiHidden/>
    <w:unhideWhenUsed/>
    <w:rsid w:val="00cb4d0a"/>
    <w:pPr>
      <w:tabs>
        <w:tab w:val="center" w:pos="4513" w:leader="none"/>
        <w:tab w:val="right" w:pos="9026" w:leader="none"/>
      </w:tabs>
      <w:spacing w:lineRule="auto" w:line="240" w:before="0" w:after="0"/>
    </w:pPr>
    <w:rPr/>
  </w:style>
  <w:style w:type="paragraph" w:styleId="BalloonText">
    <w:name w:val="Balloon Text"/>
    <w:basedOn w:val="Normal"/>
    <w:link w:val="BalloonTextChar"/>
    <w:uiPriority w:val="99"/>
    <w:semiHidden/>
    <w:unhideWhenUsed/>
    <w:rsid w:val="0020451e"/>
    <w:pPr>
      <w:spacing w:lineRule="auto" w:line="240" w:before="0" w:after="0"/>
    </w:pPr>
    <w:rPr>
      <w:rFonts w:ascii="Tahoma" w:hAnsi="Tahoma" w:cs="Tahoma"/>
      <w:sz w:val="16"/>
      <w:szCs w:val="16"/>
    </w:rPr>
  </w:style>
  <w:style w:type="paragraph" w:styleId="ListParagraph">
    <w:name w:val="List Paragraph"/>
    <w:basedOn w:val="Normal"/>
    <w:uiPriority w:val="34"/>
    <w:qFormat/>
    <w:rsid w:val="00157cf6"/>
    <w:pPr>
      <w:spacing w:before="0" w:after="200"/>
      <w:ind w:left="720" w:hanging="0"/>
      <w:contextualSpacing/>
    </w:pPr>
    <w:rPr>
      <w:rFonts w:ascii="Calibri" w:hAnsi="Calibri" w:eastAsia="Calibri" w:cs="Times New Roman"/>
      <w:lang w:val="en-US"/>
    </w:rPr>
  </w:style>
  <w:style w:type="paragraph" w:styleId="Default" w:customStyle="1">
    <w:name w:val="Default"/>
    <w:rsid w:val="0050778f"/>
    <w:pPr>
      <w:widowControl/>
      <w:suppressAutoHyphens w:val="true"/>
      <w:bidi w:val="0"/>
      <w:spacing w:lineRule="auto" w:line="240" w:before="0" w:after="0"/>
      <w:jc w:val="left"/>
    </w:pPr>
    <w:rPr>
      <w:rFonts w:ascii="Calibri" w:hAnsi="Calibri" w:eastAsia="Calibri" w:cs="Calibri"/>
      <w:color w:val="000000"/>
      <w:sz w:val="24"/>
      <w:szCs w:val="24"/>
      <w:lang w:val="en-US" w:eastAsia="en-US" w:bidi="ar-SA"/>
    </w:rPr>
  </w:style>
  <w:style w:type="paragraph" w:styleId="FrameContents">
    <w:name w:val="Frame Contents"/>
    <w:basedOn w:val="Normal"/>
    <w:pPr/>
    <w:rPr/>
  </w:style>
  <w:style w:type="paragraph" w:styleId="Quotations">
    <w:name w:val="Quotations"/>
    <w:basedOn w:val="Normal"/>
    <w:pPr/>
    <w:rPr/>
  </w:style>
  <w:style w:type="paragraph" w:styleId="Title">
    <w:name w:val="Title"/>
    <w:basedOn w:val="Heading"/>
    <w:pPr/>
    <w:rPr/>
  </w:style>
  <w:style w:type="paragraph" w:styleId="Subtitle">
    <w:name w:val="Subtitle"/>
    <w:basedOn w:val="Heading"/>
    <w:pPr/>
    <w:rPr/>
  </w:style>
  <w:style w:type="numbering" w:styleId="NoList" w:default="1">
    <w:name w:val="No List"/>
    <w:uiPriority w:val="99"/>
    <w:semiHidden/>
    <w:unhideWhenUsed/>
  </w:style>
  <w:style w:type="table" w:default="1" w:styleId="TableNormal">
    <w:name w:val="Normal Table"/>
    <w:uiPriority w:val="99"/>
    <w:semiHidden/>
    <w:unhideWhenUsed/>
    <w:qFormat/>
    <w:tblPr>
      <w:tblInd w:type="dxa" w:w="0"/>
      <w:tblCellMar>
        <w:top w:w="0" w:type="dxa"/>
        <w:left w:w="108" w:type="dxa"/>
        <w:bottom w:w="0" w:type="dxa"/>
        <w:right w:w="108" w:type="dxa"/>
      </w:tblCellMar>
    </w:tblPr>
  </w:style>
  <w:style w:type="table" w:styleId="TableGrid">
    <w:name w:val="Table Grid"/>
    <w:basedOn w:val="TableNormal"/>
    <w:uiPriority w:val="59"/>
    <w:rsid w:val="00a851da"/>
    <w:pPr>
      <w:spacing w:lineRule="auto" w:line="240" w:after="0"/>
    </w:pPr>
    <w:rPr>
      <w:lang w:val="en-US"/>
    </w:rPr>
    <w:tblPr>
      <w:tblInd w:type="dxa" w:w="0"/>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612</TotalTime>
  <Application>LibreOffice/4.3.2.2$MacOSX_X86_64 LibreOffice_project/edfb5295ba211bd31ad47d0bad0118690f76407d</Application>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dc:language>en-GB</dc:language>
  <dcterms:modified xsi:type="dcterms:W3CDTF">2017-08-10T15:01:58Z</dcterms:modified>
  <cp:revision>3</cp:revision>
</cp:coreProperties>
</file>