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45C40" w14:textId="77777777" w:rsidR="00A851DA" w:rsidRPr="00B0415E" w:rsidRDefault="00607874" w:rsidP="00A851DA">
      <w:pPr>
        <w:pStyle w:val="Default"/>
        <w:rPr>
          <w:rFonts w:asciiTheme="minorHAnsi" w:hAnsiTheme="minorHAnsi"/>
        </w:rPr>
      </w:pPr>
      <w:r>
        <w:rPr>
          <w:rFonts w:asciiTheme="minorHAnsi" w:hAnsiTheme="minorHAnsi"/>
          <w:noProof/>
          <w:lang w:val="en-GB" w:eastAsia="ja-JP"/>
        </w:rPr>
        <w:drawing>
          <wp:anchor distT="0" distB="0" distL="114300" distR="114300" simplePos="0" relativeHeight="251658240" behindDoc="0" locked="0" layoutInCell="1" allowOverlap="1" wp14:anchorId="68221B88" wp14:editId="7F872AE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413D17A" w14:textId="2818D498" w:rsidR="00607874" w:rsidRDefault="00DB4A44" w:rsidP="00A851DA">
      <w:pPr>
        <w:rPr>
          <w:lang w:val="en-US"/>
        </w:rPr>
      </w:pPr>
      <w:r>
        <w:rPr>
          <w:noProof/>
          <w:lang w:eastAsia="ja-JP"/>
        </w:rPr>
        <mc:AlternateContent>
          <mc:Choice Requires="wps">
            <w:drawing>
              <wp:anchor distT="0" distB="0" distL="114300" distR="114300" simplePos="0" relativeHeight="251660288" behindDoc="0" locked="0" layoutInCell="1" allowOverlap="1" wp14:anchorId="7F862C2B" wp14:editId="0A06207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76C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3008E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862C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0E76C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3008EC" w14:textId="77777777" w:rsidR="00405895" w:rsidRDefault="00405895"/>
                  </w:txbxContent>
                </v:textbox>
              </v:shape>
            </w:pict>
          </mc:Fallback>
        </mc:AlternateContent>
      </w:r>
    </w:p>
    <w:p w14:paraId="77580112" w14:textId="77777777" w:rsidR="00607874" w:rsidRDefault="00607874" w:rsidP="00A851DA">
      <w:pPr>
        <w:rPr>
          <w:lang w:val="en-US"/>
        </w:rPr>
      </w:pPr>
    </w:p>
    <w:p w14:paraId="062E01E2" w14:textId="77777777" w:rsidR="00607874" w:rsidRDefault="00607874" w:rsidP="00A851DA">
      <w:pPr>
        <w:rPr>
          <w:lang w:val="en-US"/>
        </w:rPr>
      </w:pPr>
    </w:p>
    <w:p w14:paraId="2E0AF5C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76198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83690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60D895" w14:textId="77777777" w:rsidR="00A851DA" w:rsidRPr="00B0415E" w:rsidRDefault="00DB4A44">
            <w:pPr>
              <w:pStyle w:val="Default"/>
              <w:rPr>
                <w:rFonts w:asciiTheme="minorHAnsi" w:hAnsiTheme="minorHAnsi"/>
              </w:rPr>
            </w:pPr>
            <w:r>
              <w:rPr>
                <w:rFonts w:asciiTheme="minorHAnsi" w:hAnsiTheme="minorHAnsi"/>
              </w:rPr>
              <w:t>Dimitris Paraskevas Baroutas</w:t>
            </w:r>
          </w:p>
        </w:tc>
      </w:tr>
      <w:tr w:rsidR="00A851DA" w:rsidRPr="00B0415E" w14:paraId="1AB4F3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1244D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5E704EE" w14:textId="77777777" w:rsidR="00A851DA" w:rsidRPr="00B0415E" w:rsidRDefault="00A851DA">
            <w:pPr>
              <w:pStyle w:val="Default"/>
              <w:rPr>
                <w:rFonts w:asciiTheme="minorHAnsi" w:hAnsiTheme="minorHAnsi"/>
              </w:rPr>
            </w:pPr>
          </w:p>
        </w:tc>
      </w:tr>
      <w:tr w:rsidR="00A851DA" w:rsidRPr="00B0415E" w14:paraId="37FA20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F71B8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4E81F00" w14:textId="77777777" w:rsidR="00A851DA" w:rsidRPr="00B0415E" w:rsidRDefault="00DB4A44">
            <w:pPr>
              <w:pStyle w:val="Default"/>
              <w:rPr>
                <w:rFonts w:asciiTheme="minorHAnsi" w:hAnsiTheme="minorHAnsi"/>
              </w:rPr>
            </w:pPr>
            <w:r>
              <w:rPr>
                <w:rFonts w:asciiTheme="minorHAnsi" w:hAnsiTheme="minorHAnsi"/>
              </w:rPr>
              <w:t>Travel and tourism level 4</w:t>
            </w:r>
          </w:p>
        </w:tc>
      </w:tr>
      <w:tr w:rsidR="00A851DA" w:rsidRPr="00B0415E" w14:paraId="594D0E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C6AF0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366F00" w14:textId="7BA8284B" w:rsidR="00A851DA" w:rsidRPr="00B0415E" w:rsidRDefault="007D47FE">
            <w:r>
              <w:t>3</w:t>
            </w:r>
          </w:p>
        </w:tc>
      </w:tr>
    </w:tbl>
    <w:p w14:paraId="7C2C1A69" w14:textId="77777777" w:rsidR="00CC2FB3" w:rsidRDefault="00CC2FB3" w:rsidP="00A851DA">
      <w:pPr>
        <w:rPr>
          <w:b/>
          <w:lang w:val="en-US"/>
        </w:rPr>
      </w:pPr>
    </w:p>
    <w:p w14:paraId="42FE232F" w14:textId="77777777" w:rsidR="00443E6F" w:rsidRDefault="00527C11" w:rsidP="00A851DA">
      <w:pPr>
        <w:rPr>
          <w:b/>
          <w:sz w:val="28"/>
          <w:lang w:val="en-US"/>
        </w:rPr>
      </w:pPr>
      <w:r w:rsidRPr="00443E6F">
        <w:rPr>
          <w:b/>
          <w:sz w:val="28"/>
          <w:lang w:val="en-US"/>
        </w:rPr>
        <w:t>Marking Criteria:</w:t>
      </w:r>
    </w:p>
    <w:p w14:paraId="2A9891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0FC3C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CE5A1C1" w14:textId="77777777" w:rsidTr="00CC2FB3">
        <w:tc>
          <w:tcPr>
            <w:tcW w:w="9242" w:type="dxa"/>
          </w:tcPr>
          <w:p w14:paraId="09D6D0E9" w14:textId="77777777" w:rsidR="00CC2FB3" w:rsidRDefault="00CC2FB3" w:rsidP="00A851DA">
            <w:pPr>
              <w:rPr>
                <w:b/>
              </w:rPr>
            </w:pPr>
          </w:p>
          <w:p w14:paraId="11193AC9" w14:textId="77777777" w:rsidR="00CC2FB3" w:rsidRDefault="00CC2FB3" w:rsidP="00A851DA">
            <w:pPr>
              <w:rPr>
                <w:b/>
              </w:rPr>
            </w:pPr>
          </w:p>
          <w:p w14:paraId="0FF0F715" w14:textId="77777777" w:rsidR="00CC2FB3" w:rsidRDefault="00CC2FB3" w:rsidP="00A851DA">
            <w:pPr>
              <w:rPr>
                <w:b/>
              </w:rPr>
            </w:pPr>
          </w:p>
          <w:p w14:paraId="2A438DBD" w14:textId="77777777" w:rsidR="00CC2FB3" w:rsidRDefault="00CC2FB3" w:rsidP="00A851DA">
            <w:pPr>
              <w:rPr>
                <w:b/>
              </w:rPr>
            </w:pPr>
          </w:p>
          <w:p w14:paraId="47D72B29" w14:textId="77777777" w:rsidR="007D47FE" w:rsidRDefault="007D47FE" w:rsidP="007D47FE">
            <w:pPr>
              <w:shd w:val="clear" w:color="auto" w:fill="FFFFFF"/>
              <w:spacing w:line="570" w:lineRule="atLeast"/>
              <w:jc w:val="center"/>
              <w:outlineLvl w:val="2"/>
              <w:rPr>
                <w:rFonts w:ascii="Helvetica" w:eastAsia="Times New Roman" w:hAnsi="Helvetica" w:cs="Helvetica"/>
                <w:color w:val="000000"/>
                <w:sz w:val="39"/>
                <w:szCs w:val="39"/>
              </w:rPr>
            </w:pPr>
            <w:r>
              <w:rPr>
                <w:rFonts w:ascii="Helvetica" w:eastAsia="Times New Roman" w:hAnsi="Helvetica" w:cs="Helvetica"/>
                <w:color w:val="000000"/>
                <w:sz w:val="39"/>
                <w:szCs w:val="39"/>
              </w:rPr>
              <w:t>Travel and tourism assessment unit 3</w:t>
            </w:r>
          </w:p>
          <w:p w14:paraId="249FA9E0" w14:textId="77777777" w:rsidR="007D47FE" w:rsidRDefault="007D47FE" w:rsidP="007D47FE">
            <w:pPr>
              <w:shd w:val="clear" w:color="auto" w:fill="FFFFFF"/>
              <w:spacing w:line="570" w:lineRule="atLeast"/>
              <w:jc w:val="center"/>
              <w:outlineLvl w:val="2"/>
              <w:rPr>
                <w:rFonts w:ascii="Helvetica" w:eastAsia="Times New Roman" w:hAnsi="Helvetica" w:cs="Helvetica"/>
                <w:color w:val="000000"/>
                <w:sz w:val="39"/>
                <w:szCs w:val="39"/>
              </w:rPr>
            </w:pPr>
          </w:p>
          <w:p w14:paraId="1C44B205" w14:textId="77777777" w:rsidR="007D47FE" w:rsidRDefault="007D47FE" w:rsidP="007D47FE">
            <w:pPr>
              <w:shd w:val="clear" w:color="auto" w:fill="FFFFFF"/>
              <w:spacing w:line="570" w:lineRule="atLeast"/>
              <w:outlineLvl w:val="2"/>
              <w:rPr>
                <w:rFonts w:ascii="Arial Black" w:eastAsia="Times New Roman" w:hAnsi="Arial Black" w:cs="Helvetica"/>
                <w:b/>
                <w:color w:val="000000"/>
                <w:sz w:val="39"/>
                <w:szCs w:val="39"/>
              </w:rPr>
            </w:pPr>
            <w:r>
              <w:rPr>
                <w:rFonts w:ascii="Arial Black" w:eastAsia="Times New Roman" w:hAnsi="Arial Black" w:cs="Helvetica"/>
                <w:b/>
                <w:color w:val="000000"/>
                <w:sz w:val="24"/>
                <w:szCs w:val="24"/>
              </w:rPr>
              <w:t>Give short answers for the following questions:</w:t>
            </w:r>
          </w:p>
          <w:p w14:paraId="126E33C6"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What is meant by ‘consumer protection’</w:t>
            </w:r>
          </w:p>
          <w:p w14:paraId="28C4F11F" w14:textId="77777777"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w:hAnsi="Arial" w:cs="Arial"/>
                <w:sz w:val="21"/>
                <w:szCs w:val="21"/>
              </w:rPr>
              <w:t xml:space="preserve">In 1991 and after lots of customer complaints, the British government established a law which protects the consumers-customers of potentional bad travel products or some scams or just to be in case of any emergency occurred scenario which has to do with the travel agent or the tour operator, </w:t>
            </w:r>
          </w:p>
          <w:p w14:paraId="266302F6"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Who are the ‘organisers’ in the tourism industry?</w:t>
            </w:r>
          </w:p>
          <w:p w14:paraId="3F7562E5" w14:textId="77777777" w:rsidR="007D47FE" w:rsidRDefault="007D47FE" w:rsidP="007D47FE">
            <w:pPr>
              <w:shd w:val="clear" w:color="auto" w:fill="FFFFFF"/>
              <w:outlineLvl w:val="2"/>
              <w:rPr>
                <w:rFonts w:ascii="Arial" w:eastAsiaTheme="minorEastAsia" w:hAnsi="Arial" w:cs="Arial"/>
                <w:sz w:val="21"/>
                <w:szCs w:val="21"/>
              </w:rPr>
            </w:pPr>
            <w:r>
              <w:rPr>
                <w:rFonts w:ascii="Arial" w:hAnsi="Arial" w:cs="Arial"/>
                <w:sz w:val="21"/>
                <w:szCs w:val="21"/>
              </w:rPr>
              <w:t>With the term organisers we usually refer to the person who is organising travel packages and promote the directly for the market or for a retailer.</w:t>
            </w:r>
          </w:p>
          <w:p w14:paraId="155FC8A1"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Who are the ‘retailers’ in tourism industry?</w:t>
            </w:r>
          </w:p>
          <w:p w14:paraId="16A08F60" w14:textId="77777777"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w:hAnsi="Arial" w:cs="Arial"/>
                <w:sz w:val="21"/>
                <w:szCs w:val="21"/>
              </w:rPr>
              <w:t>With the term retailers we usually refer to the people who either sell promoting packages or make available packages that were created by the Organisers.</w:t>
            </w:r>
          </w:p>
          <w:p w14:paraId="28A902E9"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Who are the ‘MICE’ organisers?</w:t>
            </w:r>
          </w:p>
          <w:p w14:paraId="76E15E7C" w14:textId="77777777"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w:hAnsi="Arial" w:cs="Arial"/>
                <w:sz w:val="21"/>
                <w:szCs w:val="21"/>
              </w:rPr>
              <w:t xml:space="preserve">With the term MICE organisers we refer to the people or companies that they are organising packages to fulfil all of the need of their customers-clients, For example,  </w:t>
            </w:r>
            <w:r>
              <w:rPr>
                <w:rFonts w:ascii="Arial" w:hAnsi="Arial" w:cs="Arial"/>
                <w:color w:val="222222"/>
                <w:shd w:val="clear" w:color="auto" w:fill="FFFFFF"/>
              </w:rPr>
              <w:t xml:space="preserve">Meetings, </w:t>
            </w:r>
            <w:r>
              <w:rPr>
                <w:rFonts w:ascii="Arial" w:hAnsi="Arial" w:cs="Arial"/>
                <w:color w:val="222222"/>
                <w:shd w:val="clear" w:color="auto" w:fill="FFFFFF"/>
              </w:rPr>
              <w:lastRenderedPageBreak/>
              <w:t>incentives, conferences and exhibitions, or Meetings, Incentives, Conferences, and Events</w:t>
            </w:r>
            <w:r>
              <w:rPr>
                <w:rStyle w:val="apple-converted-space"/>
                <w:rFonts w:ascii="Arial" w:hAnsi="Arial" w:cs="Arial"/>
                <w:color w:val="222222"/>
                <w:shd w:val="clear" w:color="auto" w:fill="FFFFFF"/>
              </w:rPr>
              <w:t xml:space="preserve">. </w:t>
            </w:r>
          </w:p>
          <w:p w14:paraId="3EF2C3F1"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What does the travel trade consists of?</w:t>
            </w:r>
          </w:p>
          <w:p w14:paraId="0253C900" w14:textId="77777777" w:rsidR="007D47FE" w:rsidRDefault="007D47FE" w:rsidP="007D47FE">
            <w:pPr>
              <w:shd w:val="clear" w:color="auto" w:fill="FFFFFF"/>
              <w:outlineLvl w:val="2"/>
              <w:rPr>
                <w:rFonts w:ascii="Arial Black" w:eastAsia="Times New Roman" w:hAnsi="Arial Black" w:cs="Helvetica"/>
                <w:b/>
                <w:color w:val="000000"/>
                <w:sz w:val="21"/>
                <w:szCs w:val="21"/>
              </w:rPr>
            </w:pPr>
            <w:r>
              <w:rPr>
                <w:rFonts w:ascii="Arial" w:eastAsia="Times New Roman" w:hAnsi="Arial" w:cs="Arial"/>
                <w:color w:val="000000"/>
                <w:sz w:val="21"/>
                <w:szCs w:val="21"/>
              </w:rPr>
              <w:t xml:space="preserve">It consists of the use of the technology mostly, It also consists foreigner tour operators to cover the inbound traffic, but also includes </w:t>
            </w:r>
            <w:r>
              <w:t>making plans for routes and itineraries, confirming schedules, checking tariffs, and writing out tickets used to be the most important skills of the front line staff. Such tasks have made the use of I.T. totally necessary.</w:t>
            </w:r>
          </w:p>
          <w:p w14:paraId="6352AD4F" w14:textId="77777777" w:rsidR="007D47FE" w:rsidRDefault="007D47FE" w:rsidP="007D47FE">
            <w:pPr>
              <w:pStyle w:val="ListParagraph"/>
              <w:numPr>
                <w:ilvl w:val="0"/>
                <w:numId w:val="3"/>
              </w:num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How the I.T. developments have affected tourism industry?</w:t>
            </w:r>
          </w:p>
          <w:p w14:paraId="75CFA543" w14:textId="77777777" w:rsidR="007D47FE" w:rsidRDefault="007D47FE" w:rsidP="007D47FE">
            <w:pPr>
              <w:shd w:val="clear" w:color="auto" w:fill="FFFFFF"/>
              <w:outlineLvl w:val="2"/>
              <w:rPr>
                <w:rFonts w:ascii="Arial" w:eastAsiaTheme="minorEastAsia" w:hAnsi="Arial" w:cs="Arial"/>
                <w:sz w:val="21"/>
                <w:szCs w:val="21"/>
              </w:rPr>
            </w:pPr>
            <w:r>
              <w:rPr>
                <w:rFonts w:ascii="Arial" w:hAnsi="Arial" w:cs="Arial"/>
                <w:sz w:val="21"/>
                <w:szCs w:val="21"/>
              </w:rPr>
              <w:t xml:space="preserve">The developments that affected Travel and tourism made travel and tourism more direct and more easy approachable for everybody, Valuable information can be reached within seconds, Also hotel status and flight tickets availability could be seen at any time anywhere. Also, the products were more easy to reached to the customers, The trends now days requiring virtual tours to the hotels, movies on the airplanes, and electronic tickets, </w:t>
            </w:r>
          </w:p>
          <w:p w14:paraId="3A03EBF5" w14:textId="77777777" w:rsidR="007D47FE" w:rsidRDefault="007D47FE" w:rsidP="007D47FE">
            <w:pPr>
              <w:pStyle w:val="ListParagraph"/>
              <w:numPr>
                <w:ilvl w:val="0"/>
                <w:numId w:val="3"/>
              </w:numPr>
              <w:shd w:val="clear" w:color="auto" w:fill="FFFFFF"/>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 xml:space="preserve">Outline the risks associated with the tourism business. </w:t>
            </w:r>
          </w:p>
          <w:p w14:paraId="437FF025" w14:textId="77777777"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w:eastAsia="Times New Roman" w:hAnsi="Arial" w:cs="Arial"/>
                <w:color w:val="000000"/>
                <w:sz w:val="21"/>
                <w:szCs w:val="21"/>
              </w:rPr>
              <w:t>The risks for a travel and tourism business are too many and almost in all cases totally unexpectable, For an example, The tour operators are booking the flight tickets almost in 2 years in advance, so within these 2 years anything could happen to the resort or at the destination, but apart from that, the tickets may not be sold so the tour operator will lose his money.</w:t>
            </w:r>
          </w:p>
          <w:p w14:paraId="1E2C82A0" w14:textId="77777777" w:rsidR="007D47FE" w:rsidRDefault="007D47FE" w:rsidP="007D47FE">
            <w:pPr>
              <w:shd w:val="clear" w:color="auto" w:fill="FFFFFF"/>
              <w:spacing w:line="570" w:lineRule="atLeast"/>
              <w:ind w:left="1080"/>
              <w:outlineLvl w:val="2"/>
              <w:rPr>
                <w:rFonts w:ascii="Arial Black" w:eastAsia="Times New Roman" w:hAnsi="Arial Black" w:cs="Helvetica"/>
                <w:b/>
                <w:color w:val="000000"/>
                <w:sz w:val="24"/>
                <w:szCs w:val="24"/>
              </w:rPr>
            </w:pPr>
          </w:p>
          <w:p w14:paraId="2C9BFD08" w14:textId="77777777"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 xml:space="preserve">2) Why it is necessary for tourism professionals to have knowledge about regulations related to tourism? </w:t>
            </w:r>
          </w:p>
          <w:p w14:paraId="7746EBA0" w14:textId="0712EE7D" w:rsidR="007D47FE" w:rsidRDefault="007D47FE" w:rsidP="007D47FE">
            <w:pPr>
              <w:shd w:val="clear" w:color="auto" w:fill="FFFFFF"/>
              <w:outlineLvl w:val="2"/>
              <w:rPr>
                <w:rFonts w:ascii="Arial Black" w:eastAsia="Times New Roman" w:hAnsi="Arial Black" w:cs="Helvetica"/>
                <w:b/>
                <w:color w:val="000000"/>
                <w:sz w:val="24"/>
                <w:szCs w:val="24"/>
              </w:rPr>
            </w:pPr>
            <w:r>
              <w:rPr>
                <w:rFonts w:ascii="Arial" w:eastAsia="Times New Roman" w:hAnsi="Arial" w:cs="Arial"/>
                <w:b/>
                <w:color w:val="000000"/>
                <w:sz w:val="21"/>
                <w:szCs w:val="21"/>
              </w:rPr>
              <w:t>T</w:t>
            </w:r>
            <w:r>
              <w:rPr>
                <w:rFonts w:ascii="Arial" w:eastAsia="Times New Roman" w:hAnsi="Arial" w:cs="Arial"/>
                <w:color w:val="000000"/>
                <w:sz w:val="21"/>
                <w:szCs w:val="21"/>
              </w:rPr>
              <w:t>he reason that the knowledge of regulations is necessary for a lots of reasons, some of them are clearly to protect the customers, their holidays</w:t>
            </w:r>
            <w:r w:rsidR="00A067C8">
              <w:rPr>
                <w:rFonts w:ascii="Arial" w:eastAsia="Times New Roman" w:hAnsi="Arial" w:cs="Arial"/>
                <w:color w:val="000000"/>
                <w:sz w:val="21"/>
                <w:szCs w:val="21"/>
              </w:rPr>
              <w:t xml:space="preserve"> and to set up some of the basic</w:t>
            </w:r>
            <w:r w:rsidR="00A61A55">
              <w:rPr>
                <w:rFonts w:ascii="Arial" w:eastAsia="Times New Roman" w:hAnsi="Arial" w:cs="Arial"/>
                <w:color w:val="000000"/>
                <w:sz w:val="21"/>
                <w:szCs w:val="21"/>
              </w:rPr>
              <w:t xml:space="preserve"> rules such as the destination and the duration of stay,mode of transport, the itinerary, visa requirments, agreements regarding delays, guarantees for advance payment and refunds in case of insolvency,and of course to protect</w:t>
            </w:r>
            <w:bookmarkStart w:id="0" w:name="_GoBack"/>
            <w:bookmarkEnd w:id="0"/>
            <w:r>
              <w:rPr>
                <w:rFonts w:ascii="Arial" w:eastAsia="Times New Roman" w:hAnsi="Arial" w:cs="Arial"/>
                <w:color w:val="000000"/>
                <w:sz w:val="21"/>
                <w:szCs w:val="21"/>
              </w:rPr>
              <w:t xml:space="preserve"> and their money, European constitution want to make sure that the customers will not be in the unpleasant situation to pay extra money that the price that they agreed in the first place, One more reason is to protect the product and the original trademarks of it, They want to make sure that they will not use false information to promote the destination. And </w:t>
            </w:r>
            <w:r w:rsidR="006C6E74">
              <w:rPr>
                <w:rFonts w:ascii="Arial" w:eastAsia="Times New Roman" w:hAnsi="Arial" w:cs="Arial"/>
                <w:color w:val="000000"/>
                <w:sz w:val="21"/>
                <w:szCs w:val="21"/>
              </w:rPr>
              <w:t>also</w:t>
            </w:r>
            <w:r>
              <w:rPr>
                <w:rFonts w:ascii="Arial" w:eastAsia="Times New Roman" w:hAnsi="Arial" w:cs="Arial"/>
                <w:color w:val="000000"/>
                <w:sz w:val="21"/>
                <w:szCs w:val="21"/>
              </w:rPr>
              <w:t xml:space="preserve"> is to keep a balance at the market in general.</w:t>
            </w:r>
            <w:r w:rsidR="006C6E74">
              <w:rPr>
                <w:rFonts w:ascii="Arial" w:eastAsia="Times New Roman" w:hAnsi="Arial" w:cs="Arial"/>
                <w:color w:val="000000"/>
                <w:sz w:val="21"/>
                <w:szCs w:val="21"/>
              </w:rPr>
              <w:t xml:space="preserve"> </w:t>
            </w:r>
            <w:r>
              <w:rPr>
                <w:rFonts w:ascii="Arial" w:eastAsia="Times New Roman" w:hAnsi="Arial" w:cs="Arial"/>
                <w:color w:val="000000"/>
                <w:sz w:val="21"/>
                <w:szCs w:val="21"/>
              </w:rPr>
              <w:t xml:space="preserve"> </w:t>
            </w:r>
          </w:p>
          <w:p w14:paraId="76CA6384" w14:textId="77777777" w:rsidR="007D47FE" w:rsidRDefault="007D47FE" w:rsidP="007D47FE">
            <w:pPr>
              <w:shd w:val="clear" w:color="auto" w:fill="FFFFFF"/>
              <w:spacing w:line="570" w:lineRule="atLeast"/>
              <w:outlineLvl w:val="2"/>
              <w:rPr>
                <w:rFonts w:ascii="Arial Black" w:eastAsia="Times New Roman" w:hAnsi="Arial Black" w:cs="Helvetica"/>
                <w:b/>
                <w:color w:val="000000"/>
                <w:sz w:val="24"/>
                <w:szCs w:val="24"/>
              </w:rPr>
            </w:pPr>
            <w:r>
              <w:rPr>
                <w:rFonts w:ascii="Arial Black" w:eastAsia="Times New Roman" w:hAnsi="Arial Black" w:cs="Helvetica"/>
                <w:b/>
                <w:color w:val="000000"/>
                <w:sz w:val="24"/>
                <w:szCs w:val="24"/>
              </w:rPr>
              <w:t>3) Discuss the role of intermediaries in tourism.</w:t>
            </w:r>
          </w:p>
          <w:p w14:paraId="4D58ABAC" w14:textId="77777777" w:rsidR="007D47FE" w:rsidRDefault="007D47FE" w:rsidP="007D47FE">
            <w:pPr>
              <w:rPr>
                <w:rFonts w:ascii="Arial" w:eastAsia="Times New Roman" w:hAnsi="Arial" w:cs="Arial"/>
                <w:sz w:val="21"/>
                <w:szCs w:val="21"/>
              </w:rPr>
            </w:pPr>
            <w:r>
              <w:rPr>
                <w:rFonts w:ascii="Arial" w:eastAsia="Times New Roman" w:hAnsi="Arial" w:cs="Arial"/>
                <w:sz w:val="21"/>
                <w:szCs w:val="21"/>
              </w:rPr>
              <w:t xml:space="preserve">The history of intermediation in travel and tourism also suggests that the accumulation of specialized knowledge or ‘intelligence’ about suppliers and customers is crucial for successful intermediation. Intelligence, in this respect is defined to be the actionable knowledge or the ability to filter and evaluate the available information about suppliers’ products and services and match it to the needs of customers in a way that suppliers and/or customers are able to act upon it. The building of this capability, which is the key strategic resource of the T&amp;T distribution channel, continues to be relevant today in the Internet-based distribution channel. How to transform the available information of global services into knowledge of the ‘right’ information about a trip, or a holiday that satisfies the needs and desires of any customer at any time, in any part of the world is a challenge for participants in T&amp;T. The novelty is that as the new technical solutions generate increasing information overload, this in turn increases the problem of how to transform the available information into ‘tailored information’ or ‘actionable’ knowledge. This problem is exacerbated as the integration of information becomes ever more important. During the 1990s the tourism industry has utilized Computer Reservation Systems extensively.Virtually all larger airlines offered their arrange of services via one or more </w:t>
            </w:r>
            <w:r>
              <w:rPr>
                <w:rFonts w:ascii="Arial" w:eastAsia="Times New Roman" w:hAnsi="Arial" w:cs="Arial"/>
                <w:sz w:val="21"/>
                <w:szCs w:val="21"/>
              </w:rPr>
              <w:lastRenderedPageBreak/>
              <w:t>systems and the degree of penetration of on-line terminals among travel agents generally increased</w:t>
            </w:r>
          </w:p>
          <w:p w14:paraId="5DBED4E7" w14:textId="77777777" w:rsidR="007D47FE" w:rsidRDefault="007D47FE" w:rsidP="007D47FE">
            <w:pPr>
              <w:rPr>
                <w:rFonts w:ascii="Arial" w:eastAsia="Times New Roman" w:hAnsi="Arial" w:cs="Arial"/>
                <w:sz w:val="21"/>
                <w:szCs w:val="21"/>
              </w:rPr>
            </w:pPr>
            <w:r>
              <w:rPr>
                <w:rFonts w:ascii="Arial" w:eastAsia="Times New Roman" w:hAnsi="Arial" w:cs="Arial"/>
                <w:sz w:val="21"/>
                <w:szCs w:val="21"/>
              </w:rPr>
              <w:t>during this period, so that 100% of American and 95% of European travel agencies are equipped with GDS terminals.</w:t>
            </w:r>
          </w:p>
          <w:p w14:paraId="52FF9C5E" w14:textId="4372F226" w:rsidR="00CC2FB3" w:rsidRPr="007D47FE" w:rsidRDefault="00CC2FB3" w:rsidP="00A851DA">
            <w:pPr>
              <w:rPr>
                <w:b/>
                <w:sz w:val="36"/>
                <w:szCs w:val="36"/>
              </w:rPr>
            </w:pPr>
          </w:p>
          <w:p w14:paraId="331E96E5" w14:textId="77777777" w:rsidR="00CC2FB3" w:rsidRDefault="00CC2FB3" w:rsidP="00A851DA">
            <w:pPr>
              <w:rPr>
                <w:b/>
              </w:rPr>
            </w:pPr>
          </w:p>
          <w:p w14:paraId="378F9361" w14:textId="77777777" w:rsidR="00CC2FB3" w:rsidRDefault="00CC2FB3" w:rsidP="00A851DA">
            <w:pPr>
              <w:rPr>
                <w:b/>
              </w:rPr>
            </w:pPr>
          </w:p>
          <w:p w14:paraId="1A15AEF5" w14:textId="77777777" w:rsidR="00CC2FB3" w:rsidRDefault="00CC2FB3" w:rsidP="00A851DA">
            <w:pPr>
              <w:rPr>
                <w:b/>
              </w:rPr>
            </w:pPr>
          </w:p>
        </w:tc>
      </w:tr>
    </w:tbl>
    <w:p w14:paraId="207B3E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0C649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7BC97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EC1D6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304C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EB66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D6C8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14:paraId="31580850" w14:textId="77777777" w:rsidTr="00405895">
        <w:tc>
          <w:tcPr>
            <w:tcW w:w="2310" w:type="dxa"/>
            <w:shd w:val="clear" w:color="auto" w:fill="D9D9D9" w:themeFill="background1" w:themeFillShade="D9"/>
          </w:tcPr>
          <w:p w14:paraId="57CABC5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A84CD2" w14:textId="0064D846" w:rsidR="00405895" w:rsidRPr="00B0415E" w:rsidRDefault="00B82BAB" w:rsidP="00A851DA">
            <w:pPr>
              <w:rPr>
                <w:rFonts w:cs="Bliss-Regular"/>
                <w:color w:val="000000"/>
              </w:rPr>
            </w:pPr>
            <w:r>
              <w:rPr>
                <w:rFonts w:cs="Bliss-Regular"/>
                <w:color w:val="000000"/>
              </w:rPr>
              <w:t>Dimitris P. Baroutas</w:t>
            </w:r>
          </w:p>
        </w:tc>
        <w:tc>
          <w:tcPr>
            <w:tcW w:w="1276" w:type="dxa"/>
            <w:shd w:val="clear" w:color="auto" w:fill="D9D9D9" w:themeFill="background1" w:themeFillShade="D9"/>
          </w:tcPr>
          <w:p w14:paraId="2E97C7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C91C86" w14:textId="6C65B3FC" w:rsidR="00405895" w:rsidRPr="00B0415E" w:rsidRDefault="007D47FE" w:rsidP="00A851DA">
            <w:pPr>
              <w:rPr>
                <w:rFonts w:cs="Bliss-Regular"/>
                <w:color w:val="000000"/>
              </w:rPr>
            </w:pPr>
            <w:r>
              <w:rPr>
                <w:rFonts w:cs="Bliss-Regular"/>
                <w:color w:val="000000"/>
              </w:rPr>
              <w:t>10/5</w:t>
            </w:r>
            <w:r w:rsidR="00B82BAB">
              <w:rPr>
                <w:rFonts w:cs="Bliss-Regular"/>
                <w:color w:val="000000"/>
              </w:rPr>
              <w:t>/2017</w:t>
            </w:r>
          </w:p>
        </w:tc>
      </w:tr>
    </w:tbl>
    <w:p w14:paraId="1943B16B" w14:textId="77777777" w:rsidR="00A851DA" w:rsidRPr="00B0415E" w:rsidRDefault="00A851DA" w:rsidP="00A851DA">
      <w:pPr>
        <w:rPr>
          <w:rFonts w:cs="Bliss-Regular"/>
          <w:color w:val="000000"/>
          <w:lang w:val="en-US"/>
        </w:rPr>
      </w:pPr>
    </w:p>
    <w:p w14:paraId="54FA0CDE" w14:textId="77777777" w:rsidR="00A851DA" w:rsidRPr="00B0415E" w:rsidRDefault="00A851DA" w:rsidP="00A851DA">
      <w:pPr>
        <w:rPr>
          <w:rFonts w:cs="Bliss-Regular"/>
          <w:color w:val="000000"/>
          <w:lang w:val="en-US"/>
        </w:rPr>
      </w:pPr>
    </w:p>
    <w:p w14:paraId="17CC86E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16049B4" w14:textId="77777777" w:rsidTr="00B0415E">
        <w:trPr>
          <w:trHeight w:val="249"/>
        </w:trPr>
        <w:tc>
          <w:tcPr>
            <w:tcW w:w="4621" w:type="dxa"/>
            <w:shd w:val="clear" w:color="auto" w:fill="D9D9D9" w:themeFill="background1" w:themeFillShade="D9"/>
          </w:tcPr>
          <w:p w14:paraId="1C61099E" w14:textId="77777777" w:rsidR="00503D7E" w:rsidRPr="00B0415E" w:rsidRDefault="00503D7E" w:rsidP="00503D7E">
            <w:pPr>
              <w:rPr>
                <w:b/>
                <w:color w:val="002060"/>
              </w:rPr>
            </w:pPr>
            <w:r w:rsidRPr="00B0415E">
              <w:rPr>
                <w:b/>
                <w:color w:val="002060"/>
              </w:rPr>
              <w:t>Total Marks</w:t>
            </w:r>
          </w:p>
        </w:tc>
        <w:tc>
          <w:tcPr>
            <w:tcW w:w="4621" w:type="dxa"/>
          </w:tcPr>
          <w:p w14:paraId="51BAABDE" w14:textId="77777777" w:rsidR="00503D7E" w:rsidRPr="00B0415E" w:rsidRDefault="00503D7E" w:rsidP="00503D7E">
            <w:pPr>
              <w:rPr>
                <w:rFonts w:cs="Times New Roman"/>
                <w:szCs w:val="32"/>
              </w:rPr>
            </w:pPr>
          </w:p>
        </w:tc>
      </w:tr>
      <w:tr w:rsidR="00503D7E" w:rsidRPr="00B0415E" w14:paraId="30B6338F" w14:textId="77777777" w:rsidTr="00B0415E">
        <w:tc>
          <w:tcPr>
            <w:tcW w:w="4621" w:type="dxa"/>
            <w:shd w:val="clear" w:color="auto" w:fill="D9D9D9" w:themeFill="background1" w:themeFillShade="D9"/>
          </w:tcPr>
          <w:p w14:paraId="65F84100" w14:textId="77777777" w:rsidR="00503D7E" w:rsidRPr="00B0415E" w:rsidRDefault="00503D7E" w:rsidP="00503D7E">
            <w:pPr>
              <w:rPr>
                <w:b/>
                <w:color w:val="002060"/>
              </w:rPr>
            </w:pPr>
            <w:r w:rsidRPr="00B0415E">
              <w:rPr>
                <w:b/>
                <w:color w:val="002060"/>
              </w:rPr>
              <w:t>Marks Obtained</w:t>
            </w:r>
          </w:p>
        </w:tc>
        <w:tc>
          <w:tcPr>
            <w:tcW w:w="4621" w:type="dxa"/>
          </w:tcPr>
          <w:p w14:paraId="7FE28932" w14:textId="77777777" w:rsidR="00503D7E" w:rsidRPr="00B0415E" w:rsidRDefault="00503D7E" w:rsidP="00503D7E">
            <w:pPr>
              <w:rPr>
                <w:rFonts w:cs="Times New Roman"/>
                <w:szCs w:val="32"/>
              </w:rPr>
            </w:pPr>
          </w:p>
        </w:tc>
      </w:tr>
      <w:tr w:rsidR="00503D7E" w:rsidRPr="00B0415E" w14:paraId="64F1E1A7" w14:textId="77777777" w:rsidTr="00B0415E">
        <w:tc>
          <w:tcPr>
            <w:tcW w:w="4621" w:type="dxa"/>
            <w:shd w:val="clear" w:color="auto" w:fill="D9D9D9" w:themeFill="background1" w:themeFillShade="D9"/>
          </w:tcPr>
          <w:p w14:paraId="58E4BA1B" w14:textId="77777777" w:rsidR="00503D7E" w:rsidRPr="00B0415E" w:rsidRDefault="00B0415E" w:rsidP="00503D7E">
            <w:pPr>
              <w:rPr>
                <w:b/>
                <w:color w:val="002060"/>
              </w:rPr>
            </w:pPr>
            <w:r w:rsidRPr="00B0415E">
              <w:rPr>
                <w:b/>
                <w:color w:val="002060"/>
              </w:rPr>
              <w:t>Percentage / Grade</w:t>
            </w:r>
          </w:p>
        </w:tc>
        <w:tc>
          <w:tcPr>
            <w:tcW w:w="4621" w:type="dxa"/>
          </w:tcPr>
          <w:p w14:paraId="59C490BF" w14:textId="77777777" w:rsidR="00503D7E" w:rsidRPr="00B0415E" w:rsidRDefault="00503D7E" w:rsidP="00503D7E">
            <w:pPr>
              <w:rPr>
                <w:rFonts w:cs="Times New Roman"/>
                <w:szCs w:val="32"/>
              </w:rPr>
            </w:pPr>
          </w:p>
        </w:tc>
      </w:tr>
    </w:tbl>
    <w:p w14:paraId="2E6A9D95" w14:textId="77777777" w:rsidR="00A851DA" w:rsidRDefault="00A851DA" w:rsidP="00503D7E">
      <w:pPr>
        <w:rPr>
          <w:rFonts w:cs="Times New Roman"/>
          <w:sz w:val="24"/>
          <w:szCs w:val="32"/>
        </w:rPr>
      </w:pPr>
    </w:p>
    <w:p w14:paraId="4B2C35C5" w14:textId="77777777" w:rsidR="00607874" w:rsidRDefault="00607874" w:rsidP="00503D7E">
      <w:pPr>
        <w:rPr>
          <w:rFonts w:cs="Times New Roman"/>
          <w:sz w:val="24"/>
          <w:szCs w:val="32"/>
        </w:rPr>
      </w:pPr>
    </w:p>
    <w:p w14:paraId="7A179BD5" w14:textId="77777777" w:rsidR="00607874" w:rsidRDefault="00607874" w:rsidP="00503D7E">
      <w:pPr>
        <w:rPr>
          <w:rFonts w:cs="Times New Roman"/>
          <w:sz w:val="24"/>
          <w:szCs w:val="32"/>
        </w:rPr>
      </w:pPr>
    </w:p>
    <w:p w14:paraId="76C22F57" w14:textId="77777777" w:rsidR="00607874" w:rsidRDefault="00607874" w:rsidP="00503D7E">
      <w:pPr>
        <w:rPr>
          <w:rFonts w:cs="Times New Roman"/>
          <w:sz w:val="24"/>
          <w:szCs w:val="32"/>
        </w:rPr>
      </w:pPr>
    </w:p>
    <w:p w14:paraId="129F0B47" w14:textId="77777777" w:rsidR="00607874" w:rsidRDefault="00607874" w:rsidP="00503D7E">
      <w:pPr>
        <w:rPr>
          <w:rFonts w:cs="Times New Roman"/>
          <w:sz w:val="24"/>
          <w:szCs w:val="32"/>
        </w:rPr>
      </w:pPr>
    </w:p>
    <w:p w14:paraId="7A806134" w14:textId="77777777" w:rsidR="00607874" w:rsidRDefault="00607874" w:rsidP="00503D7E">
      <w:pPr>
        <w:rPr>
          <w:rFonts w:cs="Times New Roman"/>
          <w:sz w:val="24"/>
          <w:szCs w:val="32"/>
        </w:rPr>
      </w:pPr>
    </w:p>
    <w:p w14:paraId="2A1E13DC" w14:textId="77777777" w:rsidR="00607874" w:rsidRDefault="00607874" w:rsidP="00503D7E">
      <w:pPr>
        <w:rPr>
          <w:rFonts w:cs="Times New Roman"/>
          <w:sz w:val="24"/>
          <w:szCs w:val="32"/>
        </w:rPr>
      </w:pPr>
    </w:p>
    <w:p w14:paraId="5EEC9E16" w14:textId="77777777" w:rsidR="00607874" w:rsidRDefault="00607874" w:rsidP="00503D7E">
      <w:pPr>
        <w:rPr>
          <w:rFonts w:cs="Times New Roman"/>
          <w:sz w:val="24"/>
          <w:szCs w:val="32"/>
        </w:rPr>
      </w:pPr>
    </w:p>
    <w:p w14:paraId="3679908D" w14:textId="77777777" w:rsidR="00EA30AB" w:rsidRDefault="00EA30AB" w:rsidP="00503D7E">
      <w:pPr>
        <w:rPr>
          <w:rFonts w:cs="Times New Roman"/>
          <w:sz w:val="24"/>
          <w:szCs w:val="32"/>
        </w:rPr>
      </w:pPr>
    </w:p>
    <w:p w14:paraId="77BEA739" w14:textId="37C9B1AC"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DCE60" w14:textId="77777777" w:rsidR="00C53029" w:rsidRDefault="00C53029" w:rsidP="00CB4D0A">
      <w:pPr>
        <w:spacing w:after="0" w:line="240" w:lineRule="auto"/>
      </w:pPr>
      <w:r>
        <w:separator/>
      </w:r>
    </w:p>
  </w:endnote>
  <w:endnote w:type="continuationSeparator" w:id="0">
    <w:p w14:paraId="5FEF340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774A4" w14:textId="77777777" w:rsidR="00C53029" w:rsidRDefault="00C53029" w:rsidP="00CB4D0A">
      <w:pPr>
        <w:spacing w:after="0" w:line="240" w:lineRule="auto"/>
      </w:pPr>
      <w:r>
        <w:separator/>
      </w:r>
    </w:p>
  </w:footnote>
  <w:footnote w:type="continuationSeparator" w:id="0">
    <w:p w14:paraId="36EB70C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54240"/>
    <w:multiLevelType w:val="hybridMultilevel"/>
    <w:tmpl w:val="2D30F0C2"/>
    <w:lvl w:ilvl="0" w:tplc="29B4512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F556B2"/>
    <w:multiLevelType w:val="hybridMultilevel"/>
    <w:tmpl w:val="E004A2A0"/>
    <w:lvl w:ilvl="0" w:tplc="31E6C5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E74"/>
    <w:rsid w:val="0070347F"/>
    <w:rsid w:val="0070678E"/>
    <w:rsid w:val="007D47FE"/>
    <w:rsid w:val="00831C11"/>
    <w:rsid w:val="008A60B4"/>
    <w:rsid w:val="008B3C31"/>
    <w:rsid w:val="008B64FE"/>
    <w:rsid w:val="00935BF7"/>
    <w:rsid w:val="0095442C"/>
    <w:rsid w:val="00983942"/>
    <w:rsid w:val="009C37E0"/>
    <w:rsid w:val="009E41F4"/>
    <w:rsid w:val="00A067C8"/>
    <w:rsid w:val="00A14B66"/>
    <w:rsid w:val="00A61A55"/>
    <w:rsid w:val="00A65CF7"/>
    <w:rsid w:val="00A81AB4"/>
    <w:rsid w:val="00A851DA"/>
    <w:rsid w:val="00AC7D5B"/>
    <w:rsid w:val="00AE1481"/>
    <w:rsid w:val="00B0415E"/>
    <w:rsid w:val="00B04678"/>
    <w:rsid w:val="00B82BA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A4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7A97E746"/>
  <w15:docId w15:val="{757E1234-87C3-47DA-A032-98532724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4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4463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0B987-F3FD-4F35-82E1-C53AC1E09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Dimitris Baroutas</cp:lastModifiedBy>
  <cp:revision>8</cp:revision>
  <dcterms:created xsi:type="dcterms:W3CDTF">2015-01-26T12:24:00Z</dcterms:created>
  <dcterms:modified xsi:type="dcterms:W3CDTF">2017-05-11T22:20:00Z</dcterms:modified>
</cp:coreProperties>
</file>