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Theme="minorHAnsi" w:eastAsiaTheme="minorHAnsi" w:hAnsiTheme="minorHAnsi" w:cstheme="minorBidi"/>
          <w:color w:val="auto"/>
          <w:sz w:val="22"/>
          <w:szCs w:val="22"/>
          <w:lang w:val="en-GB"/>
        </w:rPr>
        <w:id w:val="-731079753"/>
        <w:docPartObj>
          <w:docPartGallery w:val="Cover Pages"/>
          <w:docPartUnique/>
        </w:docPartObj>
      </w:sdtPr>
      <w:sdtContent>
        <w:p w14:paraId="5CFAE25A" w14:textId="77777777" w:rsidR="008B4619" w:rsidRPr="00B0415E" w:rsidRDefault="008B4619" w:rsidP="008B4619">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2C9BD161" wp14:editId="70BC3E64">
                <wp:simplePos x="0" y="0"/>
                <wp:positionH relativeFrom="column">
                  <wp:posOffset>-342900</wp:posOffset>
                </wp:positionH>
                <wp:positionV relativeFrom="paragraph">
                  <wp:posOffset>-295275</wp:posOffset>
                </wp:positionV>
                <wp:extent cx="3181350" cy="223837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3181350" cy="2238375"/>
                        </a:xfrm>
                        <a:prstGeom prst="rect">
                          <a:avLst/>
                        </a:prstGeom>
                        <a:noFill/>
                        <a:ln w="9525" algn="in">
                          <a:miter lim="800000"/>
                          <a:headEnd/>
                          <a:tailEnd/>
                        </a:ln>
                      </pic:spPr>
                    </pic:pic>
                  </a:graphicData>
                </a:graphic>
                <wp14:sizeRelH relativeFrom="margin">
                  <wp14:pctWidth>0</wp14:pctWidth>
                </wp14:sizeRelH>
                <wp14:sizeRelV relativeFrom="margin">
                  <wp14:pctHeight>0</wp14:pctHeight>
                </wp14:sizeRelV>
              </wp:anchor>
            </w:drawing>
          </w:r>
          <w:r w:rsidRPr="00B0415E">
            <w:rPr>
              <w:rFonts w:asciiTheme="minorHAnsi" w:hAnsiTheme="minorHAnsi"/>
            </w:rPr>
            <w:t xml:space="preserve">                                                                  </w:t>
          </w:r>
        </w:p>
        <w:p w14:paraId="1FCA6D2A" w14:textId="77777777" w:rsidR="008B4619" w:rsidRDefault="008B4619" w:rsidP="008B4619">
          <w:pPr>
            <w:rPr>
              <w:lang w:val="en-US"/>
            </w:rPr>
          </w:pPr>
          <w:r>
            <w:rPr>
              <w:noProof/>
              <w:lang w:val="en-US"/>
            </w:rPr>
            <mc:AlternateContent>
              <mc:Choice Requires="wps">
                <w:drawing>
                  <wp:anchor distT="0" distB="0" distL="114300" distR="114300" simplePos="0" relativeHeight="251658241" behindDoc="0" locked="0" layoutInCell="1" allowOverlap="1" wp14:anchorId="00B27F76" wp14:editId="5AD09287">
                    <wp:simplePos x="0" y="0"/>
                    <wp:positionH relativeFrom="column">
                      <wp:posOffset>2886075</wp:posOffset>
                    </wp:positionH>
                    <wp:positionV relativeFrom="paragraph">
                      <wp:posOffset>99695</wp:posOffset>
                    </wp:positionV>
                    <wp:extent cx="3114040" cy="904875"/>
                    <wp:effectExtent l="0" t="0" r="0"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904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3B71F2" w14:textId="77777777" w:rsidR="00817CAE" w:rsidRDefault="00817CAE" w:rsidP="008B4619">
                                <w:pPr>
                                  <w:jc w:val="center"/>
                                  <w:rPr>
                                    <w:b/>
                                    <w:bCs/>
                                    <w:color w:val="002060"/>
                                    <w:sz w:val="44"/>
                                    <w:szCs w:val="40"/>
                                  </w:rPr>
                                </w:pPr>
                                <w:r>
                                  <w:rPr>
                                    <w:sz w:val="24"/>
                                  </w:rPr>
                                  <w:t xml:space="preserve">   </w:t>
                                </w:r>
                                <w:r>
                                  <w:rPr>
                                    <w:b/>
                                    <w:bCs/>
                                    <w:color w:val="002060"/>
                                    <w:sz w:val="44"/>
                                    <w:szCs w:val="40"/>
                                  </w:rPr>
                                  <w:t>Assignment Cover Sheet</w:t>
                                </w:r>
                              </w:p>
                              <w:p w14:paraId="028F140E" w14:textId="77777777" w:rsidR="00817CAE" w:rsidRDefault="00817CAE" w:rsidP="008B461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0B27F76" id="_x0000_t202" coordsize="21600,21600" o:spt="202" path="m,l,21600r21600,l21600,xe">
                    <v:stroke joinstyle="miter"/>
                    <v:path gradientshapeok="t" o:connecttype="rect"/>
                  </v:shapetype>
                  <v:shape id="Text Box 2" o:spid="_x0000_s1026" type="#_x0000_t202" style="position:absolute;margin-left:227.25pt;margin-top:7.85pt;width:245.2pt;height:71.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" stroked="f">
                    <v:textbox>
                      <w:txbxContent>
                        <w:p w14:paraId="0B3B71F2" w14:textId="77777777" w:rsidR="00817CAE" w:rsidRDefault="00817CAE" w:rsidP="008B4619">
                          <w:pPr>
                            <w:jc w:val="center"/>
                            <w:rPr>
                              <w:b/>
                              <w:bCs/>
                              <w:color w:val="002060"/>
                              <w:sz w:val="44"/>
                              <w:szCs w:val="40"/>
                            </w:rPr>
                          </w:pPr>
                          <w:r>
                            <w:rPr>
                              <w:sz w:val="24"/>
                            </w:rPr>
                            <w:t xml:space="preserve">   </w:t>
                          </w:r>
                          <w:r>
                            <w:rPr>
                              <w:b/>
                              <w:bCs/>
                              <w:color w:val="002060"/>
                              <w:sz w:val="44"/>
                              <w:szCs w:val="40"/>
                            </w:rPr>
                            <w:t>Assignment Cover Sheet</w:t>
                          </w:r>
                        </w:p>
                        <w:p w14:paraId="028F140E" w14:textId="77777777" w:rsidR="00817CAE" w:rsidRDefault="00817CAE" w:rsidP="008B4619"/>
                      </w:txbxContent>
                    </v:textbox>
                  </v:shape>
                </w:pict>
              </mc:Fallback>
            </mc:AlternateContent>
          </w:r>
        </w:p>
        <w:p w14:paraId="460106F9" w14:textId="77777777" w:rsidR="008B4619" w:rsidRDefault="008B4619" w:rsidP="008B4619">
          <w:pPr>
            <w:rPr>
              <w:lang w:val="en-US"/>
            </w:rPr>
          </w:pPr>
        </w:p>
        <w:p w14:paraId="3075468B" w14:textId="77777777" w:rsidR="008B4619" w:rsidRDefault="008B4619" w:rsidP="008B4619">
          <w:pPr>
            <w:rPr>
              <w:lang w:val="en-US"/>
            </w:rPr>
          </w:pPr>
        </w:p>
        <w:p w14:paraId="1E2002F0" w14:textId="77777777" w:rsidR="008B4619" w:rsidRDefault="008B4619" w:rsidP="008B4619">
          <w:pPr>
            <w:rPr>
              <w:lang w:val="en-US"/>
            </w:rPr>
          </w:pPr>
        </w:p>
        <w:p w14:paraId="4D1D6CC1" w14:textId="77777777" w:rsidR="008B4619" w:rsidRDefault="008B4619" w:rsidP="008B4619">
          <w:pPr>
            <w:rPr>
              <w:lang w:val="en-US"/>
            </w:rPr>
          </w:pPr>
        </w:p>
        <w:p w14:paraId="7CE21176" w14:textId="77777777" w:rsidR="008B4619" w:rsidRDefault="008B4619" w:rsidP="008B4619">
          <w:pPr>
            <w:rPr>
              <w:lang w:val="en-US"/>
            </w:rPr>
          </w:pPr>
        </w:p>
        <w:p w14:paraId="07C4C48C" w14:textId="77777777" w:rsidR="008B4619" w:rsidRDefault="008B4619" w:rsidP="008B4619">
          <w:pPr>
            <w:rPr>
              <w:lang w:val="en-US"/>
            </w:rPr>
          </w:pPr>
        </w:p>
        <w:tbl>
          <w:tblPr>
            <w:tblStyle w:val="TableGrid"/>
            <w:tblW w:w="9135" w:type="dxa"/>
            <w:tblLook w:val="04A0" w:firstRow="1" w:lastRow="0" w:firstColumn="1" w:lastColumn="0" w:noHBand="0" w:noVBand="1"/>
          </w:tblPr>
          <w:tblGrid>
            <w:gridCol w:w="2555"/>
            <w:gridCol w:w="6580"/>
          </w:tblGrid>
          <w:tr w:rsidR="008B4619" w:rsidRPr="00B0415E" w14:paraId="6675A22C" w14:textId="77777777" w:rsidTr="00D538EE">
            <w:trPr>
              <w:trHeight w:val="1002"/>
            </w:trPr>
            <w:tc>
              <w:tcPr>
                <w:tcW w:w="255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2B4D8E5" w14:textId="77777777" w:rsidR="008B4619" w:rsidRPr="00B0415E" w:rsidRDefault="008B4619" w:rsidP="00D538EE">
                <w:pPr>
                  <w:rPr>
                    <w:b/>
                    <w:color w:val="002060"/>
                  </w:rPr>
                </w:pPr>
                <w:r w:rsidRPr="00B0415E">
                  <w:rPr>
                    <w:b/>
                    <w:color w:val="002060"/>
                  </w:rPr>
                  <w:t>Student Name:</w:t>
                </w:r>
              </w:p>
            </w:tc>
            <w:tc>
              <w:tcPr>
                <w:tcW w:w="6580" w:type="dxa"/>
                <w:tcBorders>
                  <w:top w:val="single" w:sz="4" w:space="0" w:color="auto"/>
                  <w:left w:val="single" w:sz="4" w:space="0" w:color="auto"/>
                  <w:bottom w:val="single" w:sz="4" w:space="0" w:color="auto"/>
                  <w:right w:val="single" w:sz="4" w:space="0" w:color="auto"/>
                </w:tcBorders>
                <w:hideMark/>
              </w:tcPr>
              <w:p w14:paraId="0EF19F36" w14:textId="77777777" w:rsidR="008B4619" w:rsidRPr="00B0415E" w:rsidRDefault="008B4619" w:rsidP="00D538EE">
                <w:pPr>
                  <w:pStyle w:val="Default"/>
                  <w:rPr>
                    <w:rFonts w:asciiTheme="minorHAnsi" w:hAnsiTheme="minorHAnsi"/>
                  </w:rPr>
                </w:pPr>
                <w:r>
                  <w:rPr>
                    <w:rFonts w:asciiTheme="minorHAnsi" w:hAnsiTheme="minorHAnsi"/>
                  </w:rPr>
                  <w:t>PHILIP APPAU</w:t>
                </w:r>
              </w:p>
            </w:tc>
          </w:tr>
          <w:tr w:rsidR="008B4619" w:rsidRPr="00B0415E" w14:paraId="5F27B869" w14:textId="77777777" w:rsidTr="00D538EE">
            <w:trPr>
              <w:trHeight w:val="1002"/>
            </w:trPr>
            <w:tc>
              <w:tcPr>
                <w:tcW w:w="255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9DB5DBB" w14:textId="77777777" w:rsidR="008B4619" w:rsidRPr="00B0415E" w:rsidRDefault="008B4619" w:rsidP="00D538EE">
                <w:pPr>
                  <w:rPr>
                    <w:b/>
                    <w:color w:val="002060"/>
                  </w:rPr>
                </w:pPr>
                <w:r w:rsidRPr="00B0415E">
                  <w:rPr>
                    <w:b/>
                    <w:color w:val="002060"/>
                  </w:rPr>
                  <w:t>Student Number:</w:t>
                </w:r>
              </w:p>
            </w:tc>
            <w:tc>
              <w:tcPr>
                <w:tcW w:w="6580" w:type="dxa"/>
                <w:tcBorders>
                  <w:top w:val="single" w:sz="4" w:space="0" w:color="auto"/>
                  <w:left w:val="single" w:sz="4" w:space="0" w:color="auto"/>
                  <w:bottom w:val="single" w:sz="4" w:space="0" w:color="auto"/>
                  <w:right w:val="single" w:sz="4" w:space="0" w:color="auto"/>
                </w:tcBorders>
              </w:tcPr>
              <w:p w14:paraId="7FA7B069" w14:textId="77777777" w:rsidR="008B4619" w:rsidRPr="00B0415E" w:rsidRDefault="008B4619" w:rsidP="00D538EE">
                <w:pPr>
                  <w:pStyle w:val="Default"/>
                  <w:rPr>
                    <w:rFonts w:asciiTheme="minorHAnsi" w:hAnsiTheme="minorHAnsi"/>
                  </w:rPr>
                </w:pPr>
                <w:r>
                  <w:rPr>
                    <w:rFonts w:asciiTheme="minorHAnsi" w:hAnsiTheme="minorHAnsi"/>
                  </w:rPr>
                  <w:t>11329</w:t>
                </w:r>
              </w:p>
            </w:tc>
          </w:tr>
          <w:tr w:rsidR="008B4619" w:rsidRPr="00B0415E" w14:paraId="7CF291FB" w14:textId="77777777" w:rsidTr="00D538EE">
            <w:trPr>
              <w:trHeight w:val="1055"/>
            </w:trPr>
            <w:tc>
              <w:tcPr>
                <w:tcW w:w="255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1DA6F30" w14:textId="77777777" w:rsidR="008B4619" w:rsidRPr="00B0415E" w:rsidRDefault="008B4619" w:rsidP="00D538EE">
                <w:pPr>
                  <w:rPr>
                    <w:b/>
                    <w:color w:val="002060"/>
                  </w:rPr>
                </w:pPr>
                <w:r w:rsidRPr="00B0415E">
                  <w:rPr>
                    <w:b/>
                    <w:color w:val="002060"/>
                  </w:rPr>
                  <w:t>Course:</w:t>
                </w:r>
              </w:p>
            </w:tc>
            <w:tc>
              <w:tcPr>
                <w:tcW w:w="6580" w:type="dxa"/>
                <w:tcBorders>
                  <w:top w:val="single" w:sz="4" w:space="0" w:color="auto"/>
                  <w:left w:val="single" w:sz="4" w:space="0" w:color="auto"/>
                  <w:bottom w:val="single" w:sz="4" w:space="0" w:color="auto"/>
                  <w:right w:val="single" w:sz="4" w:space="0" w:color="auto"/>
                </w:tcBorders>
                <w:hideMark/>
              </w:tcPr>
              <w:p w14:paraId="03E82C27" w14:textId="6059BF0F" w:rsidR="008B4619" w:rsidRPr="001D4E62" w:rsidRDefault="00D91DEB" w:rsidP="00D538EE">
                <w:pPr>
                  <w:pStyle w:val="Default"/>
                  <w:rPr>
                    <w:rFonts w:asciiTheme="minorHAnsi" w:hAnsiTheme="minorHAnsi"/>
                  </w:rPr>
                </w:pPr>
                <w:r>
                  <w:rPr>
                    <w:rFonts w:asciiTheme="minorHAnsi" w:hAnsiTheme="minorHAnsi"/>
                    <w:bCs/>
                    <w:lang w:val="en-GB"/>
                  </w:rPr>
                  <w:t>Fraud Prevention</w:t>
                </w:r>
              </w:p>
            </w:tc>
          </w:tr>
          <w:tr w:rsidR="008B4619" w:rsidRPr="00B0415E" w14:paraId="110505CF" w14:textId="77777777" w:rsidTr="00D538EE">
            <w:trPr>
              <w:trHeight w:val="896"/>
            </w:trPr>
            <w:tc>
              <w:tcPr>
                <w:tcW w:w="255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D744C5" w14:textId="77777777" w:rsidR="008B4619" w:rsidRPr="00B0415E" w:rsidRDefault="008B4619" w:rsidP="00D538EE">
                <w:pPr>
                  <w:rPr>
                    <w:b/>
                    <w:color w:val="002060"/>
                  </w:rPr>
                </w:pPr>
                <w:r w:rsidRPr="00B0415E">
                  <w:rPr>
                    <w:b/>
                    <w:color w:val="002060"/>
                  </w:rPr>
                  <w:t>Assignment NO:</w:t>
                </w:r>
              </w:p>
            </w:tc>
            <w:tc>
              <w:tcPr>
                <w:tcW w:w="6580" w:type="dxa"/>
                <w:tcBorders>
                  <w:top w:val="single" w:sz="4" w:space="0" w:color="auto"/>
                  <w:left w:val="single" w:sz="4" w:space="0" w:color="auto"/>
                  <w:bottom w:val="single" w:sz="4" w:space="0" w:color="auto"/>
                  <w:right w:val="single" w:sz="4" w:space="0" w:color="auto"/>
                </w:tcBorders>
                <w:hideMark/>
              </w:tcPr>
              <w:p w14:paraId="5D75F356" w14:textId="129C640D" w:rsidR="008B4619" w:rsidRPr="00B0415E" w:rsidRDefault="00D91DEB" w:rsidP="00D538EE">
                <w:r>
                  <w:t>10</w:t>
                </w:r>
              </w:p>
            </w:tc>
          </w:tr>
        </w:tbl>
        <w:p w14:paraId="08BC93CB" w14:textId="77777777" w:rsidR="008B4619" w:rsidRDefault="008B4619" w:rsidP="008B4619">
          <w:pPr>
            <w:rPr>
              <w:b/>
              <w:lang w:val="en-US"/>
            </w:rPr>
          </w:pPr>
        </w:p>
        <w:p w14:paraId="457E920F" w14:textId="77777777" w:rsidR="008B4619" w:rsidRDefault="008B4619" w:rsidP="008B4619">
          <w:pPr>
            <w:rPr>
              <w:b/>
              <w:sz w:val="28"/>
              <w:lang w:val="en-US"/>
            </w:rPr>
          </w:pPr>
        </w:p>
        <w:p w14:paraId="23B635F3" w14:textId="77777777" w:rsidR="008B4619" w:rsidRDefault="008B4619" w:rsidP="008B4619">
          <w:pPr>
            <w:rPr>
              <w:b/>
              <w:sz w:val="28"/>
              <w:lang w:val="en-US"/>
            </w:rPr>
          </w:pPr>
        </w:p>
        <w:p w14:paraId="20405F5B" w14:textId="77777777" w:rsidR="008B4619" w:rsidRDefault="008B4619" w:rsidP="008B4619">
          <w:pPr>
            <w:rPr>
              <w:b/>
              <w:sz w:val="28"/>
              <w:lang w:val="en-US"/>
            </w:rPr>
          </w:pPr>
        </w:p>
        <w:p w14:paraId="6096E2C0" w14:textId="77777777" w:rsidR="008B4619" w:rsidRDefault="008B4619" w:rsidP="008B4619">
          <w:pPr>
            <w:rPr>
              <w:b/>
              <w:sz w:val="28"/>
              <w:lang w:val="en-US"/>
            </w:rPr>
          </w:pPr>
        </w:p>
        <w:p w14:paraId="1785BE89" w14:textId="77777777" w:rsidR="008B4619" w:rsidRDefault="008B4619" w:rsidP="008B4619">
          <w:pPr>
            <w:rPr>
              <w:b/>
              <w:sz w:val="28"/>
              <w:lang w:val="en-US"/>
            </w:rPr>
          </w:pPr>
          <w:r w:rsidRPr="00443E6F">
            <w:rPr>
              <w:b/>
              <w:sz w:val="28"/>
              <w:lang w:val="en-US"/>
            </w:rPr>
            <w:t>Marking Criteria:</w:t>
          </w:r>
        </w:p>
        <w:p w14:paraId="00EB5EFF" w14:textId="77777777" w:rsidR="008B4619" w:rsidRDefault="008B4619" w:rsidP="008B4619">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14:paraId="60A80C37" w14:textId="77777777" w:rsidR="008B4619" w:rsidRDefault="008B4619" w:rsidP="008B4619">
          <w:pPr>
            <w:rPr>
              <w:lang w:val="en-US"/>
            </w:rPr>
          </w:pPr>
          <w:r>
            <w:rPr>
              <w:lang w:val="en-US"/>
            </w:rPr>
            <w:t xml:space="preserve">For high grades use </w:t>
          </w:r>
          <w:r w:rsidRPr="00443E6F">
            <w:rPr>
              <w:lang w:val="en-US"/>
            </w:rPr>
            <w:t>examples and illustrations where appropriate</w:t>
          </w:r>
          <w:r>
            <w:rPr>
              <w:lang w:val="en-US"/>
            </w:rPr>
            <w:t xml:space="preserve">. </w:t>
          </w:r>
        </w:p>
        <w:p w14:paraId="29E980EF" w14:textId="77777777" w:rsidR="004D4900" w:rsidRDefault="00817CAE"/>
      </w:sdtContent>
    </w:sdt>
    <w:p w14:paraId="7E0425CA" w14:textId="77777777" w:rsidR="00A35566" w:rsidRDefault="00A35566" w:rsidP="00A851DA">
      <w:pPr>
        <w:rPr>
          <w:lang w:val="en-US"/>
        </w:rPr>
      </w:pPr>
    </w:p>
    <w:tbl>
      <w:tblPr>
        <w:tblStyle w:val="TableGrid"/>
        <w:tblW w:w="0" w:type="auto"/>
        <w:tblLayout w:type="fixed"/>
        <w:tblLook w:val="04A0" w:firstRow="1" w:lastRow="0" w:firstColumn="1" w:lastColumn="0" w:noHBand="0" w:noVBand="1"/>
      </w:tblPr>
      <w:tblGrid>
        <w:gridCol w:w="8725"/>
      </w:tblGrid>
      <w:tr w:rsidR="00CC2FB3" w:rsidRPr="0033367D" w14:paraId="109A258D" w14:textId="77777777" w:rsidTr="00712F97">
        <w:tc>
          <w:tcPr>
            <w:tcW w:w="8725" w:type="dxa"/>
          </w:tcPr>
          <w:p w14:paraId="002AB5D7" w14:textId="77777777" w:rsidR="00CC2FB3" w:rsidRPr="0033367D" w:rsidRDefault="00D2612B" w:rsidP="00E64340">
            <w:pPr>
              <w:ind w:left="360"/>
              <w:rPr>
                <w:rFonts w:ascii="Arial" w:hAnsi="Arial" w:cs="Arial"/>
                <w:b/>
                <w:sz w:val="24"/>
                <w:szCs w:val="24"/>
              </w:rPr>
            </w:pPr>
            <w:r w:rsidRPr="0033367D">
              <w:rPr>
                <w:rFonts w:ascii="Arial" w:hAnsi="Arial" w:cs="Arial"/>
                <w:b/>
                <w:sz w:val="24"/>
                <w:szCs w:val="24"/>
              </w:rPr>
              <w:t>1</w:t>
            </w:r>
          </w:p>
          <w:p w14:paraId="4B600438" w14:textId="79BB12FB" w:rsidR="00D91DEB" w:rsidRPr="00D91DEB" w:rsidRDefault="00512C73" w:rsidP="00D91DEB">
            <w:pPr>
              <w:pStyle w:val="ListParagraph"/>
              <w:ind w:left="420"/>
              <w:rPr>
                <w:rFonts w:ascii="Arial" w:hAnsi="Arial" w:cs="Arial"/>
                <w:bCs/>
                <w:sz w:val="24"/>
                <w:szCs w:val="24"/>
                <w:shd w:val="clear" w:color="auto" w:fill="FFFFFF"/>
              </w:rPr>
            </w:pPr>
            <w:proofErr w:type="spellStart"/>
            <w:r>
              <w:rPr>
                <w:rFonts w:ascii="Arial" w:hAnsi="Arial" w:cs="Arial"/>
                <w:bCs/>
                <w:sz w:val="24"/>
                <w:szCs w:val="24"/>
                <w:shd w:val="clear" w:color="auto" w:fill="FFFFFF"/>
                <w:lang w:val="en-GB"/>
              </w:rPr>
              <w:t>i</w:t>
            </w:r>
            <w:proofErr w:type="spellEnd"/>
            <w:r>
              <w:rPr>
                <w:rFonts w:ascii="Arial" w:hAnsi="Arial" w:cs="Arial"/>
                <w:bCs/>
                <w:sz w:val="24"/>
                <w:szCs w:val="24"/>
                <w:shd w:val="clear" w:color="auto" w:fill="FFFFFF"/>
                <w:lang w:val="en-GB"/>
              </w:rPr>
              <w:t xml:space="preserve">. </w:t>
            </w:r>
            <w:r w:rsidR="00D91DEB" w:rsidRPr="00D91DEB">
              <w:rPr>
                <w:rFonts w:ascii="Arial" w:hAnsi="Arial" w:cs="Arial"/>
                <w:bCs/>
                <w:shd w:val="clear" w:color="auto" w:fill="FFFFFF"/>
              </w:rPr>
              <w:t xml:space="preserve">A policy is a guiding principle used to set direction in an organization. It can be a course of action to guide and influence decisions. It </w:t>
            </w:r>
            <w:r w:rsidR="00FD0CF4">
              <w:rPr>
                <w:rFonts w:ascii="Arial" w:hAnsi="Arial" w:cs="Arial"/>
                <w:bCs/>
                <w:shd w:val="clear" w:color="auto" w:fill="FFFFFF"/>
              </w:rPr>
              <w:t>is normally</w:t>
            </w:r>
            <w:r w:rsidR="00D91DEB" w:rsidRPr="00D91DEB">
              <w:rPr>
                <w:rFonts w:ascii="Arial" w:hAnsi="Arial" w:cs="Arial"/>
                <w:bCs/>
                <w:shd w:val="clear" w:color="auto" w:fill="FFFFFF"/>
              </w:rPr>
              <w:t xml:space="preserve"> used as a guide to decision making under a given set of circumstances within the framework of objectives, goals and management philosophies as determined by senior management. </w:t>
            </w:r>
            <w:r w:rsidR="00D91DEB" w:rsidRPr="00D91DEB">
              <w:rPr>
                <w:rFonts w:ascii="Arial" w:hAnsi="Arial" w:cs="Arial"/>
                <w:bCs/>
                <w:sz w:val="24"/>
                <w:szCs w:val="24"/>
                <w:shd w:val="clear" w:color="auto" w:fill="FFFFFF"/>
              </w:rPr>
              <w:t>There are really two types of policies. The first are </w:t>
            </w:r>
            <w:r w:rsidR="00D91DEB" w:rsidRPr="00FD0CF4">
              <w:rPr>
                <w:rFonts w:ascii="Arial" w:hAnsi="Arial" w:cs="Arial"/>
                <w:bCs/>
                <w:sz w:val="24"/>
                <w:szCs w:val="24"/>
                <w:shd w:val="clear" w:color="auto" w:fill="FFFFFF"/>
              </w:rPr>
              <w:t>rules</w:t>
            </w:r>
            <w:r w:rsidR="00D91DEB" w:rsidRPr="00D91DEB">
              <w:rPr>
                <w:rFonts w:ascii="Arial" w:hAnsi="Arial" w:cs="Arial"/>
                <w:bCs/>
                <w:sz w:val="24"/>
                <w:szCs w:val="24"/>
                <w:shd w:val="clear" w:color="auto" w:fill="FFFFFF"/>
              </w:rPr>
              <w:t> frequently used as employee policies. The second are </w:t>
            </w:r>
            <w:r w:rsidR="00D91DEB" w:rsidRPr="00FD0CF4">
              <w:rPr>
                <w:rFonts w:ascii="Arial" w:hAnsi="Arial" w:cs="Arial"/>
                <w:bCs/>
                <w:sz w:val="24"/>
                <w:szCs w:val="24"/>
                <w:shd w:val="clear" w:color="auto" w:fill="FFFFFF"/>
              </w:rPr>
              <w:t>mini-mission statements</w:t>
            </w:r>
            <w:r w:rsidR="00FD0CF4">
              <w:rPr>
                <w:rFonts w:ascii="Arial" w:hAnsi="Arial" w:cs="Arial"/>
                <w:b/>
                <w:bCs/>
                <w:sz w:val="24"/>
                <w:szCs w:val="24"/>
                <w:shd w:val="clear" w:color="auto" w:fill="FFFFFF"/>
              </w:rPr>
              <w:t xml:space="preserve"> </w:t>
            </w:r>
            <w:r w:rsidR="00D91DEB" w:rsidRPr="00D91DEB">
              <w:rPr>
                <w:rFonts w:ascii="Arial" w:hAnsi="Arial" w:cs="Arial"/>
                <w:bCs/>
                <w:sz w:val="24"/>
                <w:szCs w:val="24"/>
                <w:shd w:val="clear" w:color="auto" w:fill="FFFFFF"/>
              </w:rPr>
              <w:t>frequently associated with procedures. A policy in a procedure acts as a mini-mission statement containing the customer of the policy, it’s purpose, and a key performance indicator (KPI) to communicate how users know the procedure is working.</w:t>
            </w:r>
          </w:p>
          <w:p w14:paraId="12796783" w14:textId="3D15CF54" w:rsidR="00D91DEB" w:rsidRPr="00D91DEB" w:rsidRDefault="00D91DEB" w:rsidP="00D91DEB">
            <w:pPr>
              <w:pStyle w:val="ListParagraph"/>
              <w:ind w:left="420"/>
              <w:rPr>
                <w:rFonts w:ascii="Arial" w:hAnsi="Arial" w:cs="Arial"/>
                <w:bCs/>
                <w:sz w:val="24"/>
                <w:szCs w:val="24"/>
                <w:shd w:val="clear" w:color="auto" w:fill="FFFFFF"/>
              </w:rPr>
            </w:pPr>
            <w:r w:rsidRPr="00D91DEB">
              <w:rPr>
                <w:rFonts w:ascii="Arial" w:hAnsi="Arial" w:cs="Arial"/>
                <w:bCs/>
                <w:sz w:val="24"/>
                <w:szCs w:val="24"/>
                <w:shd w:val="clear" w:color="auto" w:fill="FFFFFF"/>
              </w:rPr>
              <w:t>A procedure</w:t>
            </w:r>
            <w:r w:rsidR="00FD0CF4">
              <w:rPr>
                <w:rFonts w:ascii="Arial" w:hAnsi="Arial" w:cs="Arial"/>
                <w:bCs/>
                <w:sz w:val="24"/>
                <w:szCs w:val="24"/>
                <w:shd w:val="clear" w:color="auto" w:fill="FFFFFF"/>
              </w:rPr>
              <w:t xml:space="preserve"> on the other hand</w:t>
            </w:r>
            <w:r w:rsidRPr="00D91DEB">
              <w:rPr>
                <w:rFonts w:ascii="Arial" w:hAnsi="Arial" w:cs="Arial"/>
                <w:bCs/>
                <w:sz w:val="24"/>
                <w:szCs w:val="24"/>
                <w:shd w:val="clear" w:color="auto" w:fill="FFFFFF"/>
              </w:rPr>
              <w:t xml:space="preserve"> is a </w:t>
            </w:r>
            <w:r w:rsidRPr="00FD0CF4">
              <w:rPr>
                <w:rFonts w:ascii="Arial" w:hAnsi="Arial" w:cs="Arial"/>
                <w:bCs/>
                <w:sz w:val="24"/>
                <w:szCs w:val="24"/>
                <w:shd w:val="clear" w:color="auto" w:fill="FFFFFF"/>
              </w:rPr>
              <w:t>particular way of accomplishing something</w:t>
            </w:r>
            <w:r w:rsidRPr="00D91DEB">
              <w:rPr>
                <w:rFonts w:ascii="Arial" w:hAnsi="Arial" w:cs="Arial"/>
                <w:bCs/>
                <w:sz w:val="24"/>
                <w:szCs w:val="24"/>
                <w:shd w:val="clear" w:color="auto" w:fill="FFFFFF"/>
              </w:rPr>
              <w:t xml:space="preserve">. It </w:t>
            </w:r>
            <w:r w:rsidR="00FD0CF4">
              <w:rPr>
                <w:rFonts w:ascii="Arial" w:hAnsi="Arial" w:cs="Arial"/>
                <w:bCs/>
                <w:sz w:val="24"/>
                <w:szCs w:val="24"/>
                <w:shd w:val="clear" w:color="auto" w:fill="FFFFFF"/>
              </w:rPr>
              <w:t>is</w:t>
            </w:r>
            <w:r w:rsidRPr="00D91DEB">
              <w:rPr>
                <w:rFonts w:ascii="Arial" w:hAnsi="Arial" w:cs="Arial"/>
                <w:bCs/>
                <w:sz w:val="24"/>
                <w:szCs w:val="24"/>
                <w:shd w:val="clear" w:color="auto" w:fill="FFFFFF"/>
              </w:rPr>
              <w:t xml:space="preserve"> designed as a series of steps to be followed as a consistent and repetitive approach or cycle to accomplish an end result. Once</w:t>
            </w:r>
            <w:r w:rsidR="00FD0CF4">
              <w:rPr>
                <w:rFonts w:ascii="Arial" w:hAnsi="Arial" w:cs="Arial"/>
                <w:bCs/>
                <w:sz w:val="24"/>
                <w:szCs w:val="24"/>
                <w:shd w:val="clear" w:color="auto" w:fill="FFFFFF"/>
              </w:rPr>
              <w:t xml:space="preserve"> done, </w:t>
            </w:r>
            <w:r w:rsidRPr="00D91DEB">
              <w:rPr>
                <w:rFonts w:ascii="Arial" w:hAnsi="Arial" w:cs="Arial"/>
                <w:bCs/>
                <w:sz w:val="24"/>
                <w:szCs w:val="24"/>
                <w:shd w:val="clear" w:color="auto" w:fill="FFFFFF"/>
              </w:rPr>
              <w:t xml:space="preserve">a set of established methods for conducting the business of </w:t>
            </w:r>
            <w:r w:rsidR="00C37DC5">
              <w:rPr>
                <w:rFonts w:ascii="Arial" w:hAnsi="Arial" w:cs="Arial"/>
                <w:bCs/>
                <w:sz w:val="24"/>
                <w:szCs w:val="24"/>
                <w:shd w:val="clear" w:color="auto" w:fill="FFFFFF"/>
              </w:rPr>
              <w:t>an</w:t>
            </w:r>
            <w:r w:rsidRPr="00D91DEB">
              <w:rPr>
                <w:rFonts w:ascii="Arial" w:hAnsi="Arial" w:cs="Arial"/>
                <w:bCs/>
                <w:sz w:val="24"/>
                <w:szCs w:val="24"/>
                <w:shd w:val="clear" w:color="auto" w:fill="FFFFFF"/>
              </w:rPr>
              <w:t xml:space="preserve"> organization, will come in handy for training, process auditing, process improvement, or compliance initiatives. Procedures provide a platform for implementing the consistency needed to decrease process variation, which </w:t>
            </w:r>
            <w:r w:rsidR="00C37DC5">
              <w:rPr>
                <w:rFonts w:ascii="Arial" w:hAnsi="Arial" w:cs="Arial"/>
                <w:bCs/>
                <w:sz w:val="24"/>
                <w:szCs w:val="24"/>
                <w:shd w:val="clear" w:color="auto" w:fill="FFFFFF"/>
              </w:rPr>
              <w:t>i</w:t>
            </w:r>
            <w:r w:rsidRPr="00D91DEB">
              <w:rPr>
                <w:rFonts w:ascii="Arial" w:hAnsi="Arial" w:cs="Arial"/>
                <w:bCs/>
                <w:sz w:val="24"/>
                <w:szCs w:val="24"/>
                <w:shd w:val="clear" w:color="auto" w:fill="FFFFFF"/>
              </w:rPr>
              <w:t xml:space="preserve">ncreases procedure control. Decreasing process variation is </w:t>
            </w:r>
            <w:r w:rsidR="00C37DC5">
              <w:rPr>
                <w:rFonts w:ascii="Arial" w:hAnsi="Arial" w:cs="Arial"/>
                <w:bCs/>
                <w:sz w:val="24"/>
                <w:szCs w:val="24"/>
                <w:shd w:val="clear" w:color="auto" w:fill="FFFFFF"/>
              </w:rPr>
              <w:t xml:space="preserve">how </w:t>
            </w:r>
            <w:r w:rsidR="00C37DC5" w:rsidRPr="00D91DEB">
              <w:rPr>
                <w:rFonts w:ascii="Arial" w:hAnsi="Arial" w:cs="Arial"/>
                <w:bCs/>
                <w:sz w:val="24"/>
                <w:szCs w:val="24"/>
                <w:shd w:val="clear" w:color="auto" w:fill="FFFFFF"/>
              </w:rPr>
              <w:t>waste</w:t>
            </w:r>
            <w:r w:rsidR="00C37DC5">
              <w:rPr>
                <w:rFonts w:ascii="Arial" w:hAnsi="Arial" w:cs="Arial"/>
                <w:bCs/>
                <w:sz w:val="24"/>
                <w:szCs w:val="24"/>
                <w:shd w:val="clear" w:color="auto" w:fill="FFFFFF"/>
              </w:rPr>
              <w:t xml:space="preserve"> is</w:t>
            </w:r>
            <w:r w:rsidR="00C37DC5" w:rsidRPr="00D91DEB">
              <w:rPr>
                <w:rFonts w:ascii="Arial" w:hAnsi="Arial" w:cs="Arial"/>
                <w:bCs/>
                <w:sz w:val="24"/>
                <w:szCs w:val="24"/>
                <w:shd w:val="clear" w:color="auto" w:fill="FFFFFF"/>
              </w:rPr>
              <w:t xml:space="preserve"> </w:t>
            </w:r>
            <w:r w:rsidRPr="00D91DEB">
              <w:rPr>
                <w:rFonts w:ascii="Arial" w:hAnsi="Arial" w:cs="Arial"/>
                <w:bCs/>
                <w:sz w:val="24"/>
                <w:szCs w:val="24"/>
                <w:shd w:val="clear" w:color="auto" w:fill="FFFFFF"/>
              </w:rPr>
              <w:t>eliminate</w:t>
            </w:r>
            <w:r w:rsidR="00C37DC5">
              <w:rPr>
                <w:rFonts w:ascii="Arial" w:hAnsi="Arial" w:cs="Arial"/>
                <w:bCs/>
                <w:sz w:val="24"/>
                <w:szCs w:val="24"/>
                <w:shd w:val="clear" w:color="auto" w:fill="FFFFFF"/>
              </w:rPr>
              <w:t>d</w:t>
            </w:r>
            <w:r w:rsidRPr="00D91DEB">
              <w:rPr>
                <w:rFonts w:ascii="Arial" w:hAnsi="Arial" w:cs="Arial"/>
                <w:bCs/>
                <w:sz w:val="24"/>
                <w:szCs w:val="24"/>
                <w:shd w:val="clear" w:color="auto" w:fill="FFFFFF"/>
              </w:rPr>
              <w:t xml:space="preserve"> and </w:t>
            </w:r>
            <w:r w:rsidR="00C37DC5" w:rsidRPr="00D91DEB">
              <w:rPr>
                <w:rFonts w:ascii="Arial" w:hAnsi="Arial" w:cs="Arial"/>
                <w:bCs/>
                <w:sz w:val="24"/>
                <w:szCs w:val="24"/>
                <w:shd w:val="clear" w:color="auto" w:fill="FFFFFF"/>
              </w:rPr>
              <w:t xml:space="preserve">performance </w:t>
            </w:r>
            <w:r w:rsidRPr="00D91DEB">
              <w:rPr>
                <w:rFonts w:ascii="Arial" w:hAnsi="Arial" w:cs="Arial"/>
                <w:bCs/>
                <w:sz w:val="24"/>
                <w:szCs w:val="24"/>
                <w:shd w:val="clear" w:color="auto" w:fill="FFFFFF"/>
              </w:rPr>
              <w:t>increase</w:t>
            </w:r>
            <w:r w:rsidR="00C37DC5">
              <w:rPr>
                <w:rFonts w:ascii="Arial" w:hAnsi="Arial" w:cs="Arial"/>
                <w:bCs/>
                <w:sz w:val="24"/>
                <w:szCs w:val="24"/>
                <w:shd w:val="clear" w:color="auto" w:fill="FFFFFF"/>
              </w:rPr>
              <w:t>d</w:t>
            </w:r>
            <w:r w:rsidRPr="00D91DEB">
              <w:rPr>
                <w:rFonts w:ascii="Arial" w:hAnsi="Arial" w:cs="Arial"/>
                <w:bCs/>
                <w:sz w:val="24"/>
                <w:szCs w:val="24"/>
                <w:shd w:val="clear" w:color="auto" w:fill="FFFFFF"/>
              </w:rPr>
              <w:t>.</w:t>
            </w:r>
          </w:p>
          <w:p w14:paraId="4DDCE836" w14:textId="23566D0A" w:rsidR="00512C73" w:rsidRPr="00B2204D" w:rsidRDefault="00512C73" w:rsidP="00B2204D">
            <w:pPr>
              <w:pStyle w:val="ListParagraph"/>
              <w:ind w:left="420"/>
              <w:rPr>
                <w:rFonts w:ascii="Arial" w:hAnsi="Arial" w:cs="Arial"/>
                <w:bCs/>
                <w:sz w:val="24"/>
                <w:szCs w:val="24"/>
                <w:bdr w:val="none" w:sz="0" w:space="0" w:color="auto" w:frame="1"/>
              </w:rPr>
            </w:pPr>
          </w:p>
          <w:p w14:paraId="5F099725" w14:textId="374D32BD" w:rsidR="00072A95" w:rsidRPr="00072A95" w:rsidRDefault="00072A95" w:rsidP="00072A95">
            <w:pPr>
              <w:rPr>
                <w:rFonts w:ascii="Arial" w:hAnsi="Arial" w:cs="Arial"/>
                <w:bCs/>
                <w:sz w:val="24"/>
                <w:szCs w:val="24"/>
                <w:bdr w:val="none" w:sz="0" w:space="0" w:color="auto" w:frame="1"/>
              </w:rPr>
            </w:pPr>
            <w:r>
              <w:rPr>
                <w:rStyle w:val="Strong"/>
                <w:rFonts w:ascii="Arial" w:hAnsi="Arial" w:cs="Arial"/>
                <w:b w:val="0"/>
                <w:sz w:val="24"/>
                <w:szCs w:val="24"/>
                <w:bdr w:val="none" w:sz="0" w:space="0" w:color="auto" w:frame="1"/>
              </w:rPr>
              <w:t xml:space="preserve">       </w:t>
            </w:r>
            <w:r w:rsidR="000632C2" w:rsidRPr="00072A95">
              <w:rPr>
                <w:rStyle w:val="Strong"/>
                <w:rFonts w:ascii="Arial" w:hAnsi="Arial" w:cs="Arial"/>
                <w:b w:val="0"/>
                <w:sz w:val="24"/>
                <w:szCs w:val="24"/>
                <w:bdr w:val="none" w:sz="0" w:space="0" w:color="auto" w:frame="1"/>
              </w:rPr>
              <w:t>ii</w:t>
            </w:r>
            <w:r w:rsidR="00897B62" w:rsidRPr="00072A95">
              <w:rPr>
                <w:rStyle w:val="Strong"/>
                <w:rFonts w:ascii="Arial" w:hAnsi="Arial" w:cs="Arial"/>
                <w:b w:val="0"/>
                <w:sz w:val="24"/>
                <w:szCs w:val="24"/>
                <w:bdr w:val="none" w:sz="0" w:space="0" w:color="auto" w:frame="1"/>
              </w:rPr>
              <w:t xml:space="preserve">. </w:t>
            </w:r>
            <w:r>
              <w:rPr>
                <w:rStyle w:val="Strong"/>
                <w:rFonts w:ascii="Arial" w:hAnsi="Arial" w:cs="Arial"/>
                <w:b w:val="0"/>
                <w:sz w:val="24"/>
                <w:szCs w:val="24"/>
                <w:bdr w:val="none" w:sz="0" w:space="0" w:color="auto" w:frame="1"/>
              </w:rPr>
              <w:t>*</w:t>
            </w:r>
            <w:r w:rsidR="00FC496A" w:rsidRPr="00072A95">
              <w:rPr>
                <w:rFonts w:ascii="Arial" w:hAnsi="Arial" w:cs="Arial"/>
                <w:bCs/>
                <w:sz w:val="24"/>
                <w:szCs w:val="24"/>
                <w:bdr w:val="none" w:sz="0" w:space="0" w:color="auto" w:frame="1"/>
              </w:rPr>
              <w:t>Surveillance</w:t>
            </w:r>
            <w:r w:rsidRPr="00072A95">
              <w:rPr>
                <w:rFonts w:ascii="Arial" w:hAnsi="Arial" w:cs="Arial"/>
                <w:bCs/>
                <w:sz w:val="24"/>
                <w:szCs w:val="24"/>
                <w:bdr w:val="none" w:sz="0" w:space="0" w:color="auto" w:frame="1"/>
              </w:rPr>
              <w:t xml:space="preserve"> such as installing cameras throughout the organization</w:t>
            </w:r>
          </w:p>
          <w:p w14:paraId="5A60CFC1" w14:textId="0B9983F2" w:rsidR="00FC496A" w:rsidRPr="00072A95" w:rsidRDefault="00817CAE" w:rsidP="00072A95">
            <w:pPr>
              <w:rPr>
                <w:rFonts w:ascii="Arial" w:hAnsi="Arial" w:cs="Arial"/>
                <w:bCs/>
                <w:sz w:val="24"/>
                <w:szCs w:val="24"/>
                <w:bdr w:val="none" w:sz="0" w:space="0" w:color="auto" w:frame="1"/>
              </w:rPr>
            </w:pPr>
            <w:r>
              <w:rPr>
                <w:rFonts w:ascii="Arial" w:eastAsia="Calibri" w:hAnsi="Arial" w:cs="Arial"/>
                <w:bCs/>
                <w:sz w:val="24"/>
                <w:szCs w:val="24"/>
                <w:bdr w:val="none" w:sz="0" w:space="0" w:color="auto" w:frame="1"/>
              </w:rPr>
              <w:t xml:space="preserve">       </w:t>
            </w:r>
            <w:r w:rsidR="00072A95">
              <w:rPr>
                <w:rFonts w:ascii="Arial" w:eastAsia="Calibri" w:hAnsi="Arial" w:cs="Arial"/>
                <w:bCs/>
                <w:sz w:val="24"/>
                <w:szCs w:val="24"/>
                <w:bdr w:val="none" w:sz="0" w:space="0" w:color="auto" w:frame="1"/>
              </w:rPr>
              <w:t>*</w:t>
            </w:r>
            <w:r w:rsidR="00FC496A" w:rsidRPr="00072A95">
              <w:rPr>
                <w:rFonts w:ascii="Arial" w:hAnsi="Arial" w:cs="Arial"/>
                <w:bCs/>
                <w:sz w:val="24"/>
                <w:szCs w:val="24"/>
                <w:bdr w:val="none" w:sz="0" w:space="0" w:color="auto" w:frame="1"/>
              </w:rPr>
              <w:t>Anonymous tips</w:t>
            </w:r>
          </w:p>
          <w:p w14:paraId="39C46EAF" w14:textId="4966093D" w:rsidR="00072A95" w:rsidRPr="00817CAE" w:rsidRDefault="00072A95" w:rsidP="00817CAE">
            <w:pPr>
              <w:ind w:left="420"/>
              <w:rPr>
                <w:rFonts w:ascii="Arial" w:hAnsi="Arial" w:cs="Arial"/>
                <w:bCs/>
                <w:sz w:val="24"/>
                <w:szCs w:val="24"/>
                <w:bdr w:val="none" w:sz="0" w:space="0" w:color="auto" w:frame="1"/>
              </w:rPr>
            </w:pPr>
            <w:r w:rsidRPr="00817CAE">
              <w:rPr>
                <w:rFonts w:ascii="Arial" w:hAnsi="Arial" w:cs="Arial"/>
                <w:bCs/>
                <w:sz w:val="24"/>
                <w:szCs w:val="24"/>
                <w:bdr w:val="none" w:sz="0" w:space="0" w:color="auto" w:frame="1"/>
              </w:rPr>
              <w:t>*</w:t>
            </w:r>
            <w:r w:rsidR="00FC496A" w:rsidRPr="00817CAE">
              <w:rPr>
                <w:rFonts w:ascii="Arial" w:hAnsi="Arial" w:cs="Arial"/>
                <w:bCs/>
                <w:sz w:val="24"/>
                <w:szCs w:val="24"/>
                <w:bdr w:val="none" w:sz="0" w:space="0" w:color="auto" w:frame="1"/>
              </w:rPr>
              <w:t>Surprise audits</w:t>
            </w:r>
            <w:r w:rsidRPr="00817CAE">
              <w:rPr>
                <w:rFonts w:ascii="Arial" w:hAnsi="Arial" w:cs="Arial"/>
                <w:bCs/>
                <w:sz w:val="24"/>
                <w:szCs w:val="24"/>
                <w:bdr w:val="none" w:sz="0" w:space="0" w:color="auto" w:frame="1"/>
              </w:rPr>
              <w:t>- Periodically auditing segments of the organization or publicly displaying that monitoring does occur</w:t>
            </w:r>
          </w:p>
          <w:p w14:paraId="59B41E6F" w14:textId="56B1E3C0" w:rsidR="00072A95" w:rsidRPr="00072A95" w:rsidRDefault="00072A95" w:rsidP="00817CAE">
            <w:pPr>
              <w:ind w:left="420"/>
              <w:rPr>
                <w:rFonts w:ascii="Arial" w:hAnsi="Arial" w:cs="Arial"/>
                <w:bCs/>
                <w:sz w:val="24"/>
                <w:szCs w:val="24"/>
                <w:bdr w:val="none" w:sz="0" w:space="0" w:color="auto" w:frame="1"/>
              </w:rPr>
            </w:pPr>
            <w:r>
              <w:rPr>
                <w:rFonts w:ascii="Arial" w:hAnsi="Arial" w:cs="Arial"/>
                <w:bCs/>
                <w:sz w:val="24"/>
                <w:szCs w:val="24"/>
                <w:bdr w:val="none" w:sz="0" w:space="0" w:color="auto" w:frame="1"/>
              </w:rPr>
              <w:t>*</w:t>
            </w:r>
            <w:r w:rsidR="00FC496A" w:rsidRPr="00072A95">
              <w:rPr>
                <w:rFonts w:ascii="Arial" w:hAnsi="Arial" w:cs="Arial"/>
                <w:bCs/>
                <w:sz w:val="24"/>
                <w:szCs w:val="24"/>
                <w:bdr w:val="none" w:sz="0" w:space="0" w:color="auto" w:frame="1"/>
              </w:rPr>
              <w:t>Prosecution</w:t>
            </w:r>
            <w:r w:rsidRPr="00072A95">
              <w:rPr>
                <w:rFonts w:ascii="Arial" w:hAnsi="Arial" w:cs="Arial"/>
                <w:bCs/>
                <w:sz w:val="24"/>
                <w:szCs w:val="24"/>
                <w:bdr w:val="none" w:sz="0" w:space="0" w:color="auto" w:frame="1"/>
              </w:rPr>
              <w:t xml:space="preserve"> -Taking a tough stance once fraud is found. A strong</w:t>
            </w:r>
            <w:r>
              <w:rPr>
                <w:rFonts w:ascii="Arial" w:hAnsi="Arial" w:cs="Arial"/>
                <w:bCs/>
                <w:sz w:val="24"/>
                <w:szCs w:val="24"/>
                <w:bdr w:val="none" w:sz="0" w:space="0" w:color="auto" w:frame="1"/>
              </w:rPr>
              <w:t xml:space="preserve">    </w:t>
            </w:r>
            <w:r w:rsidRPr="00072A95">
              <w:rPr>
                <w:rFonts w:ascii="Arial" w:hAnsi="Arial" w:cs="Arial"/>
                <w:bCs/>
                <w:sz w:val="24"/>
                <w:szCs w:val="24"/>
                <w:bdr w:val="none" w:sz="0" w:space="0" w:color="auto" w:frame="1"/>
              </w:rPr>
              <w:t>message should be communicated throughout the entire organization.</w:t>
            </w:r>
          </w:p>
          <w:p w14:paraId="40965455" w14:textId="03D607AA" w:rsidR="00072A95" w:rsidRPr="00072A95" w:rsidRDefault="00817CAE" w:rsidP="00817CAE">
            <w:pPr>
              <w:ind w:left="420" w:hanging="420"/>
              <w:rPr>
                <w:rFonts w:ascii="Arial" w:hAnsi="Arial" w:cs="Arial"/>
                <w:bCs/>
                <w:sz w:val="24"/>
                <w:szCs w:val="24"/>
                <w:bdr w:val="none" w:sz="0" w:space="0" w:color="auto" w:frame="1"/>
              </w:rPr>
            </w:pPr>
            <w:r>
              <w:rPr>
                <w:rFonts w:ascii="Arial" w:hAnsi="Arial" w:cs="Arial"/>
                <w:bCs/>
                <w:sz w:val="24"/>
                <w:szCs w:val="24"/>
                <w:bdr w:val="none" w:sz="0" w:space="0" w:color="auto" w:frame="1"/>
              </w:rPr>
              <w:t xml:space="preserve">      </w:t>
            </w:r>
            <w:r w:rsidR="00072A95">
              <w:rPr>
                <w:rFonts w:ascii="Arial" w:hAnsi="Arial" w:cs="Arial"/>
                <w:bCs/>
                <w:sz w:val="24"/>
                <w:szCs w:val="24"/>
                <w:bdr w:val="none" w:sz="0" w:space="0" w:color="auto" w:frame="1"/>
              </w:rPr>
              <w:t>*</w:t>
            </w:r>
            <w:r w:rsidR="00FC496A" w:rsidRPr="00072A95">
              <w:rPr>
                <w:rFonts w:ascii="Arial" w:hAnsi="Arial" w:cs="Arial"/>
                <w:bCs/>
                <w:sz w:val="24"/>
                <w:szCs w:val="24"/>
                <w:bdr w:val="none" w:sz="0" w:space="0" w:color="auto" w:frame="1"/>
              </w:rPr>
              <w:t>Enforcement of ethics and fraud policies</w:t>
            </w:r>
            <w:r w:rsidR="00072A95" w:rsidRPr="00072A95">
              <w:rPr>
                <w:rFonts w:ascii="Arial" w:hAnsi="Arial" w:cs="Arial"/>
                <w:bCs/>
                <w:sz w:val="24"/>
                <w:szCs w:val="24"/>
                <w:bdr w:val="none" w:sz="0" w:space="0" w:color="auto" w:frame="1"/>
              </w:rPr>
              <w:t>- Educating employees on the methods that people use to steal from the company to raise their awareness that the organization is tuned into this behavior and will monitor for it</w:t>
            </w:r>
          </w:p>
          <w:p w14:paraId="7192BFEA" w14:textId="63ACB87B" w:rsidR="00B13081" w:rsidRPr="00072A95" w:rsidRDefault="00817CAE" w:rsidP="00072A95">
            <w:pPr>
              <w:rPr>
                <w:rFonts w:ascii="Arial" w:hAnsi="Arial" w:cs="Arial"/>
                <w:bCs/>
                <w:sz w:val="24"/>
                <w:szCs w:val="24"/>
                <w:bdr w:val="none" w:sz="0" w:space="0" w:color="auto" w:frame="1"/>
                <w:lang w:val="en-GB"/>
              </w:rPr>
            </w:pPr>
            <w:r>
              <w:rPr>
                <w:rFonts w:ascii="Arial" w:eastAsia="Calibri" w:hAnsi="Arial" w:cs="Arial"/>
                <w:bCs/>
                <w:sz w:val="24"/>
                <w:szCs w:val="24"/>
                <w:bdr w:val="none" w:sz="0" w:space="0" w:color="auto" w:frame="1"/>
              </w:rPr>
              <w:t xml:space="preserve">      </w:t>
            </w:r>
            <w:r w:rsidR="00072A95">
              <w:rPr>
                <w:rFonts w:ascii="Arial" w:eastAsia="Calibri" w:hAnsi="Arial" w:cs="Arial"/>
                <w:bCs/>
                <w:sz w:val="24"/>
                <w:szCs w:val="24"/>
                <w:bdr w:val="none" w:sz="0" w:space="0" w:color="auto" w:frame="1"/>
              </w:rPr>
              <w:t>*</w:t>
            </w:r>
            <w:r w:rsidR="00FC496A" w:rsidRPr="00072A95">
              <w:rPr>
                <w:rFonts w:ascii="Arial" w:hAnsi="Arial" w:cs="Arial"/>
                <w:bCs/>
                <w:sz w:val="24"/>
                <w:szCs w:val="24"/>
                <w:bdr w:val="none" w:sz="0" w:space="0" w:color="auto" w:frame="1"/>
                <w:lang w:val="en-GB"/>
              </w:rPr>
              <w:t>Catch me if you can</w:t>
            </w:r>
          </w:p>
          <w:p w14:paraId="1BCA2483" w14:textId="77777777" w:rsidR="00FC496A" w:rsidRPr="0033367D" w:rsidRDefault="00FC496A" w:rsidP="00FC496A">
            <w:pPr>
              <w:pStyle w:val="ListParagraph"/>
              <w:ind w:left="420"/>
              <w:rPr>
                <w:rStyle w:val="Strong"/>
                <w:rFonts w:ascii="Arial" w:hAnsi="Arial" w:cs="Arial"/>
                <w:b w:val="0"/>
                <w:sz w:val="24"/>
                <w:szCs w:val="24"/>
                <w:bdr w:val="none" w:sz="0" w:space="0" w:color="auto" w:frame="1"/>
              </w:rPr>
            </w:pPr>
          </w:p>
          <w:p w14:paraId="6181F85A" w14:textId="77777777" w:rsidR="00DE4FF8" w:rsidRDefault="000F13E2" w:rsidP="00621E95">
            <w:pPr>
              <w:autoSpaceDE w:val="0"/>
              <w:autoSpaceDN w:val="0"/>
              <w:adjustRightInd w:val="0"/>
              <w:ind w:left="360"/>
              <w:rPr>
                <w:rFonts w:ascii="Arial" w:hAnsi="Arial" w:cs="Arial"/>
                <w:sz w:val="24"/>
                <w:szCs w:val="24"/>
                <w:lang w:val="en-GB"/>
              </w:rPr>
            </w:pPr>
            <w:r w:rsidRPr="0033367D">
              <w:rPr>
                <w:rFonts w:ascii="Arial" w:hAnsi="Arial" w:cs="Arial"/>
                <w:sz w:val="24"/>
                <w:szCs w:val="24"/>
              </w:rPr>
              <w:t>iii</w:t>
            </w:r>
            <w:r w:rsidR="0065575C" w:rsidRPr="0033367D">
              <w:rPr>
                <w:rFonts w:ascii="Arial" w:hAnsi="Arial" w:cs="Arial"/>
                <w:sz w:val="24"/>
                <w:szCs w:val="24"/>
              </w:rPr>
              <w:t>.</w:t>
            </w:r>
            <w:r w:rsidR="0017565E" w:rsidRPr="0033367D">
              <w:rPr>
                <w:rFonts w:ascii="Arial" w:hAnsi="Arial" w:cs="Arial"/>
                <w:sz w:val="24"/>
                <w:szCs w:val="24"/>
              </w:rPr>
              <w:t xml:space="preserve"> </w:t>
            </w:r>
            <w:r w:rsidR="005D56C8" w:rsidRPr="005D56C8">
              <w:rPr>
                <w:rFonts w:ascii="Arial" w:hAnsi="Arial" w:cs="Arial"/>
                <w:sz w:val="24"/>
                <w:szCs w:val="24"/>
                <w:lang w:val="en-GB"/>
              </w:rPr>
              <w:t xml:space="preserve">Internal auditors support management's efforts to establish a culture that embraces ethics, honesty, and integrity. They assist management with the evaluation of internal controls used to detect or mitigate fraud, evaluate the organization's assessment of fraud risk, and are involved in any fraud investigations. Although it is management's responsibility to design internal controls to prevent, detect, and mitigate fraud, the internal auditors are the appropriate resource for assessing the effectiveness of what management has implemented. </w:t>
            </w:r>
          </w:p>
          <w:p w14:paraId="7D0CBCBA" w14:textId="6CB11BBC" w:rsidR="00DE4FF8" w:rsidRDefault="005D56C8" w:rsidP="00621E95">
            <w:pPr>
              <w:autoSpaceDE w:val="0"/>
              <w:autoSpaceDN w:val="0"/>
              <w:adjustRightInd w:val="0"/>
              <w:ind w:left="360"/>
              <w:rPr>
                <w:rFonts w:ascii="Arial" w:hAnsi="Arial" w:cs="Arial"/>
                <w:sz w:val="24"/>
                <w:szCs w:val="24"/>
                <w:lang w:val="en-GB"/>
              </w:rPr>
            </w:pPr>
            <w:r w:rsidRPr="005D56C8">
              <w:rPr>
                <w:rFonts w:ascii="Arial" w:hAnsi="Arial" w:cs="Arial"/>
                <w:sz w:val="24"/>
                <w:szCs w:val="24"/>
                <w:lang w:val="en-GB"/>
              </w:rPr>
              <w:t xml:space="preserve">Prevention: As a part of their assurance activities, internal auditors watch for potential fraud risks, assess the adequacy of related controls, and make recommendations for improvement. </w:t>
            </w:r>
          </w:p>
          <w:p w14:paraId="688604D6" w14:textId="77777777" w:rsidR="00DE4FF8" w:rsidRDefault="005D56C8" w:rsidP="00621E95">
            <w:pPr>
              <w:autoSpaceDE w:val="0"/>
              <w:autoSpaceDN w:val="0"/>
              <w:adjustRightInd w:val="0"/>
              <w:ind w:left="360"/>
              <w:rPr>
                <w:rFonts w:ascii="Arial" w:hAnsi="Arial" w:cs="Arial"/>
                <w:sz w:val="24"/>
                <w:szCs w:val="24"/>
                <w:lang w:val="en-GB"/>
              </w:rPr>
            </w:pPr>
            <w:r w:rsidRPr="005D56C8">
              <w:rPr>
                <w:rFonts w:ascii="Arial" w:hAnsi="Arial" w:cs="Arial"/>
                <w:sz w:val="24"/>
                <w:szCs w:val="24"/>
                <w:lang w:val="en-GB"/>
              </w:rPr>
              <w:t xml:space="preserve">Detection: Because the internal auditors are exposes to key processes throughout the organization and have open lines of communication with the executive board and staff, they </w:t>
            </w:r>
            <w:proofErr w:type="gramStart"/>
            <w:r w:rsidRPr="005D56C8">
              <w:rPr>
                <w:rFonts w:ascii="Arial" w:hAnsi="Arial" w:cs="Arial"/>
                <w:sz w:val="24"/>
                <w:szCs w:val="24"/>
                <w:lang w:val="en-GB"/>
              </w:rPr>
              <w:t>are able to</w:t>
            </w:r>
            <w:proofErr w:type="gramEnd"/>
            <w:r w:rsidRPr="005D56C8">
              <w:rPr>
                <w:rFonts w:ascii="Arial" w:hAnsi="Arial" w:cs="Arial"/>
                <w:sz w:val="24"/>
                <w:szCs w:val="24"/>
                <w:lang w:val="en-GB"/>
              </w:rPr>
              <w:t xml:space="preserve"> play an important role in fraud </w:t>
            </w:r>
            <w:r w:rsidRPr="005D56C8">
              <w:rPr>
                <w:rFonts w:ascii="Arial" w:hAnsi="Arial" w:cs="Arial"/>
                <w:sz w:val="24"/>
                <w:szCs w:val="24"/>
                <w:lang w:val="en-GB"/>
              </w:rPr>
              <w:lastRenderedPageBreak/>
              <w:t xml:space="preserve">detection. In many organizations, the chief audit executive (CAE) is responsible for responding to issues raised on the ethics hotline or through another process that may lead to detection of fraud. </w:t>
            </w:r>
          </w:p>
          <w:p w14:paraId="1ED5C7AA" w14:textId="522174AD" w:rsidR="00621E95" w:rsidRDefault="005D56C8" w:rsidP="00621E95">
            <w:pPr>
              <w:autoSpaceDE w:val="0"/>
              <w:autoSpaceDN w:val="0"/>
              <w:adjustRightInd w:val="0"/>
              <w:ind w:left="360"/>
              <w:rPr>
                <w:rFonts w:ascii="Arial" w:hAnsi="Arial" w:cs="Arial"/>
                <w:sz w:val="24"/>
                <w:szCs w:val="24"/>
                <w:lang w:val="en-GB"/>
              </w:rPr>
            </w:pPr>
            <w:r w:rsidRPr="005D56C8">
              <w:rPr>
                <w:rFonts w:ascii="Arial" w:hAnsi="Arial" w:cs="Arial"/>
                <w:sz w:val="24"/>
                <w:szCs w:val="24"/>
                <w:lang w:val="en-GB"/>
              </w:rPr>
              <w:t>Investigation: Internal auditors may either have a direct role in investigating fraud incidents, or act as a resource to those responsible, they generally are not expected to have the expertise of those whose primary responsibility is detecting and investigating fraud.</w:t>
            </w:r>
            <w:r w:rsidR="00BD3384" w:rsidRPr="00BD3384">
              <w:rPr>
                <w:rFonts w:ascii="Arial" w:hAnsi="Arial" w:cs="Arial"/>
                <w:sz w:val="24"/>
                <w:szCs w:val="24"/>
                <w:lang w:val="en-GB"/>
              </w:rPr>
              <w:t xml:space="preserve"> </w:t>
            </w:r>
          </w:p>
          <w:p w14:paraId="54B22BF8" w14:textId="77777777" w:rsidR="00BD3384" w:rsidRDefault="00BD3384" w:rsidP="00621E95">
            <w:pPr>
              <w:autoSpaceDE w:val="0"/>
              <w:autoSpaceDN w:val="0"/>
              <w:adjustRightInd w:val="0"/>
              <w:ind w:left="360"/>
              <w:rPr>
                <w:rFonts w:ascii="Arial" w:hAnsi="Arial" w:cs="Arial"/>
                <w:sz w:val="24"/>
                <w:szCs w:val="24"/>
              </w:rPr>
            </w:pPr>
          </w:p>
          <w:p w14:paraId="00C89915" w14:textId="67392402" w:rsidR="00E76808" w:rsidRDefault="009E5308" w:rsidP="00D213CE">
            <w:pPr>
              <w:autoSpaceDE w:val="0"/>
              <w:autoSpaceDN w:val="0"/>
              <w:adjustRightInd w:val="0"/>
              <w:ind w:left="360"/>
              <w:rPr>
                <w:rFonts w:ascii="Arial" w:hAnsi="Arial" w:cs="Arial"/>
                <w:lang w:val="en-GB"/>
              </w:rPr>
            </w:pPr>
            <w:r>
              <w:rPr>
                <w:rFonts w:ascii="Arial" w:hAnsi="Arial" w:cs="Arial"/>
                <w:sz w:val="24"/>
                <w:szCs w:val="24"/>
              </w:rPr>
              <w:t>iv.</w:t>
            </w:r>
            <w:r w:rsidR="0002358E" w:rsidRPr="0002358E">
              <w:rPr>
                <w:rFonts w:ascii="Calibri,Bold" w:hAnsi="Calibri,Bold" w:cs="Calibri,Bold"/>
                <w:b/>
                <w:bCs/>
                <w:color w:val="5B9CD6"/>
                <w:sz w:val="32"/>
                <w:szCs w:val="32"/>
              </w:rPr>
              <w:t xml:space="preserve"> </w:t>
            </w:r>
            <w:r w:rsidR="00F856E8" w:rsidRPr="00F856E8">
              <w:rPr>
                <w:rFonts w:ascii="Arial" w:hAnsi="Arial" w:cs="Arial"/>
                <w:b/>
                <w:bCs/>
              </w:rPr>
              <w:t xml:space="preserve">Directive approach. </w:t>
            </w:r>
            <w:r w:rsidR="00F856E8" w:rsidRPr="00F856E8">
              <w:rPr>
                <w:rFonts w:ascii="Arial" w:hAnsi="Arial" w:cs="Arial"/>
                <w:bCs/>
              </w:rPr>
              <w:t>This is a confrontational and authoritative approach, clearly stating that if</w:t>
            </w:r>
            <w:r w:rsidR="00D213CE">
              <w:rPr>
                <w:rFonts w:ascii="Arial" w:hAnsi="Arial" w:cs="Arial"/>
                <w:bCs/>
              </w:rPr>
              <w:t xml:space="preserve"> </w:t>
            </w:r>
            <w:r w:rsidR="00F856E8" w:rsidRPr="00F856E8">
              <w:rPr>
                <w:rFonts w:ascii="Arial" w:hAnsi="Arial" w:cs="Arial"/>
                <w:bCs/>
              </w:rPr>
              <w:t>someone steals, they will be caught and fired from their job. In taking this approach, the entity does</w:t>
            </w:r>
            <w:r w:rsidR="00D213CE">
              <w:rPr>
                <w:rFonts w:ascii="Arial" w:hAnsi="Arial" w:cs="Arial"/>
                <w:bCs/>
              </w:rPr>
              <w:t xml:space="preserve"> </w:t>
            </w:r>
            <w:r w:rsidR="00F856E8" w:rsidRPr="00F856E8">
              <w:rPr>
                <w:rFonts w:ascii="Arial" w:hAnsi="Arial" w:cs="Arial"/>
                <w:bCs/>
              </w:rPr>
              <w:t>not take measures to prevent fraud. If a fraud occurs and is detected, the accused is simply fired</w:t>
            </w:r>
            <w:r w:rsidR="00D213CE">
              <w:rPr>
                <w:rFonts w:ascii="Arial" w:hAnsi="Arial" w:cs="Arial"/>
                <w:bCs/>
              </w:rPr>
              <w:t xml:space="preserve"> </w:t>
            </w:r>
            <w:r w:rsidR="00F856E8" w:rsidRPr="00F856E8">
              <w:rPr>
                <w:rFonts w:ascii="Arial" w:hAnsi="Arial" w:cs="Arial"/>
                <w:bCs/>
              </w:rPr>
              <w:t>without a prosecution. In such a case, the management itself would be shocked to learn that</w:t>
            </w:r>
            <w:r w:rsidR="00D213CE">
              <w:rPr>
                <w:rFonts w:ascii="Arial" w:hAnsi="Arial" w:cs="Arial"/>
                <w:bCs/>
              </w:rPr>
              <w:t xml:space="preserve"> </w:t>
            </w:r>
            <w:r w:rsidR="00F856E8" w:rsidRPr="00F856E8">
              <w:rPr>
                <w:rFonts w:ascii="Arial" w:hAnsi="Arial" w:cs="Arial"/>
                <w:bCs/>
                <w:lang w:val="en-GB"/>
              </w:rPr>
              <w:t>someone had committed a fraud.</w:t>
            </w:r>
            <w:r w:rsidR="007D15B5" w:rsidRPr="007D15B5">
              <w:rPr>
                <w:rFonts w:ascii="Arial" w:hAnsi="Arial" w:cs="Arial"/>
                <w:bCs/>
                <w:sz w:val="24"/>
                <w:szCs w:val="24"/>
                <w:lang w:val="en-GB"/>
              </w:rPr>
              <w:br/>
            </w:r>
            <w:r w:rsidR="007D15B5" w:rsidRPr="007D15B5">
              <w:rPr>
                <w:rFonts w:ascii="Arial" w:hAnsi="Arial" w:cs="Arial"/>
                <w:bCs/>
                <w:sz w:val="24"/>
                <w:szCs w:val="24"/>
                <w:lang w:val="en-GB"/>
              </w:rPr>
              <w:br/>
            </w:r>
            <w:r w:rsidR="001B4401">
              <w:rPr>
                <w:rFonts w:ascii="Arial" w:hAnsi="Arial" w:cs="Arial"/>
                <w:sz w:val="24"/>
                <w:szCs w:val="24"/>
                <w:lang w:val="en-GB"/>
              </w:rPr>
              <w:t>v</w:t>
            </w:r>
            <w:r w:rsidR="001E7F10" w:rsidRPr="00487028">
              <w:rPr>
                <w:rFonts w:ascii="Arial" w:hAnsi="Arial" w:cs="Arial"/>
                <w:sz w:val="24"/>
                <w:szCs w:val="24"/>
                <w:lang w:val="en-GB"/>
              </w:rPr>
              <w:t xml:space="preserve">. </w:t>
            </w:r>
            <w:r w:rsidR="00D213CE" w:rsidRPr="00D213CE">
              <w:rPr>
                <w:rFonts w:ascii="Arial" w:hAnsi="Arial" w:cs="Arial"/>
                <w:b/>
                <w:bCs/>
              </w:rPr>
              <w:t xml:space="preserve">Detective approach. </w:t>
            </w:r>
            <w:r w:rsidR="00D213CE" w:rsidRPr="00D213CE">
              <w:rPr>
                <w:rFonts w:ascii="Arial" w:hAnsi="Arial" w:cs="Arial"/>
              </w:rPr>
              <w:t>This entails setting up strong accounting controls and an internal audit</w:t>
            </w:r>
            <w:r w:rsidR="00D213CE">
              <w:rPr>
                <w:rFonts w:ascii="Arial" w:hAnsi="Arial" w:cs="Arial"/>
              </w:rPr>
              <w:t xml:space="preserve"> </w:t>
            </w:r>
            <w:r w:rsidR="00D213CE" w:rsidRPr="00D213CE">
              <w:rPr>
                <w:rFonts w:ascii="Arial" w:hAnsi="Arial" w:cs="Arial"/>
              </w:rPr>
              <w:t>function to monitor transactions against potential frauds. The internal audit function is responsible</w:t>
            </w:r>
            <w:r w:rsidR="00D213CE">
              <w:rPr>
                <w:rFonts w:ascii="Arial" w:hAnsi="Arial" w:cs="Arial"/>
              </w:rPr>
              <w:t xml:space="preserve"> </w:t>
            </w:r>
            <w:r w:rsidR="00D213CE" w:rsidRPr="00D213CE">
              <w:rPr>
                <w:rFonts w:ascii="Arial" w:hAnsi="Arial" w:cs="Arial"/>
              </w:rPr>
              <w:t>for periodically verifying the legitimacy of transactions and confirming that the entity’s assets exist.</w:t>
            </w:r>
            <w:r w:rsidR="00D213CE">
              <w:rPr>
                <w:rFonts w:ascii="Arial" w:hAnsi="Arial" w:cs="Arial"/>
              </w:rPr>
              <w:t xml:space="preserve"> </w:t>
            </w:r>
            <w:r w:rsidR="00D213CE" w:rsidRPr="00D213CE">
              <w:rPr>
                <w:rFonts w:ascii="Arial" w:hAnsi="Arial" w:cs="Arial"/>
                <w:lang w:val="en-GB"/>
              </w:rPr>
              <w:t>Accounting controls are established to detect any fraud that may occur in between periodic audits.</w:t>
            </w:r>
          </w:p>
          <w:p w14:paraId="1627570B" w14:textId="43438A0C" w:rsidR="005F6E51" w:rsidRDefault="005F6E51" w:rsidP="005F6E51">
            <w:pPr>
              <w:autoSpaceDE w:val="0"/>
              <w:autoSpaceDN w:val="0"/>
              <w:adjustRightInd w:val="0"/>
              <w:ind w:left="360"/>
              <w:rPr>
                <w:rFonts w:ascii="Arial" w:hAnsi="Arial" w:cs="Arial"/>
                <w:sz w:val="24"/>
                <w:szCs w:val="24"/>
                <w:lang w:val="en-GB"/>
              </w:rPr>
            </w:pPr>
            <w:r w:rsidRPr="005F6E51">
              <w:rPr>
                <w:rFonts w:ascii="Arial" w:hAnsi="Arial" w:cs="Arial"/>
                <w:b/>
                <w:bCs/>
                <w:sz w:val="24"/>
                <w:szCs w:val="24"/>
              </w:rPr>
              <w:t>Preventive approach</w:t>
            </w:r>
            <w:r w:rsidRPr="005F6E51">
              <w:rPr>
                <w:rFonts w:ascii="Arial" w:hAnsi="Arial" w:cs="Arial"/>
                <w:sz w:val="24"/>
                <w:szCs w:val="24"/>
              </w:rPr>
              <w:t xml:space="preserve">. </w:t>
            </w:r>
            <w:r>
              <w:rPr>
                <w:rFonts w:ascii="Arial" w:hAnsi="Arial" w:cs="Arial"/>
                <w:sz w:val="24"/>
                <w:szCs w:val="24"/>
              </w:rPr>
              <w:t xml:space="preserve">Also known as precautionary </w:t>
            </w:r>
            <w:r w:rsidRPr="005F6E51">
              <w:rPr>
                <w:rFonts w:ascii="Arial" w:hAnsi="Arial" w:cs="Arial"/>
                <w:sz w:val="24"/>
                <w:szCs w:val="24"/>
              </w:rPr>
              <w:t xml:space="preserve">approach, </w:t>
            </w:r>
            <w:r>
              <w:rPr>
                <w:rFonts w:ascii="Arial" w:hAnsi="Arial" w:cs="Arial"/>
                <w:sz w:val="24"/>
                <w:szCs w:val="24"/>
              </w:rPr>
              <w:t xml:space="preserve">this employ </w:t>
            </w:r>
            <w:r w:rsidRPr="005F6E51">
              <w:rPr>
                <w:rFonts w:ascii="Arial" w:hAnsi="Arial" w:cs="Arial"/>
                <w:sz w:val="24"/>
                <w:szCs w:val="24"/>
              </w:rPr>
              <w:t>preventive measures taken to screen out</w:t>
            </w:r>
            <w:r>
              <w:rPr>
                <w:rFonts w:ascii="Arial" w:hAnsi="Arial" w:cs="Arial"/>
                <w:sz w:val="24"/>
                <w:szCs w:val="24"/>
              </w:rPr>
              <w:t xml:space="preserve"> </w:t>
            </w:r>
            <w:r w:rsidRPr="005F6E51">
              <w:rPr>
                <w:rFonts w:ascii="Arial" w:hAnsi="Arial" w:cs="Arial"/>
                <w:sz w:val="24"/>
                <w:szCs w:val="24"/>
              </w:rPr>
              <w:t>potential fraudsters; these measures include background checks for previous criminal records and</w:t>
            </w:r>
            <w:r>
              <w:rPr>
                <w:rFonts w:ascii="Arial" w:hAnsi="Arial" w:cs="Arial"/>
                <w:sz w:val="24"/>
                <w:szCs w:val="24"/>
              </w:rPr>
              <w:t xml:space="preserve"> </w:t>
            </w:r>
            <w:r w:rsidRPr="005F6E51">
              <w:rPr>
                <w:rFonts w:ascii="Arial" w:hAnsi="Arial" w:cs="Arial"/>
                <w:sz w:val="24"/>
                <w:szCs w:val="24"/>
              </w:rPr>
              <w:t>credit reports. Active and efficient internal controls also contribute to fraud prevention. Segregation</w:t>
            </w:r>
            <w:r>
              <w:rPr>
                <w:rFonts w:ascii="Arial" w:hAnsi="Arial" w:cs="Arial"/>
                <w:sz w:val="24"/>
                <w:szCs w:val="24"/>
              </w:rPr>
              <w:t xml:space="preserve"> </w:t>
            </w:r>
            <w:r w:rsidRPr="005F6E51">
              <w:rPr>
                <w:rFonts w:ascii="Arial" w:hAnsi="Arial" w:cs="Arial"/>
                <w:sz w:val="24"/>
                <w:szCs w:val="24"/>
              </w:rPr>
              <w:t>of duties to the extent that the management must override controls or people must collude in order</w:t>
            </w:r>
            <w:r>
              <w:rPr>
                <w:rFonts w:ascii="Arial" w:hAnsi="Arial" w:cs="Arial"/>
                <w:sz w:val="24"/>
                <w:szCs w:val="24"/>
              </w:rPr>
              <w:t xml:space="preserve"> </w:t>
            </w:r>
            <w:r w:rsidRPr="005F6E51">
              <w:rPr>
                <w:rFonts w:ascii="Arial" w:hAnsi="Arial" w:cs="Arial"/>
                <w:sz w:val="24"/>
                <w:szCs w:val="24"/>
                <w:lang w:val="en-GB"/>
              </w:rPr>
              <w:t>to commit fraud is also a tactic used in the preventive approach.</w:t>
            </w:r>
          </w:p>
          <w:p w14:paraId="1113B94A" w14:textId="3CB817F0" w:rsidR="005F6E51" w:rsidRDefault="005F6E51" w:rsidP="005F6E51">
            <w:pPr>
              <w:autoSpaceDE w:val="0"/>
              <w:autoSpaceDN w:val="0"/>
              <w:adjustRightInd w:val="0"/>
              <w:ind w:left="360"/>
              <w:rPr>
                <w:rFonts w:ascii="Arial" w:hAnsi="Arial" w:cs="Arial"/>
                <w:sz w:val="24"/>
                <w:szCs w:val="24"/>
                <w:lang w:val="en-GB"/>
              </w:rPr>
            </w:pPr>
          </w:p>
          <w:p w14:paraId="7D7B13AC" w14:textId="5D0DD5E1" w:rsidR="005F6E51" w:rsidRDefault="005F6E51" w:rsidP="005F6E51">
            <w:pPr>
              <w:autoSpaceDE w:val="0"/>
              <w:autoSpaceDN w:val="0"/>
              <w:adjustRightInd w:val="0"/>
              <w:ind w:left="360"/>
              <w:rPr>
                <w:rFonts w:ascii="Arial" w:hAnsi="Arial" w:cs="Arial"/>
                <w:sz w:val="24"/>
                <w:szCs w:val="24"/>
                <w:lang w:val="en-GB"/>
              </w:rPr>
            </w:pPr>
            <w:r>
              <w:rPr>
                <w:rFonts w:ascii="Arial" w:hAnsi="Arial" w:cs="Arial"/>
                <w:sz w:val="24"/>
                <w:szCs w:val="24"/>
                <w:lang w:val="en-GB"/>
              </w:rPr>
              <w:t xml:space="preserve">vi. </w:t>
            </w:r>
            <w:r w:rsidRPr="005F6E51">
              <w:rPr>
                <w:rFonts w:ascii="Arial" w:hAnsi="Arial" w:cs="Arial"/>
                <w:sz w:val="24"/>
                <w:szCs w:val="24"/>
                <w:lang w:val="en-GB"/>
              </w:rPr>
              <w:t> An </w:t>
            </w:r>
            <w:r w:rsidRPr="005F6E51">
              <w:rPr>
                <w:rFonts w:ascii="Arial" w:hAnsi="Arial" w:cs="Arial"/>
                <w:bCs/>
                <w:sz w:val="24"/>
                <w:szCs w:val="24"/>
                <w:lang w:val="en-GB"/>
              </w:rPr>
              <w:t>internal control</w:t>
            </w:r>
            <w:r w:rsidRPr="005F6E51">
              <w:rPr>
                <w:rFonts w:ascii="Arial" w:hAnsi="Arial" w:cs="Arial"/>
                <w:sz w:val="24"/>
                <w:szCs w:val="24"/>
                <w:lang w:val="en-GB"/>
              </w:rPr>
              <w:t> is a procedure or policy put in place by management to safeguard assets, promote accountability, increase efficiency, and stop fraudulent behaviour. In other words, an</w:t>
            </w:r>
            <w:r>
              <w:rPr>
                <w:rFonts w:ascii="Arial" w:hAnsi="Arial" w:cs="Arial"/>
                <w:sz w:val="24"/>
                <w:szCs w:val="24"/>
                <w:lang w:val="en-GB"/>
              </w:rPr>
              <w:t xml:space="preserve"> </w:t>
            </w:r>
            <w:r w:rsidRPr="005F6E51">
              <w:rPr>
                <w:rFonts w:ascii="Arial" w:hAnsi="Arial" w:cs="Arial"/>
                <w:bCs/>
                <w:sz w:val="24"/>
                <w:szCs w:val="24"/>
                <w:lang w:val="en-GB"/>
              </w:rPr>
              <w:t>internal control</w:t>
            </w:r>
            <w:r w:rsidRPr="005F6E51">
              <w:rPr>
                <w:rFonts w:ascii="Arial" w:hAnsi="Arial" w:cs="Arial"/>
                <w:sz w:val="24"/>
                <w:szCs w:val="24"/>
                <w:lang w:val="en-GB"/>
              </w:rPr>
              <w:t> is a process put in place to prevent employees from stealing assets or committing fraud.</w:t>
            </w:r>
          </w:p>
          <w:p w14:paraId="055F43A2" w14:textId="77777777" w:rsidR="005F6E51" w:rsidRDefault="005F6E51" w:rsidP="005F6E51">
            <w:pPr>
              <w:autoSpaceDE w:val="0"/>
              <w:autoSpaceDN w:val="0"/>
              <w:adjustRightInd w:val="0"/>
              <w:ind w:left="360"/>
              <w:rPr>
                <w:rFonts w:ascii="Arial" w:hAnsi="Arial" w:cs="Arial"/>
                <w:b/>
                <w:bCs/>
                <w:sz w:val="24"/>
                <w:szCs w:val="24"/>
              </w:rPr>
            </w:pPr>
          </w:p>
          <w:p w14:paraId="60FA9617" w14:textId="792945D0" w:rsidR="005F6E51" w:rsidRPr="00550DFC" w:rsidRDefault="005F6E51" w:rsidP="00550DFC">
            <w:pPr>
              <w:pStyle w:val="ListParagraph"/>
              <w:numPr>
                <w:ilvl w:val="0"/>
                <w:numId w:val="22"/>
              </w:numPr>
              <w:autoSpaceDE w:val="0"/>
              <w:autoSpaceDN w:val="0"/>
              <w:adjustRightInd w:val="0"/>
              <w:rPr>
                <w:rFonts w:ascii="Arial" w:hAnsi="Arial" w:cs="Arial"/>
                <w:sz w:val="24"/>
                <w:szCs w:val="24"/>
              </w:rPr>
            </w:pPr>
            <w:r w:rsidRPr="00550DFC">
              <w:rPr>
                <w:rFonts w:ascii="Arial" w:hAnsi="Arial" w:cs="Arial"/>
                <w:bCs/>
                <w:sz w:val="24"/>
                <w:szCs w:val="24"/>
              </w:rPr>
              <w:t>Independent and Empowered Audit Committee:</w:t>
            </w:r>
            <w:r w:rsidRPr="00550DFC">
              <w:rPr>
                <w:rFonts w:ascii="Arial" w:hAnsi="Arial" w:cs="Arial"/>
                <w:b/>
                <w:bCs/>
                <w:sz w:val="24"/>
                <w:szCs w:val="24"/>
              </w:rPr>
              <w:t xml:space="preserve"> </w:t>
            </w:r>
            <w:r w:rsidRPr="00550DFC">
              <w:rPr>
                <w:rFonts w:ascii="Arial" w:hAnsi="Arial" w:cs="Arial"/>
                <w:sz w:val="24"/>
                <w:szCs w:val="24"/>
              </w:rPr>
              <w:t xml:space="preserve">Organizations that have stakeholders and shareholders independent of management (whether publicly traded or privately held) should also have an audit committee that is independent of management which is knowledgeable of the company’s fraud risk exposure and aware of the steps management is taking to monitor and mitigate those risks. </w:t>
            </w:r>
          </w:p>
          <w:p w14:paraId="371C39D3" w14:textId="74C1D986" w:rsidR="005F6E51" w:rsidRPr="00550DFC" w:rsidRDefault="005F6E51" w:rsidP="00550DFC">
            <w:pPr>
              <w:pStyle w:val="ListParagraph"/>
              <w:numPr>
                <w:ilvl w:val="0"/>
                <w:numId w:val="22"/>
              </w:numPr>
              <w:autoSpaceDE w:val="0"/>
              <w:autoSpaceDN w:val="0"/>
              <w:adjustRightInd w:val="0"/>
              <w:rPr>
                <w:rFonts w:ascii="Arial" w:hAnsi="Arial" w:cs="Arial"/>
                <w:sz w:val="24"/>
                <w:szCs w:val="24"/>
              </w:rPr>
            </w:pPr>
            <w:r w:rsidRPr="00550DFC">
              <w:rPr>
                <w:rFonts w:ascii="Arial" w:hAnsi="Arial" w:cs="Arial"/>
                <w:bCs/>
                <w:sz w:val="24"/>
                <w:szCs w:val="24"/>
              </w:rPr>
              <w:t>Conduct Detailed Fraud Risk Assessments: F</w:t>
            </w:r>
            <w:r w:rsidRPr="00550DFC">
              <w:rPr>
                <w:rFonts w:ascii="Arial" w:hAnsi="Arial" w:cs="Arial"/>
                <w:sz w:val="24"/>
                <w:szCs w:val="24"/>
              </w:rPr>
              <w:t xml:space="preserve">raud risk assessment is to help focus management’s attention on the significant fraud risks to be addressed. A fraud risk assessment can be recurring and systematic, and it can involve various levels of management across all functions of the business. </w:t>
            </w:r>
          </w:p>
          <w:p w14:paraId="1B13DCC7" w14:textId="468890A8" w:rsidR="00550DFC" w:rsidRPr="00550DFC" w:rsidRDefault="005F6E51" w:rsidP="00550DFC">
            <w:pPr>
              <w:pStyle w:val="ListParagraph"/>
              <w:numPr>
                <w:ilvl w:val="0"/>
                <w:numId w:val="22"/>
              </w:numPr>
              <w:autoSpaceDE w:val="0"/>
              <w:autoSpaceDN w:val="0"/>
              <w:adjustRightInd w:val="0"/>
              <w:rPr>
                <w:rFonts w:ascii="Arial" w:hAnsi="Arial" w:cs="Arial"/>
                <w:sz w:val="24"/>
                <w:szCs w:val="24"/>
              </w:rPr>
            </w:pPr>
            <w:r w:rsidRPr="00550DFC">
              <w:rPr>
                <w:rFonts w:ascii="Arial" w:hAnsi="Arial" w:cs="Arial"/>
                <w:bCs/>
                <w:sz w:val="24"/>
                <w:szCs w:val="24"/>
              </w:rPr>
              <w:t>Promote the Tools for Effective Reporting of Suspicious or Inappropriate Activities:</w:t>
            </w:r>
            <w:r w:rsidRPr="00550DFC">
              <w:rPr>
                <w:rFonts w:ascii="Arial" w:hAnsi="Arial" w:cs="Arial"/>
                <w:sz w:val="24"/>
                <w:szCs w:val="24"/>
              </w:rPr>
              <w:t xml:space="preserve"> </w:t>
            </w:r>
            <w:r w:rsidR="00550DFC" w:rsidRPr="00550DFC">
              <w:rPr>
                <w:rFonts w:ascii="Arial" w:hAnsi="Arial" w:cs="Arial"/>
                <w:sz w:val="24"/>
                <w:szCs w:val="24"/>
              </w:rPr>
              <w:t>A</w:t>
            </w:r>
            <w:r w:rsidRPr="00550DFC">
              <w:rPr>
                <w:rFonts w:ascii="Arial" w:hAnsi="Arial" w:cs="Arial"/>
                <w:sz w:val="24"/>
                <w:szCs w:val="24"/>
              </w:rPr>
              <w:t xml:space="preserve">udit committees </w:t>
            </w:r>
            <w:r w:rsidR="00550DFC" w:rsidRPr="00550DFC">
              <w:rPr>
                <w:rFonts w:ascii="Arial" w:hAnsi="Arial" w:cs="Arial"/>
                <w:sz w:val="24"/>
                <w:szCs w:val="24"/>
              </w:rPr>
              <w:t xml:space="preserve">are </w:t>
            </w:r>
            <w:r w:rsidRPr="00550DFC">
              <w:rPr>
                <w:rFonts w:ascii="Arial" w:hAnsi="Arial" w:cs="Arial"/>
                <w:sz w:val="24"/>
                <w:szCs w:val="24"/>
              </w:rPr>
              <w:t xml:space="preserve">to establish procedures for the receipt, retention, and treatment of employee complaints across a variety of issues, including fraud and misconduct, and a whistleblower hotline is one of the easiest and least expensive of such procedures. </w:t>
            </w:r>
          </w:p>
          <w:p w14:paraId="5BA8C9DB" w14:textId="24C0F2DD" w:rsidR="005F6E51" w:rsidRPr="005F6E51" w:rsidRDefault="005F6E51" w:rsidP="005F6E51">
            <w:pPr>
              <w:autoSpaceDE w:val="0"/>
              <w:autoSpaceDN w:val="0"/>
              <w:adjustRightInd w:val="0"/>
              <w:ind w:left="360"/>
              <w:rPr>
                <w:rFonts w:ascii="Arial" w:hAnsi="Arial" w:cs="Arial"/>
                <w:sz w:val="24"/>
                <w:szCs w:val="24"/>
              </w:rPr>
            </w:pPr>
          </w:p>
          <w:p w14:paraId="741C12CD" w14:textId="2E8488CE" w:rsidR="005F6E51" w:rsidRPr="00550DFC" w:rsidRDefault="005F6E51" w:rsidP="00550DFC">
            <w:pPr>
              <w:pStyle w:val="ListParagraph"/>
              <w:numPr>
                <w:ilvl w:val="0"/>
                <w:numId w:val="22"/>
              </w:numPr>
              <w:autoSpaceDE w:val="0"/>
              <w:autoSpaceDN w:val="0"/>
              <w:adjustRightInd w:val="0"/>
              <w:rPr>
                <w:rFonts w:ascii="Arial" w:hAnsi="Arial" w:cs="Arial"/>
                <w:sz w:val="24"/>
                <w:szCs w:val="24"/>
              </w:rPr>
            </w:pPr>
            <w:r w:rsidRPr="00550DFC">
              <w:rPr>
                <w:rFonts w:ascii="Arial" w:hAnsi="Arial" w:cs="Arial"/>
                <w:bCs/>
                <w:sz w:val="24"/>
                <w:szCs w:val="24"/>
              </w:rPr>
              <w:t>Anti-Fraud Policy and Appropriate Trainings</w:t>
            </w:r>
            <w:r w:rsidR="00550DFC" w:rsidRPr="00550DFC">
              <w:rPr>
                <w:rFonts w:ascii="Arial" w:hAnsi="Arial" w:cs="Arial"/>
                <w:bCs/>
                <w:sz w:val="24"/>
                <w:szCs w:val="24"/>
              </w:rPr>
              <w:t>:</w:t>
            </w:r>
            <w:r w:rsidR="00550DFC" w:rsidRPr="00550DFC">
              <w:rPr>
                <w:rFonts w:ascii="Arial" w:hAnsi="Arial" w:cs="Arial"/>
                <w:b/>
                <w:bCs/>
                <w:sz w:val="24"/>
                <w:szCs w:val="24"/>
              </w:rPr>
              <w:t xml:space="preserve"> </w:t>
            </w:r>
            <w:r w:rsidRPr="00550DFC">
              <w:rPr>
                <w:rFonts w:ascii="Arial" w:hAnsi="Arial" w:cs="Arial"/>
                <w:sz w:val="24"/>
                <w:szCs w:val="24"/>
              </w:rPr>
              <w:t xml:space="preserve">It is not uncommon for employees to be confused as to what activities constitute fraud or misconduct against the organization. The tolerance of these types of behavior within an organization could also send the wrong message about management’s lenience towards employee misconduct and fraudulent behavior. This misunderstanding can be addressed by drafting and publishing an anti-fraud policy that clearly defines fraud and misconduct. </w:t>
            </w:r>
          </w:p>
          <w:p w14:paraId="40F90D5F" w14:textId="213EB75C" w:rsidR="00B97320" w:rsidRDefault="005F6E51" w:rsidP="00550DFC">
            <w:pPr>
              <w:pStyle w:val="ListParagraph"/>
              <w:numPr>
                <w:ilvl w:val="0"/>
                <w:numId w:val="22"/>
              </w:numPr>
              <w:autoSpaceDE w:val="0"/>
              <w:autoSpaceDN w:val="0"/>
              <w:adjustRightInd w:val="0"/>
              <w:rPr>
                <w:rFonts w:ascii="Arial" w:hAnsi="Arial" w:cs="Arial"/>
                <w:sz w:val="24"/>
                <w:szCs w:val="24"/>
                <w:lang w:val="en-GB"/>
              </w:rPr>
            </w:pPr>
            <w:r w:rsidRPr="00550DFC">
              <w:rPr>
                <w:rFonts w:ascii="Arial" w:hAnsi="Arial" w:cs="Arial"/>
                <w:bCs/>
                <w:sz w:val="24"/>
                <w:szCs w:val="24"/>
              </w:rPr>
              <w:t>Response to Fraud Allegations</w:t>
            </w:r>
            <w:r w:rsidR="00550DFC" w:rsidRPr="00550DFC">
              <w:rPr>
                <w:rFonts w:ascii="Arial" w:hAnsi="Arial" w:cs="Arial"/>
                <w:bCs/>
                <w:sz w:val="24"/>
                <w:szCs w:val="24"/>
              </w:rPr>
              <w:t>:</w:t>
            </w:r>
            <w:r w:rsidR="00550DFC" w:rsidRPr="00550DFC">
              <w:rPr>
                <w:rFonts w:ascii="Arial" w:hAnsi="Arial" w:cs="Arial"/>
                <w:b/>
                <w:bCs/>
                <w:sz w:val="24"/>
                <w:szCs w:val="24"/>
              </w:rPr>
              <w:t xml:space="preserve"> </w:t>
            </w:r>
            <w:r w:rsidRPr="00550DFC">
              <w:rPr>
                <w:rFonts w:ascii="Arial" w:hAnsi="Arial" w:cs="Arial"/>
                <w:sz w:val="24"/>
                <w:szCs w:val="24"/>
              </w:rPr>
              <w:t xml:space="preserve">Regardless of the size of the fraud allegation or the individual involved, the organization should consider having a documented policy of how fraud allegations will be investigated and resolved. </w:t>
            </w:r>
          </w:p>
          <w:p w14:paraId="0D0650A2" w14:textId="77777777" w:rsidR="00B97320" w:rsidRPr="00E76808" w:rsidRDefault="00B97320" w:rsidP="00E76808">
            <w:pPr>
              <w:autoSpaceDE w:val="0"/>
              <w:autoSpaceDN w:val="0"/>
              <w:adjustRightInd w:val="0"/>
              <w:ind w:left="360"/>
              <w:rPr>
                <w:rFonts w:ascii="Arial" w:hAnsi="Arial" w:cs="Arial"/>
                <w:sz w:val="24"/>
                <w:szCs w:val="24"/>
              </w:rPr>
            </w:pPr>
          </w:p>
          <w:p w14:paraId="748EBDF1" w14:textId="702499B0" w:rsidR="00064815" w:rsidRPr="00487028" w:rsidRDefault="00064815" w:rsidP="00801480">
            <w:pPr>
              <w:autoSpaceDE w:val="0"/>
              <w:autoSpaceDN w:val="0"/>
              <w:adjustRightInd w:val="0"/>
              <w:ind w:left="360"/>
              <w:rPr>
                <w:rFonts w:ascii="Arial" w:hAnsi="Arial" w:cs="Arial"/>
                <w:sz w:val="24"/>
                <w:szCs w:val="24"/>
              </w:rPr>
            </w:pPr>
          </w:p>
          <w:p w14:paraId="0EB4346F" w14:textId="0A4C02BA" w:rsidR="00BF11BA" w:rsidRPr="00BF11BA" w:rsidRDefault="00905B0E" w:rsidP="00BF11BA">
            <w:pPr>
              <w:autoSpaceDE w:val="0"/>
              <w:autoSpaceDN w:val="0"/>
              <w:adjustRightInd w:val="0"/>
              <w:ind w:left="360"/>
              <w:rPr>
                <w:rFonts w:ascii="Arial" w:hAnsi="Arial" w:cs="Arial"/>
                <w:sz w:val="24"/>
                <w:szCs w:val="24"/>
              </w:rPr>
            </w:pPr>
            <w:r w:rsidRPr="00487028">
              <w:rPr>
                <w:rFonts w:ascii="Arial" w:hAnsi="Arial" w:cs="Arial"/>
                <w:b/>
                <w:sz w:val="24"/>
                <w:szCs w:val="24"/>
              </w:rPr>
              <w:t>2</w:t>
            </w:r>
            <w:r w:rsidR="00ED34BF" w:rsidRPr="00487028">
              <w:rPr>
                <w:rFonts w:ascii="Arial" w:hAnsi="Arial" w:cs="Arial"/>
                <w:b/>
                <w:sz w:val="24"/>
                <w:szCs w:val="24"/>
              </w:rPr>
              <w:t>.</w:t>
            </w:r>
            <w:r w:rsidR="00ED34BF" w:rsidRPr="00487028">
              <w:rPr>
                <w:rFonts w:ascii="Arial" w:hAnsi="Arial" w:cs="Arial"/>
                <w:sz w:val="24"/>
                <w:szCs w:val="24"/>
                <w:lang w:val="en-GB"/>
              </w:rPr>
              <w:t xml:space="preserve"> </w:t>
            </w:r>
            <w:r w:rsidR="00BF11BA" w:rsidRPr="00BF11BA">
              <w:rPr>
                <w:rFonts w:ascii="Arial" w:hAnsi="Arial" w:cs="Arial"/>
                <w:sz w:val="24"/>
                <w:szCs w:val="24"/>
              </w:rPr>
              <w:t>An appropriate fraud policy is the best starting point for developing an efficient fraud response. This step</w:t>
            </w:r>
            <w:r w:rsidR="00BF11BA">
              <w:rPr>
                <w:rFonts w:ascii="Arial" w:hAnsi="Arial" w:cs="Arial"/>
                <w:sz w:val="24"/>
                <w:szCs w:val="24"/>
              </w:rPr>
              <w:t xml:space="preserve"> </w:t>
            </w:r>
            <w:r w:rsidR="00BF11BA" w:rsidRPr="00BF11BA">
              <w:rPr>
                <w:rFonts w:ascii="Arial" w:hAnsi="Arial" w:cs="Arial"/>
                <w:sz w:val="24"/>
                <w:szCs w:val="24"/>
              </w:rPr>
              <w:t>must be undertaken before a fraud actually occurs or before the specifics of an anti-fraud program are</w:t>
            </w:r>
          </w:p>
          <w:p w14:paraId="2E1DAAB4" w14:textId="5A59BC78" w:rsidR="009B62C0" w:rsidRDefault="00BF11BA" w:rsidP="009B62C0">
            <w:pPr>
              <w:autoSpaceDE w:val="0"/>
              <w:autoSpaceDN w:val="0"/>
              <w:adjustRightInd w:val="0"/>
              <w:ind w:left="360"/>
              <w:rPr>
                <w:rFonts w:ascii="Arial" w:hAnsi="Arial" w:cs="Arial"/>
                <w:sz w:val="24"/>
                <w:szCs w:val="24"/>
              </w:rPr>
            </w:pPr>
            <w:r w:rsidRPr="00BF11BA">
              <w:rPr>
                <w:rFonts w:ascii="Arial" w:hAnsi="Arial" w:cs="Arial"/>
                <w:sz w:val="24"/>
                <w:szCs w:val="24"/>
              </w:rPr>
              <w:t xml:space="preserve">determined. While developing a fraud policy, there are several issues that need to be considered. </w:t>
            </w:r>
            <w:r w:rsidR="009B62C0">
              <w:rPr>
                <w:rFonts w:ascii="Arial" w:hAnsi="Arial" w:cs="Arial"/>
                <w:sz w:val="24"/>
                <w:szCs w:val="24"/>
              </w:rPr>
              <w:t>Some of them are as follows:</w:t>
            </w:r>
          </w:p>
          <w:p w14:paraId="31B1436B" w14:textId="336B1552" w:rsidR="009B62C0" w:rsidRPr="009B62C0" w:rsidRDefault="009B62C0" w:rsidP="009B62C0">
            <w:pPr>
              <w:autoSpaceDE w:val="0"/>
              <w:autoSpaceDN w:val="0"/>
              <w:adjustRightInd w:val="0"/>
              <w:ind w:left="360"/>
              <w:rPr>
                <w:rFonts w:ascii="Arial" w:hAnsi="Arial" w:cs="Arial"/>
              </w:rPr>
            </w:pPr>
            <w:r w:rsidRPr="009B62C0">
              <w:rPr>
                <w:rFonts w:ascii="Arial" w:hAnsi="Arial" w:cs="Arial"/>
              </w:rPr>
              <w:t>Is ongoing anti-fraud training provided to all employees of the organization?</w:t>
            </w:r>
          </w:p>
          <w:p w14:paraId="78742879" w14:textId="77777777" w:rsidR="009B62C0" w:rsidRPr="009B62C0" w:rsidRDefault="009B62C0" w:rsidP="009B62C0">
            <w:pPr>
              <w:numPr>
                <w:ilvl w:val="0"/>
                <w:numId w:val="23"/>
              </w:numPr>
              <w:autoSpaceDE w:val="0"/>
              <w:autoSpaceDN w:val="0"/>
              <w:adjustRightInd w:val="0"/>
              <w:rPr>
                <w:rFonts w:ascii="Arial" w:hAnsi="Arial" w:cs="Arial"/>
                <w:sz w:val="24"/>
                <w:szCs w:val="24"/>
              </w:rPr>
            </w:pPr>
            <w:r w:rsidRPr="009B62C0">
              <w:rPr>
                <w:rFonts w:ascii="Arial" w:hAnsi="Arial" w:cs="Arial"/>
                <w:sz w:val="24"/>
                <w:szCs w:val="24"/>
              </w:rPr>
              <w:t>Do employees understand what constitutes fraud?</w:t>
            </w:r>
          </w:p>
          <w:p w14:paraId="1B41AA89" w14:textId="77777777" w:rsidR="009B62C0" w:rsidRPr="009B62C0" w:rsidRDefault="009B62C0" w:rsidP="009B62C0">
            <w:pPr>
              <w:autoSpaceDE w:val="0"/>
              <w:autoSpaceDN w:val="0"/>
              <w:adjustRightInd w:val="0"/>
              <w:ind w:left="360"/>
              <w:rPr>
                <w:rFonts w:ascii="Arial" w:hAnsi="Arial" w:cs="Arial"/>
                <w:sz w:val="24"/>
                <w:szCs w:val="24"/>
              </w:rPr>
            </w:pPr>
            <w:r w:rsidRPr="009B62C0">
              <w:rPr>
                <w:rFonts w:ascii="Arial" w:hAnsi="Arial" w:cs="Arial"/>
                <w:sz w:val="24"/>
                <w:szCs w:val="24"/>
              </w:rPr>
              <w:t>Have the costs of fraud to the company and everyone in it — including lost profits, adverse publicity, job loss, and decreased morale and productivity — been made clear to employees?</w:t>
            </w:r>
          </w:p>
          <w:p w14:paraId="413817EC" w14:textId="77777777" w:rsidR="009B62C0" w:rsidRPr="009B62C0" w:rsidRDefault="009B62C0" w:rsidP="009B62C0">
            <w:pPr>
              <w:numPr>
                <w:ilvl w:val="0"/>
                <w:numId w:val="24"/>
              </w:numPr>
              <w:autoSpaceDE w:val="0"/>
              <w:autoSpaceDN w:val="0"/>
              <w:adjustRightInd w:val="0"/>
              <w:rPr>
                <w:rFonts w:ascii="Arial" w:hAnsi="Arial" w:cs="Arial"/>
                <w:sz w:val="24"/>
                <w:szCs w:val="24"/>
              </w:rPr>
            </w:pPr>
            <w:r w:rsidRPr="009B62C0">
              <w:rPr>
                <w:rFonts w:ascii="Arial" w:hAnsi="Arial" w:cs="Arial"/>
                <w:sz w:val="24"/>
                <w:szCs w:val="24"/>
              </w:rPr>
              <w:t>Do employees know where to seek advice when faced with uncertain ethical decisions, and do they believe that they can speak freely?</w:t>
            </w:r>
          </w:p>
          <w:p w14:paraId="1FFA7D85" w14:textId="77777777" w:rsidR="009B62C0" w:rsidRPr="009B62C0" w:rsidRDefault="009B62C0" w:rsidP="009B62C0">
            <w:pPr>
              <w:numPr>
                <w:ilvl w:val="0"/>
                <w:numId w:val="24"/>
              </w:numPr>
              <w:autoSpaceDE w:val="0"/>
              <w:autoSpaceDN w:val="0"/>
              <w:adjustRightInd w:val="0"/>
              <w:rPr>
                <w:rFonts w:ascii="Arial" w:hAnsi="Arial" w:cs="Arial"/>
                <w:sz w:val="24"/>
                <w:szCs w:val="24"/>
              </w:rPr>
            </w:pPr>
            <w:r w:rsidRPr="009B62C0">
              <w:rPr>
                <w:rFonts w:ascii="Arial" w:hAnsi="Arial" w:cs="Arial"/>
                <w:sz w:val="24"/>
                <w:szCs w:val="24"/>
              </w:rPr>
              <w:t>Has a policy of zero-tolerance for fraud been communicated to employees through words and actions?</w:t>
            </w:r>
          </w:p>
          <w:p w14:paraId="67AE276A" w14:textId="77777777" w:rsidR="009B62C0" w:rsidRPr="009B62C0" w:rsidRDefault="009B62C0" w:rsidP="009B62C0">
            <w:pPr>
              <w:autoSpaceDE w:val="0"/>
              <w:autoSpaceDN w:val="0"/>
              <w:adjustRightInd w:val="0"/>
              <w:ind w:left="360"/>
              <w:rPr>
                <w:rFonts w:ascii="Arial" w:hAnsi="Arial" w:cs="Arial"/>
                <w:sz w:val="24"/>
                <w:szCs w:val="24"/>
              </w:rPr>
            </w:pPr>
            <w:r w:rsidRPr="009B62C0">
              <w:rPr>
                <w:rFonts w:ascii="Arial" w:hAnsi="Arial" w:cs="Arial"/>
                <w:sz w:val="24"/>
                <w:szCs w:val="24"/>
              </w:rPr>
              <w:t>Is an effective fraud reporting mechanism in place?</w:t>
            </w:r>
          </w:p>
          <w:p w14:paraId="1F2AEE05" w14:textId="77777777" w:rsidR="009B62C0" w:rsidRPr="009B62C0" w:rsidRDefault="009B62C0" w:rsidP="009B62C0">
            <w:pPr>
              <w:numPr>
                <w:ilvl w:val="0"/>
                <w:numId w:val="25"/>
              </w:numPr>
              <w:autoSpaceDE w:val="0"/>
              <w:autoSpaceDN w:val="0"/>
              <w:adjustRightInd w:val="0"/>
              <w:rPr>
                <w:rFonts w:ascii="Arial" w:hAnsi="Arial" w:cs="Arial"/>
                <w:sz w:val="24"/>
                <w:szCs w:val="24"/>
              </w:rPr>
            </w:pPr>
            <w:r w:rsidRPr="009B62C0">
              <w:rPr>
                <w:rFonts w:ascii="Arial" w:hAnsi="Arial" w:cs="Arial"/>
                <w:sz w:val="24"/>
                <w:szCs w:val="24"/>
              </w:rPr>
              <w:t>Have employees been taught how to communicate concerns about known or potential wrongdoing?</w:t>
            </w:r>
          </w:p>
          <w:p w14:paraId="4CF9E77E" w14:textId="77777777" w:rsidR="009B62C0" w:rsidRPr="009B62C0" w:rsidRDefault="009B62C0" w:rsidP="009B62C0">
            <w:pPr>
              <w:numPr>
                <w:ilvl w:val="0"/>
                <w:numId w:val="25"/>
              </w:numPr>
              <w:autoSpaceDE w:val="0"/>
              <w:autoSpaceDN w:val="0"/>
              <w:adjustRightInd w:val="0"/>
              <w:rPr>
                <w:rFonts w:ascii="Arial" w:hAnsi="Arial" w:cs="Arial"/>
                <w:sz w:val="24"/>
                <w:szCs w:val="24"/>
              </w:rPr>
            </w:pPr>
            <w:r w:rsidRPr="009B62C0">
              <w:rPr>
                <w:rFonts w:ascii="Arial" w:hAnsi="Arial" w:cs="Arial"/>
                <w:sz w:val="24"/>
                <w:szCs w:val="24"/>
              </w:rPr>
              <w:t>Is there an anonymous reporting channel, such as a third-party hotline, available to employees?</w:t>
            </w:r>
          </w:p>
          <w:p w14:paraId="2A32B706" w14:textId="77777777" w:rsidR="009B62C0" w:rsidRPr="009B62C0" w:rsidRDefault="009B62C0" w:rsidP="009B62C0">
            <w:pPr>
              <w:numPr>
                <w:ilvl w:val="0"/>
                <w:numId w:val="25"/>
              </w:numPr>
              <w:autoSpaceDE w:val="0"/>
              <w:autoSpaceDN w:val="0"/>
              <w:adjustRightInd w:val="0"/>
              <w:rPr>
                <w:rFonts w:ascii="Arial" w:hAnsi="Arial" w:cs="Arial"/>
                <w:sz w:val="24"/>
                <w:szCs w:val="24"/>
              </w:rPr>
            </w:pPr>
            <w:r w:rsidRPr="009B62C0">
              <w:rPr>
                <w:rFonts w:ascii="Arial" w:hAnsi="Arial" w:cs="Arial"/>
                <w:sz w:val="24"/>
                <w:szCs w:val="24"/>
              </w:rPr>
              <w:t>Do employees trust that they can report suspicious activity anonymously and/or confidentially and without fear of reprisal?</w:t>
            </w:r>
          </w:p>
          <w:p w14:paraId="76A42A62" w14:textId="77777777" w:rsidR="009B62C0" w:rsidRPr="009B62C0" w:rsidRDefault="009B62C0" w:rsidP="009B62C0">
            <w:pPr>
              <w:numPr>
                <w:ilvl w:val="0"/>
                <w:numId w:val="25"/>
              </w:numPr>
              <w:autoSpaceDE w:val="0"/>
              <w:autoSpaceDN w:val="0"/>
              <w:adjustRightInd w:val="0"/>
              <w:rPr>
                <w:rFonts w:ascii="Arial" w:hAnsi="Arial" w:cs="Arial"/>
                <w:sz w:val="24"/>
                <w:szCs w:val="24"/>
              </w:rPr>
            </w:pPr>
            <w:r w:rsidRPr="009B62C0">
              <w:rPr>
                <w:rFonts w:ascii="Arial" w:hAnsi="Arial" w:cs="Arial"/>
                <w:sz w:val="24"/>
                <w:szCs w:val="24"/>
              </w:rPr>
              <w:t>Has it been made clear to employees that reports of suspicious activity will be promptly and thoroughly evaluated?</w:t>
            </w:r>
          </w:p>
          <w:p w14:paraId="12FADD34" w14:textId="77777777" w:rsidR="009B62C0" w:rsidRPr="009B62C0" w:rsidRDefault="009B62C0" w:rsidP="009B62C0">
            <w:pPr>
              <w:numPr>
                <w:ilvl w:val="0"/>
                <w:numId w:val="25"/>
              </w:numPr>
              <w:autoSpaceDE w:val="0"/>
              <w:autoSpaceDN w:val="0"/>
              <w:adjustRightInd w:val="0"/>
              <w:rPr>
                <w:rFonts w:ascii="Arial" w:hAnsi="Arial" w:cs="Arial"/>
                <w:sz w:val="24"/>
                <w:szCs w:val="24"/>
              </w:rPr>
            </w:pPr>
            <w:r w:rsidRPr="009B62C0">
              <w:rPr>
                <w:rFonts w:ascii="Arial" w:hAnsi="Arial" w:cs="Arial"/>
                <w:sz w:val="24"/>
                <w:szCs w:val="24"/>
              </w:rPr>
              <w:t>Do reporting policies and mechanisms extend to vendors, customers and other outside parties?</w:t>
            </w:r>
          </w:p>
          <w:p w14:paraId="3D04C113" w14:textId="77777777" w:rsidR="009B62C0" w:rsidRPr="009B62C0" w:rsidRDefault="009B62C0" w:rsidP="009B62C0">
            <w:pPr>
              <w:autoSpaceDE w:val="0"/>
              <w:autoSpaceDN w:val="0"/>
              <w:adjustRightInd w:val="0"/>
              <w:ind w:left="360"/>
              <w:rPr>
                <w:rFonts w:ascii="Arial" w:hAnsi="Arial" w:cs="Arial"/>
                <w:sz w:val="24"/>
                <w:szCs w:val="24"/>
              </w:rPr>
            </w:pPr>
            <w:r w:rsidRPr="009B62C0">
              <w:rPr>
                <w:rFonts w:ascii="Arial" w:hAnsi="Arial" w:cs="Arial"/>
                <w:sz w:val="24"/>
                <w:szCs w:val="24"/>
              </w:rPr>
              <w:t>To increase employees’ perception of detection, are the following proactive measures taken and publicized to employees?</w:t>
            </w:r>
          </w:p>
          <w:p w14:paraId="7A6FBDAE" w14:textId="77777777" w:rsidR="009B62C0" w:rsidRPr="009B62C0" w:rsidRDefault="009B62C0" w:rsidP="009B62C0">
            <w:pPr>
              <w:numPr>
                <w:ilvl w:val="0"/>
                <w:numId w:val="26"/>
              </w:numPr>
              <w:autoSpaceDE w:val="0"/>
              <w:autoSpaceDN w:val="0"/>
              <w:adjustRightInd w:val="0"/>
              <w:rPr>
                <w:rFonts w:ascii="Arial" w:hAnsi="Arial" w:cs="Arial"/>
                <w:sz w:val="24"/>
                <w:szCs w:val="24"/>
              </w:rPr>
            </w:pPr>
            <w:r w:rsidRPr="009B62C0">
              <w:rPr>
                <w:rFonts w:ascii="Arial" w:hAnsi="Arial" w:cs="Arial"/>
                <w:sz w:val="24"/>
                <w:szCs w:val="24"/>
              </w:rPr>
              <w:t>Is possible fraudulent conduct aggressively sought out, rather than dealt with passively?</w:t>
            </w:r>
          </w:p>
          <w:p w14:paraId="2BCCBCDD" w14:textId="77777777" w:rsidR="009B62C0" w:rsidRPr="009B62C0" w:rsidRDefault="009B62C0" w:rsidP="009B62C0">
            <w:pPr>
              <w:numPr>
                <w:ilvl w:val="0"/>
                <w:numId w:val="26"/>
              </w:numPr>
              <w:autoSpaceDE w:val="0"/>
              <w:autoSpaceDN w:val="0"/>
              <w:adjustRightInd w:val="0"/>
              <w:rPr>
                <w:rFonts w:ascii="Arial" w:hAnsi="Arial" w:cs="Arial"/>
                <w:sz w:val="24"/>
                <w:szCs w:val="24"/>
              </w:rPr>
            </w:pPr>
            <w:r w:rsidRPr="009B62C0">
              <w:rPr>
                <w:rFonts w:ascii="Arial" w:hAnsi="Arial" w:cs="Arial"/>
                <w:sz w:val="24"/>
                <w:szCs w:val="24"/>
              </w:rPr>
              <w:t>Does the organization send the message that it actively seeks out fraudulent conduct through fraud assessment questioning by auditors?</w:t>
            </w:r>
          </w:p>
          <w:p w14:paraId="68763F7A" w14:textId="77777777" w:rsidR="009B62C0" w:rsidRPr="009B62C0" w:rsidRDefault="009B62C0" w:rsidP="009B62C0">
            <w:pPr>
              <w:numPr>
                <w:ilvl w:val="0"/>
                <w:numId w:val="26"/>
              </w:numPr>
              <w:autoSpaceDE w:val="0"/>
              <w:autoSpaceDN w:val="0"/>
              <w:adjustRightInd w:val="0"/>
              <w:rPr>
                <w:rFonts w:ascii="Arial" w:hAnsi="Arial" w:cs="Arial"/>
                <w:sz w:val="24"/>
                <w:szCs w:val="24"/>
              </w:rPr>
            </w:pPr>
            <w:r w:rsidRPr="009B62C0">
              <w:rPr>
                <w:rFonts w:ascii="Arial" w:hAnsi="Arial" w:cs="Arial"/>
                <w:sz w:val="24"/>
                <w:szCs w:val="24"/>
              </w:rPr>
              <w:t>Are surprise fraud audits performed in addition to regularly scheduled audits?</w:t>
            </w:r>
          </w:p>
          <w:p w14:paraId="1B6E1951" w14:textId="77777777" w:rsidR="009B62C0" w:rsidRPr="009B62C0" w:rsidRDefault="009B62C0" w:rsidP="009B62C0">
            <w:pPr>
              <w:numPr>
                <w:ilvl w:val="0"/>
                <w:numId w:val="26"/>
              </w:numPr>
              <w:autoSpaceDE w:val="0"/>
              <w:autoSpaceDN w:val="0"/>
              <w:adjustRightInd w:val="0"/>
              <w:rPr>
                <w:rFonts w:ascii="Arial" w:hAnsi="Arial" w:cs="Arial"/>
                <w:sz w:val="24"/>
                <w:szCs w:val="24"/>
              </w:rPr>
            </w:pPr>
            <w:r w:rsidRPr="009B62C0">
              <w:rPr>
                <w:rFonts w:ascii="Arial" w:hAnsi="Arial" w:cs="Arial"/>
                <w:sz w:val="24"/>
                <w:szCs w:val="24"/>
              </w:rPr>
              <w:lastRenderedPageBreak/>
              <w:t>Is continuous auditing software used to detect fraud and, if so, has the use of such software been made known throughout the organization?</w:t>
            </w:r>
          </w:p>
          <w:p w14:paraId="69CE04C7" w14:textId="77777777" w:rsidR="009B62C0" w:rsidRPr="009B62C0" w:rsidRDefault="009B62C0" w:rsidP="009B62C0">
            <w:pPr>
              <w:autoSpaceDE w:val="0"/>
              <w:autoSpaceDN w:val="0"/>
              <w:adjustRightInd w:val="0"/>
              <w:ind w:left="360"/>
              <w:rPr>
                <w:rFonts w:ascii="Arial" w:hAnsi="Arial" w:cs="Arial"/>
                <w:sz w:val="24"/>
                <w:szCs w:val="24"/>
              </w:rPr>
            </w:pPr>
            <w:r w:rsidRPr="009B62C0">
              <w:rPr>
                <w:rFonts w:ascii="Arial" w:hAnsi="Arial" w:cs="Arial"/>
                <w:sz w:val="24"/>
                <w:szCs w:val="24"/>
              </w:rPr>
              <w:t>Is the management climate/tone at the top one of honesty and integrity?</w:t>
            </w:r>
          </w:p>
          <w:p w14:paraId="1F9A23A8" w14:textId="77777777" w:rsidR="009B62C0" w:rsidRPr="009B62C0" w:rsidRDefault="009B62C0" w:rsidP="009B62C0">
            <w:pPr>
              <w:numPr>
                <w:ilvl w:val="0"/>
                <w:numId w:val="27"/>
              </w:numPr>
              <w:autoSpaceDE w:val="0"/>
              <w:autoSpaceDN w:val="0"/>
              <w:adjustRightInd w:val="0"/>
              <w:rPr>
                <w:rFonts w:ascii="Arial" w:hAnsi="Arial" w:cs="Arial"/>
                <w:sz w:val="24"/>
                <w:szCs w:val="24"/>
              </w:rPr>
            </w:pPr>
            <w:r w:rsidRPr="009B62C0">
              <w:rPr>
                <w:rFonts w:ascii="Arial" w:hAnsi="Arial" w:cs="Arial"/>
                <w:sz w:val="24"/>
                <w:szCs w:val="24"/>
              </w:rPr>
              <w:t>Are employees surveyed to determine the extent to which they believe management acts with honesty and integrity?</w:t>
            </w:r>
          </w:p>
          <w:p w14:paraId="7756A3F1" w14:textId="77777777" w:rsidR="009B62C0" w:rsidRPr="009B62C0" w:rsidRDefault="009B62C0" w:rsidP="009B62C0">
            <w:pPr>
              <w:numPr>
                <w:ilvl w:val="0"/>
                <w:numId w:val="27"/>
              </w:numPr>
              <w:autoSpaceDE w:val="0"/>
              <w:autoSpaceDN w:val="0"/>
              <w:adjustRightInd w:val="0"/>
              <w:rPr>
                <w:rFonts w:ascii="Arial" w:hAnsi="Arial" w:cs="Arial"/>
                <w:sz w:val="24"/>
                <w:szCs w:val="24"/>
              </w:rPr>
            </w:pPr>
            <w:r w:rsidRPr="009B62C0">
              <w:rPr>
                <w:rFonts w:ascii="Arial" w:hAnsi="Arial" w:cs="Arial"/>
                <w:sz w:val="24"/>
                <w:szCs w:val="24"/>
              </w:rPr>
              <w:t>Are performance goals realistic?</w:t>
            </w:r>
          </w:p>
          <w:p w14:paraId="51DC526E" w14:textId="77777777" w:rsidR="009B62C0" w:rsidRPr="009B62C0" w:rsidRDefault="009B62C0" w:rsidP="009B62C0">
            <w:pPr>
              <w:numPr>
                <w:ilvl w:val="0"/>
                <w:numId w:val="27"/>
              </w:numPr>
              <w:autoSpaceDE w:val="0"/>
              <w:autoSpaceDN w:val="0"/>
              <w:adjustRightInd w:val="0"/>
              <w:rPr>
                <w:rFonts w:ascii="Arial" w:hAnsi="Arial" w:cs="Arial"/>
                <w:sz w:val="24"/>
                <w:szCs w:val="24"/>
              </w:rPr>
            </w:pPr>
            <w:r w:rsidRPr="009B62C0">
              <w:rPr>
                <w:rFonts w:ascii="Arial" w:hAnsi="Arial" w:cs="Arial"/>
                <w:sz w:val="24"/>
                <w:szCs w:val="24"/>
              </w:rPr>
              <w:t>Have fraud prevention goals been incorporated into the performance measures against which managers are evaluated and that are used to determine performance-related compensation?</w:t>
            </w:r>
          </w:p>
          <w:p w14:paraId="0C5325CC" w14:textId="77777777" w:rsidR="009B62C0" w:rsidRPr="009B62C0" w:rsidRDefault="009B62C0" w:rsidP="009B62C0">
            <w:pPr>
              <w:numPr>
                <w:ilvl w:val="0"/>
                <w:numId w:val="27"/>
              </w:numPr>
              <w:autoSpaceDE w:val="0"/>
              <w:autoSpaceDN w:val="0"/>
              <w:adjustRightInd w:val="0"/>
              <w:rPr>
                <w:rFonts w:ascii="Arial" w:hAnsi="Arial" w:cs="Arial"/>
                <w:sz w:val="24"/>
                <w:szCs w:val="24"/>
              </w:rPr>
            </w:pPr>
            <w:r w:rsidRPr="009B62C0">
              <w:rPr>
                <w:rFonts w:ascii="Arial" w:hAnsi="Arial" w:cs="Arial"/>
                <w:sz w:val="24"/>
                <w:szCs w:val="24"/>
              </w:rPr>
              <w:t>Has the organization established, implemented and tested a process for oversight of fraud risks by the board of directors or others charged with governance (e.g., the audit committee)?</w:t>
            </w:r>
          </w:p>
          <w:p w14:paraId="6CDDC2CC" w14:textId="77777777" w:rsidR="009B62C0" w:rsidRPr="009B62C0" w:rsidRDefault="009B62C0" w:rsidP="009B62C0">
            <w:pPr>
              <w:autoSpaceDE w:val="0"/>
              <w:autoSpaceDN w:val="0"/>
              <w:adjustRightInd w:val="0"/>
              <w:ind w:left="360"/>
              <w:rPr>
                <w:rFonts w:ascii="Arial" w:hAnsi="Arial" w:cs="Arial"/>
                <w:sz w:val="24"/>
                <w:szCs w:val="24"/>
              </w:rPr>
            </w:pPr>
            <w:r w:rsidRPr="009B62C0">
              <w:rPr>
                <w:rFonts w:ascii="Arial" w:hAnsi="Arial" w:cs="Arial"/>
                <w:sz w:val="24"/>
                <w:szCs w:val="24"/>
              </w:rPr>
              <w:t>Are strong anti-fraud controls in place and operating effectively, including the following?</w:t>
            </w:r>
          </w:p>
          <w:p w14:paraId="1286F516" w14:textId="77777777" w:rsidR="009B62C0" w:rsidRPr="009B62C0" w:rsidRDefault="009B62C0" w:rsidP="009B62C0">
            <w:pPr>
              <w:numPr>
                <w:ilvl w:val="0"/>
                <w:numId w:val="28"/>
              </w:numPr>
              <w:autoSpaceDE w:val="0"/>
              <w:autoSpaceDN w:val="0"/>
              <w:adjustRightInd w:val="0"/>
              <w:rPr>
                <w:rFonts w:ascii="Arial" w:hAnsi="Arial" w:cs="Arial"/>
                <w:sz w:val="24"/>
                <w:szCs w:val="24"/>
              </w:rPr>
            </w:pPr>
            <w:r w:rsidRPr="009B62C0">
              <w:rPr>
                <w:rFonts w:ascii="Arial" w:hAnsi="Arial" w:cs="Arial"/>
                <w:sz w:val="24"/>
                <w:szCs w:val="24"/>
              </w:rPr>
              <w:t>Proper separation of duties</w:t>
            </w:r>
          </w:p>
          <w:p w14:paraId="5E7512E6" w14:textId="77777777" w:rsidR="009B62C0" w:rsidRPr="009B62C0" w:rsidRDefault="009B62C0" w:rsidP="009B62C0">
            <w:pPr>
              <w:numPr>
                <w:ilvl w:val="0"/>
                <w:numId w:val="28"/>
              </w:numPr>
              <w:autoSpaceDE w:val="0"/>
              <w:autoSpaceDN w:val="0"/>
              <w:adjustRightInd w:val="0"/>
              <w:rPr>
                <w:rFonts w:ascii="Arial" w:hAnsi="Arial" w:cs="Arial"/>
                <w:sz w:val="24"/>
                <w:szCs w:val="24"/>
              </w:rPr>
            </w:pPr>
            <w:r w:rsidRPr="009B62C0">
              <w:rPr>
                <w:rFonts w:ascii="Arial" w:hAnsi="Arial" w:cs="Arial"/>
                <w:sz w:val="24"/>
                <w:szCs w:val="24"/>
              </w:rPr>
              <w:t>Use of authorizations</w:t>
            </w:r>
          </w:p>
          <w:p w14:paraId="4C62ED73" w14:textId="77777777" w:rsidR="009B62C0" w:rsidRPr="009B62C0" w:rsidRDefault="009B62C0" w:rsidP="009B62C0">
            <w:pPr>
              <w:numPr>
                <w:ilvl w:val="0"/>
                <w:numId w:val="28"/>
              </w:numPr>
              <w:autoSpaceDE w:val="0"/>
              <w:autoSpaceDN w:val="0"/>
              <w:adjustRightInd w:val="0"/>
              <w:rPr>
                <w:rFonts w:ascii="Arial" w:hAnsi="Arial" w:cs="Arial"/>
                <w:sz w:val="24"/>
                <w:szCs w:val="24"/>
              </w:rPr>
            </w:pPr>
            <w:r w:rsidRPr="009B62C0">
              <w:rPr>
                <w:rFonts w:ascii="Arial" w:hAnsi="Arial" w:cs="Arial"/>
                <w:sz w:val="24"/>
                <w:szCs w:val="24"/>
              </w:rPr>
              <w:t>Physical safeguards</w:t>
            </w:r>
          </w:p>
          <w:p w14:paraId="0A3C4433" w14:textId="77777777" w:rsidR="009B62C0" w:rsidRPr="009B62C0" w:rsidRDefault="009B62C0" w:rsidP="009B62C0">
            <w:pPr>
              <w:numPr>
                <w:ilvl w:val="0"/>
                <w:numId w:val="28"/>
              </w:numPr>
              <w:autoSpaceDE w:val="0"/>
              <w:autoSpaceDN w:val="0"/>
              <w:adjustRightInd w:val="0"/>
              <w:rPr>
                <w:rFonts w:ascii="Arial" w:hAnsi="Arial" w:cs="Arial"/>
                <w:sz w:val="24"/>
                <w:szCs w:val="24"/>
              </w:rPr>
            </w:pPr>
            <w:r w:rsidRPr="009B62C0">
              <w:rPr>
                <w:rFonts w:ascii="Arial" w:hAnsi="Arial" w:cs="Arial"/>
                <w:sz w:val="24"/>
                <w:szCs w:val="24"/>
              </w:rPr>
              <w:t>Job rotations</w:t>
            </w:r>
          </w:p>
          <w:p w14:paraId="45110FD3" w14:textId="77777777" w:rsidR="009B62C0" w:rsidRPr="009B62C0" w:rsidRDefault="009B62C0" w:rsidP="009B62C0">
            <w:pPr>
              <w:numPr>
                <w:ilvl w:val="0"/>
                <w:numId w:val="28"/>
              </w:numPr>
              <w:autoSpaceDE w:val="0"/>
              <w:autoSpaceDN w:val="0"/>
              <w:adjustRightInd w:val="0"/>
              <w:rPr>
                <w:rFonts w:ascii="Arial" w:hAnsi="Arial" w:cs="Arial"/>
                <w:sz w:val="24"/>
                <w:szCs w:val="24"/>
              </w:rPr>
            </w:pPr>
            <w:r w:rsidRPr="009B62C0">
              <w:rPr>
                <w:rFonts w:ascii="Arial" w:hAnsi="Arial" w:cs="Arial"/>
                <w:sz w:val="24"/>
                <w:szCs w:val="24"/>
              </w:rPr>
              <w:t>Mandatory vacations</w:t>
            </w:r>
          </w:p>
          <w:p w14:paraId="3A98ED71" w14:textId="77777777" w:rsidR="009B62C0" w:rsidRPr="009B62C0" w:rsidRDefault="009B62C0" w:rsidP="009B62C0">
            <w:pPr>
              <w:autoSpaceDE w:val="0"/>
              <w:autoSpaceDN w:val="0"/>
              <w:adjustRightInd w:val="0"/>
              <w:ind w:left="360"/>
              <w:rPr>
                <w:rFonts w:ascii="Arial" w:hAnsi="Arial" w:cs="Arial"/>
                <w:sz w:val="24"/>
                <w:szCs w:val="24"/>
              </w:rPr>
            </w:pPr>
            <w:r w:rsidRPr="009B62C0">
              <w:rPr>
                <w:rFonts w:ascii="Arial" w:hAnsi="Arial" w:cs="Arial"/>
                <w:sz w:val="24"/>
                <w:szCs w:val="24"/>
              </w:rPr>
              <w:t>Does the internal audit department, if one exists, have adequate resources and authority to operate effectively and without undue influence from senior management?</w:t>
            </w:r>
          </w:p>
          <w:p w14:paraId="17D9CF16" w14:textId="77777777" w:rsidR="009B62C0" w:rsidRPr="009B62C0" w:rsidRDefault="009B62C0" w:rsidP="009B62C0">
            <w:pPr>
              <w:autoSpaceDE w:val="0"/>
              <w:autoSpaceDN w:val="0"/>
              <w:adjustRightInd w:val="0"/>
              <w:ind w:left="360"/>
              <w:rPr>
                <w:rFonts w:ascii="Arial" w:hAnsi="Arial" w:cs="Arial"/>
                <w:sz w:val="24"/>
                <w:szCs w:val="24"/>
              </w:rPr>
            </w:pPr>
            <w:r w:rsidRPr="009B62C0">
              <w:rPr>
                <w:rFonts w:ascii="Arial" w:hAnsi="Arial" w:cs="Arial"/>
                <w:sz w:val="24"/>
                <w:szCs w:val="24"/>
              </w:rPr>
              <w:t>Does the hiring policy include the following (as permitted by law)?</w:t>
            </w:r>
          </w:p>
          <w:p w14:paraId="19EA39F7" w14:textId="77777777" w:rsidR="009B62C0" w:rsidRPr="009B62C0" w:rsidRDefault="009B62C0" w:rsidP="009B62C0">
            <w:pPr>
              <w:numPr>
                <w:ilvl w:val="0"/>
                <w:numId w:val="29"/>
              </w:numPr>
              <w:autoSpaceDE w:val="0"/>
              <w:autoSpaceDN w:val="0"/>
              <w:adjustRightInd w:val="0"/>
              <w:rPr>
                <w:rFonts w:ascii="Arial" w:hAnsi="Arial" w:cs="Arial"/>
                <w:sz w:val="24"/>
                <w:szCs w:val="24"/>
              </w:rPr>
            </w:pPr>
            <w:r w:rsidRPr="009B62C0">
              <w:rPr>
                <w:rFonts w:ascii="Arial" w:hAnsi="Arial" w:cs="Arial"/>
                <w:sz w:val="24"/>
                <w:szCs w:val="24"/>
              </w:rPr>
              <w:t>Past employment verification</w:t>
            </w:r>
          </w:p>
          <w:p w14:paraId="49BE6A55" w14:textId="77777777" w:rsidR="009B62C0" w:rsidRPr="009B62C0" w:rsidRDefault="009B62C0" w:rsidP="009B62C0">
            <w:pPr>
              <w:numPr>
                <w:ilvl w:val="0"/>
                <w:numId w:val="29"/>
              </w:numPr>
              <w:autoSpaceDE w:val="0"/>
              <w:autoSpaceDN w:val="0"/>
              <w:adjustRightInd w:val="0"/>
              <w:rPr>
                <w:rFonts w:ascii="Arial" w:hAnsi="Arial" w:cs="Arial"/>
                <w:sz w:val="24"/>
                <w:szCs w:val="24"/>
              </w:rPr>
            </w:pPr>
            <w:r w:rsidRPr="009B62C0">
              <w:rPr>
                <w:rFonts w:ascii="Arial" w:hAnsi="Arial" w:cs="Arial"/>
                <w:sz w:val="24"/>
                <w:szCs w:val="24"/>
              </w:rPr>
              <w:t>Criminal and civil background checks</w:t>
            </w:r>
          </w:p>
          <w:p w14:paraId="29022229" w14:textId="77777777" w:rsidR="009B62C0" w:rsidRPr="009B62C0" w:rsidRDefault="009B62C0" w:rsidP="009B62C0">
            <w:pPr>
              <w:numPr>
                <w:ilvl w:val="0"/>
                <w:numId w:val="29"/>
              </w:numPr>
              <w:autoSpaceDE w:val="0"/>
              <w:autoSpaceDN w:val="0"/>
              <w:adjustRightInd w:val="0"/>
              <w:rPr>
                <w:rFonts w:ascii="Arial" w:hAnsi="Arial" w:cs="Arial"/>
                <w:sz w:val="24"/>
                <w:szCs w:val="24"/>
              </w:rPr>
            </w:pPr>
            <w:r w:rsidRPr="009B62C0">
              <w:rPr>
                <w:rFonts w:ascii="Arial" w:hAnsi="Arial" w:cs="Arial"/>
                <w:sz w:val="24"/>
                <w:szCs w:val="24"/>
              </w:rPr>
              <w:t>Credit checks</w:t>
            </w:r>
          </w:p>
          <w:p w14:paraId="51E54C38" w14:textId="77777777" w:rsidR="009B62C0" w:rsidRPr="009B62C0" w:rsidRDefault="009B62C0" w:rsidP="009B62C0">
            <w:pPr>
              <w:numPr>
                <w:ilvl w:val="0"/>
                <w:numId w:val="29"/>
              </w:numPr>
              <w:autoSpaceDE w:val="0"/>
              <w:autoSpaceDN w:val="0"/>
              <w:adjustRightInd w:val="0"/>
              <w:rPr>
                <w:rFonts w:ascii="Arial" w:hAnsi="Arial" w:cs="Arial"/>
                <w:sz w:val="24"/>
                <w:szCs w:val="24"/>
              </w:rPr>
            </w:pPr>
            <w:r w:rsidRPr="009B62C0">
              <w:rPr>
                <w:rFonts w:ascii="Arial" w:hAnsi="Arial" w:cs="Arial"/>
                <w:sz w:val="24"/>
                <w:szCs w:val="24"/>
              </w:rPr>
              <w:t>Drug screening</w:t>
            </w:r>
          </w:p>
          <w:p w14:paraId="64A9EB90" w14:textId="77777777" w:rsidR="009B62C0" w:rsidRPr="009B62C0" w:rsidRDefault="009B62C0" w:rsidP="009B62C0">
            <w:pPr>
              <w:numPr>
                <w:ilvl w:val="0"/>
                <w:numId w:val="29"/>
              </w:numPr>
              <w:autoSpaceDE w:val="0"/>
              <w:autoSpaceDN w:val="0"/>
              <w:adjustRightInd w:val="0"/>
              <w:rPr>
                <w:rFonts w:ascii="Arial" w:hAnsi="Arial" w:cs="Arial"/>
                <w:sz w:val="24"/>
                <w:szCs w:val="24"/>
              </w:rPr>
            </w:pPr>
            <w:r w:rsidRPr="009B62C0">
              <w:rPr>
                <w:rFonts w:ascii="Arial" w:hAnsi="Arial" w:cs="Arial"/>
                <w:sz w:val="24"/>
                <w:szCs w:val="24"/>
              </w:rPr>
              <w:t>Education verification</w:t>
            </w:r>
          </w:p>
          <w:p w14:paraId="65BEF0BE" w14:textId="77777777" w:rsidR="009B62C0" w:rsidRPr="009B62C0" w:rsidRDefault="009B62C0" w:rsidP="009B62C0">
            <w:pPr>
              <w:numPr>
                <w:ilvl w:val="0"/>
                <w:numId w:val="29"/>
              </w:numPr>
              <w:autoSpaceDE w:val="0"/>
              <w:autoSpaceDN w:val="0"/>
              <w:adjustRightInd w:val="0"/>
              <w:rPr>
                <w:rFonts w:ascii="Arial" w:hAnsi="Arial" w:cs="Arial"/>
                <w:sz w:val="24"/>
                <w:szCs w:val="24"/>
              </w:rPr>
            </w:pPr>
            <w:r w:rsidRPr="009B62C0">
              <w:rPr>
                <w:rFonts w:ascii="Arial" w:hAnsi="Arial" w:cs="Arial"/>
                <w:sz w:val="24"/>
                <w:szCs w:val="24"/>
              </w:rPr>
              <w:t>Reference checks</w:t>
            </w:r>
          </w:p>
          <w:p w14:paraId="69268568" w14:textId="77777777" w:rsidR="009B62C0" w:rsidRPr="009B62C0" w:rsidRDefault="009B62C0" w:rsidP="009B62C0">
            <w:pPr>
              <w:autoSpaceDE w:val="0"/>
              <w:autoSpaceDN w:val="0"/>
              <w:adjustRightInd w:val="0"/>
              <w:ind w:left="360"/>
              <w:rPr>
                <w:rFonts w:ascii="Arial" w:hAnsi="Arial" w:cs="Arial"/>
                <w:sz w:val="24"/>
                <w:szCs w:val="24"/>
              </w:rPr>
            </w:pPr>
            <w:r w:rsidRPr="009B62C0">
              <w:rPr>
                <w:rFonts w:ascii="Arial" w:hAnsi="Arial" w:cs="Arial"/>
                <w:sz w:val="24"/>
                <w:szCs w:val="24"/>
              </w:rPr>
              <w:t>Are employee support programs in place to assist employees struggling with addiction, mental/ emotional health, family or financial problems?</w:t>
            </w:r>
          </w:p>
          <w:p w14:paraId="05D8E590" w14:textId="77777777" w:rsidR="009B62C0" w:rsidRPr="009B62C0" w:rsidRDefault="009B62C0" w:rsidP="009B62C0">
            <w:pPr>
              <w:autoSpaceDE w:val="0"/>
              <w:autoSpaceDN w:val="0"/>
              <w:adjustRightInd w:val="0"/>
              <w:ind w:left="360"/>
              <w:rPr>
                <w:rFonts w:ascii="Arial" w:hAnsi="Arial" w:cs="Arial"/>
                <w:sz w:val="24"/>
                <w:szCs w:val="24"/>
              </w:rPr>
            </w:pPr>
            <w:r w:rsidRPr="009B62C0">
              <w:rPr>
                <w:rFonts w:ascii="Arial" w:hAnsi="Arial" w:cs="Arial"/>
                <w:sz w:val="24"/>
                <w:szCs w:val="24"/>
              </w:rPr>
              <w:t>Is an open-door policy in place that allows employees to speak freely about pressures, providing management the opportunity to alleviate such pressures before they become acute?</w:t>
            </w:r>
          </w:p>
          <w:p w14:paraId="6CEB85AC" w14:textId="77777777" w:rsidR="009B62C0" w:rsidRPr="009B62C0" w:rsidRDefault="009B62C0" w:rsidP="009B62C0">
            <w:pPr>
              <w:autoSpaceDE w:val="0"/>
              <w:autoSpaceDN w:val="0"/>
              <w:adjustRightInd w:val="0"/>
              <w:ind w:left="360"/>
              <w:rPr>
                <w:rFonts w:ascii="Arial" w:hAnsi="Arial" w:cs="Arial"/>
                <w:sz w:val="24"/>
                <w:szCs w:val="24"/>
              </w:rPr>
            </w:pPr>
            <w:r w:rsidRPr="009B62C0">
              <w:rPr>
                <w:rFonts w:ascii="Arial" w:hAnsi="Arial" w:cs="Arial"/>
                <w:sz w:val="24"/>
                <w:szCs w:val="24"/>
              </w:rPr>
              <w:t>Are anonymous surveys conducted to assess employee morale?</w:t>
            </w:r>
          </w:p>
          <w:p w14:paraId="227418D0" w14:textId="77777777" w:rsidR="009B62C0" w:rsidRPr="009B62C0" w:rsidRDefault="009B62C0" w:rsidP="009B62C0">
            <w:pPr>
              <w:autoSpaceDE w:val="0"/>
              <w:autoSpaceDN w:val="0"/>
              <w:adjustRightInd w:val="0"/>
              <w:ind w:left="360"/>
              <w:rPr>
                <w:rFonts w:ascii="Arial" w:hAnsi="Arial" w:cs="Arial"/>
                <w:sz w:val="24"/>
                <w:szCs w:val="24"/>
              </w:rPr>
            </w:pPr>
            <w:r w:rsidRPr="009B62C0">
              <w:rPr>
                <w:rFonts w:ascii="Arial" w:hAnsi="Arial" w:cs="Arial"/>
                <w:sz w:val="24"/>
                <w:szCs w:val="24"/>
              </w:rPr>
              <w:t>Are fraud risk assessments performed to proactively identify and mitigate the company’s vulnerabilities to internal and external fraud?</w:t>
            </w:r>
          </w:p>
          <w:p w14:paraId="5AE8AAD1" w14:textId="77777777" w:rsidR="009B62C0" w:rsidRPr="009B62C0" w:rsidRDefault="009B62C0" w:rsidP="009B62C0">
            <w:pPr>
              <w:autoSpaceDE w:val="0"/>
              <w:autoSpaceDN w:val="0"/>
              <w:adjustRightInd w:val="0"/>
              <w:ind w:left="360"/>
              <w:rPr>
                <w:rFonts w:ascii="Arial" w:hAnsi="Arial" w:cs="Arial"/>
                <w:sz w:val="24"/>
                <w:szCs w:val="24"/>
              </w:rPr>
            </w:pPr>
            <w:r w:rsidRPr="009B62C0">
              <w:rPr>
                <w:rFonts w:ascii="Arial" w:hAnsi="Arial" w:cs="Arial"/>
                <w:sz w:val="24"/>
                <w:szCs w:val="24"/>
              </w:rPr>
              <w:t> </w:t>
            </w:r>
          </w:p>
          <w:p w14:paraId="3001EE47" w14:textId="2F938E9F" w:rsidR="00BF11BA" w:rsidRPr="00BF11BA" w:rsidRDefault="009B62C0" w:rsidP="00BF11BA">
            <w:pPr>
              <w:autoSpaceDE w:val="0"/>
              <w:autoSpaceDN w:val="0"/>
              <w:adjustRightInd w:val="0"/>
              <w:ind w:left="360"/>
              <w:rPr>
                <w:rFonts w:ascii="Arial" w:hAnsi="Arial" w:cs="Arial"/>
                <w:sz w:val="24"/>
                <w:szCs w:val="24"/>
              </w:rPr>
            </w:pPr>
            <w:r w:rsidRPr="009B62C0">
              <w:rPr>
                <w:rFonts w:ascii="Arial" w:hAnsi="Arial" w:cs="Arial"/>
                <w:sz w:val="24"/>
                <w:szCs w:val="24"/>
              </w:rPr>
              <w:t>Identifying risk is the first step to loss prevention. A formal fraud risk assessment program is the first step towards protection for competitive advantage, proprietary assets, shareholder relations, regulatory compliance and disruption prevention.  With adequate policies and procedures and an effective internal control framework in place, organizations are able to focus on operating a business instead of fighting breaches, theft and all the other forms fraud can take.</w:t>
            </w:r>
          </w:p>
          <w:p w14:paraId="09DA652E" w14:textId="3BB5A45B" w:rsidR="00BF11BA" w:rsidRPr="00487028" w:rsidRDefault="00BF11BA" w:rsidP="00BF11BA">
            <w:pPr>
              <w:autoSpaceDE w:val="0"/>
              <w:autoSpaceDN w:val="0"/>
              <w:adjustRightInd w:val="0"/>
              <w:ind w:left="360"/>
              <w:rPr>
                <w:rFonts w:ascii="Arial" w:hAnsi="Arial" w:cs="Arial"/>
                <w:sz w:val="24"/>
                <w:szCs w:val="24"/>
                <w:lang w:val="en-GB"/>
              </w:rPr>
            </w:pPr>
            <w:r w:rsidRPr="00BF11BA">
              <w:rPr>
                <w:rFonts w:ascii="Arial" w:hAnsi="Arial" w:cs="Arial"/>
                <w:sz w:val="24"/>
                <w:szCs w:val="24"/>
              </w:rPr>
              <w:t>The policy</w:t>
            </w:r>
            <w:r w:rsidR="009B62C0">
              <w:rPr>
                <w:rFonts w:ascii="Arial" w:hAnsi="Arial" w:cs="Arial"/>
                <w:sz w:val="24"/>
                <w:szCs w:val="24"/>
              </w:rPr>
              <w:t xml:space="preserve"> </w:t>
            </w:r>
            <w:r w:rsidRPr="00BF11BA">
              <w:rPr>
                <w:rFonts w:ascii="Arial" w:hAnsi="Arial" w:cs="Arial"/>
                <w:sz w:val="24"/>
                <w:szCs w:val="24"/>
              </w:rPr>
              <w:t>should ensure that the anonymity of the person providing the tip is maintained. The policy should clearly</w:t>
            </w:r>
            <w:r w:rsidR="009B62C0">
              <w:rPr>
                <w:rFonts w:ascii="Arial" w:hAnsi="Arial" w:cs="Arial"/>
                <w:sz w:val="24"/>
                <w:szCs w:val="24"/>
              </w:rPr>
              <w:t xml:space="preserve"> </w:t>
            </w:r>
            <w:r w:rsidRPr="00BF11BA">
              <w:rPr>
                <w:rFonts w:ascii="Arial" w:hAnsi="Arial" w:cs="Arial"/>
                <w:sz w:val="24"/>
                <w:szCs w:val="24"/>
              </w:rPr>
              <w:t>specify how such reports should be investigated, in addition to avoiding the occurrence of false or</w:t>
            </w:r>
            <w:r w:rsidR="009B62C0">
              <w:rPr>
                <w:rFonts w:ascii="Arial" w:hAnsi="Arial" w:cs="Arial"/>
                <w:sz w:val="24"/>
                <w:szCs w:val="24"/>
              </w:rPr>
              <w:t xml:space="preserve"> </w:t>
            </w:r>
            <w:r w:rsidRPr="00BF11BA">
              <w:rPr>
                <w:rFonts w:ascii="Arial" w:hAnsi="Arial" w:cs="Arial"/>
                <w:sz w:val="24"/>
                <w:szCs w:val="24"/>
              </w:rPr>
              <w:t xml:space="preserve">mistaken </w:t>
            </w:r>
            <w:r w:rsidRPr="00BF11BA">
              <w:rPr>
                <w:rFonts w:ascii="Arial" w:hAnsi="Arial" w:cs="Arial"/>
                <w:sz w:val="24"/>
                <w:szCs w:val="24"/>
              </w:rPr>
              <w:lastRenderedPageBreak/>
              <w:t xml:space="preserve">accusations, thereby alerting the suspect that an investigation is underway. </w:t>
            </w:r>
            <w:proofErr w:type="gramStart"/>
            <w:r w:rsidRPr="00BF11BA">
              <w:rPr>
                <w:rFonts w:ascii="Arial" w:hAnsi="Arial" w:cs="Arial"/>
                <w:sz w:val="24"/>
                <w:szCs w:val="24"/>
              </w:rPr>
              <w:t>Special care</w:t>
            </w:r>
            <w:proofErr w:type="gramEnd"/>
            <w:r w:rsidRPr="00BF11BA">
              <w:rPr>
                <w:rFonts w:ascii="Arial" w:hAnsi="Arial" w:cs="Arial"/>
                <w:sz w:val="24"/>
                <w:szCs w:val="24"/>
              </w:rPr>
              <w:t xml:space="preserve"> should</w:t>
            </w:r>
            <w:r w:rsidR="009B62C0">
              <w:rPr>
                <w:rFonts w:ascii="Arial" w:hAnsi="Arial" w:cs="Arial"/>
                <w:sz w:val="24"/>
                <w:szCs w:val="24"/>
              </w:rPr>
              <w:t xml:space="preserve"> </w:t>
            </w:r>
            <w:r w:rsidRPr="00BF11BA">
              <w:rPr>
                <w:rFonts w:ascii="Arial" w:hAnsi="Arial" w:cs="Arial"/>
                <w:sz w:val="24"/>
                <w:szCs w:val="24"/>
              </w:rPr>
              <w:t>be taken not to disclose any information on the investigation or the status of the investigation unless it is</w:t>
            </w:r>
            <w:r w:rsidR="009B62C0">
              <w:rPr>
                <w:rFonts w:ascii="Arial" w:hAnsi="Arial" w:cs="Arial"/>
                <w:sz w:val="24"/>
                <w:szCs w:val="24"/>
              </w:rPr>
              <w:t xml:space="preserve"> </w:t>
            </w:r>
            <w:r w:rsidRPr="00BF11BA">
              <w:rPr>
                <w:rFonts w:ascii="Arial" w:hAnsi="Arial" w:cs="Arial"/>
                <w:sz w:val="24"/>
                <w:szCs w:val="24"/>
              </w:rPr>
              <w:t>authorized by the management or required for legal reasons.</w:t>
            </w:r>
            <w:r w:rsidR="009B62C0">
              <w:rPr>
                <w:rFonts w:ascii="Arial" w:hAnsi="Arial" w:cs="Arial"/>
                <w:sz w:val="24"/>
                <w:szCs w:val="24"/>
              </w:rPr>
              <w:t xml:space="preserve"> </w:t>
            </w:r>
            <w:r w:rsidRPr="00BF11BA">
              <w:rPr>
                <w:rFonts w:ascii="Arial" w:hAnsi="Arial" w:cs="Arial"/>
                <w:sz w:val="24"/>
                <w:szCs w:val="24"/>
              </w:rPr>
              <w:t>The policy should be particular about maintaining confidentiality for the sake of innocent employees</w:t>
            </w:r>
            <w:r w:rsidR="009B62C0">
              <w:rPr>
                <w:rFonts w:ascii="Arial" w:hAnsi="Arial" w:cs="Arial"/>
                <w:sz w:val="24"/>
                <w:szCs w:val="24"/>
              </w:rPr>
              <w:t xml:space="preserve"> </w:t>
            </w:r>
            <w:bookmarkStart w:id="0" w:name="_GoBack"/>
            <w:bookmarkEnd w:id="0"/>
            <w:r w:rsidRPr="00BF11BA">
              <w:rPr>
                <w:rFonts w:ascii="Arial" w:hAnsi="Arial" w:cs="Arial"/>
                <w:sz w:val="24"/>
                <w:szCs w:val="24"/>
                <w:lang w:val="en-GB"/>
              </w:rPr>
              <w:t>who may have been swept up into the investigation and for the whistle-blowers.</w:t>
            </w:r>
          </w:p>
          <w:p w14:paraId="08837F7F" w14:textId="76CE03E4" w:rsidR="00A256D4" w:rsidRPr="00D33D84" w:rsidRDefault="00A256D4" w:rsidP="00A26BD6">
            <w:pPr>
              <w:autoSpaceDE w:val="0"/>
              <w:autoSpaceDN w:val="0"/>
              <w:adjustRightInd w:val="0"/>
              <w:ind w:left="360"/>
              <w:rPr>
                <w:rFonts w:ascii="Arial" w:hAnsi="Arial" w:cs="Arial"/>
                <w:bCs/>
                <w:sz w:val="24"/>
                <w:szCs w:val="24"/>
              </w:rPr>
            </w:pPr>
          </w:p>
          <w:p w14:paraId="15EBC2BA" w14:textId="705FD789" w:rsidR="00CC2FB3" w:rsidRPr="00E9020B" w:rsidRDefault="00CC2FB3" w:rsidP="00A256D4">
            <w:pPr>
              <w:autoSpaceDE w:val="0"/>
              <w:autoSpaceDN w:val="0"/>
              <w:adjustRightInd w:val="0"/>
              <w:rPr>
                <w:rFonts w:ascii="Arial" w:hAnsi="Arial" w:cs="Arial"/>
                <w:sz w:val="24"/>
                <w:szCs w:val="24"/>
              </w:rPr>
            </w:pPr>
          </w:p>
        </w:tc>
      </w:tr>
      <w:tr w:rsidR="00C652FC" w:rsidRPr="0033367D" w14:paraId="6E4FE98A" w14:textId="77777777" w:rsidTr="00712F97">
        <w:tc>
          <w:tcPr>
            <w:tcW w:w="8725" w:type="dxa"/>
          </w:tcPr>
          <w:p w14:paraId="049F4CBF" w14:textId="77777777" w:rsidR="00C652FC" w:rsidRPr="0033367D" w:rsidRDefault="00C652FC" w:rsidP="00A851DA">
            <w:pPr>
              <w:rPr>
                <w:rFonts w:ascii="Arial" w:hAnsi="Arial" w:cs="Arial"/>
                <w:b/>
                <w:sz w:val="24"/>
                <w:szCs w:val="24"/>
              </w:rPr>
            </w:pPr>
          </w:p>
        </w:tc>
      </w:tr>
    </w:tbl>
    <w:p w14:paraId="0ABF4F25"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84BE33B"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2592F64"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27BEAD0"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6EC257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C65783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BC245E6"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2"/>
        <w:gridCol w:w="1249"/>
        <w:gridCol w:w="1607"/>
      </w:tblGrid>
      <w:tr w:rsidR="00405895" w:rsidRPr="00B0415E" w14:paraId="64E7FEA0" w14:textId="77777777" w:rsidTr="00405895">
        <w:tc>
          <w:tcPr>
            <w:tcW w:w="2310" w:type="dxa"/>
            <w:shd w:val="clear" w:color="auto" w:fill="D9D9D9" w:themeFill="background1" w:themeFillShade="D9"/>
          </w:tcPr>
          <w:p w14:paraId="47007A12"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857E57E" w14:textId="77777777" w:rsidR="00405895" w:rsidRPr="00B0415E" w:rsidRDefault="00D8741D" w:rsidP="00A851DA">
            <w:pPr>
              <w:rPr>
                <w:rFonts w:cs="Bliss-Regular"/>
                <w:color w:val="000000"/>
              </w:rPr>
            </w:pPr>
            <w:r>
              <w:rPr>
                <w:rFonts w:cs="Bliss-Regular"/>
                <w:color w:val="000000"/>
              </w:rPr>
              <w:t>PHILIP APPAU</w:t>
            </w:r>
          </w:p>
        </w:tc>
        <w:tc>
          <w:tcPr>
            <w:tcW w:w="1276" w:type="dxa"/>
            <w:shd w:val="clear" w:color="auto" w:fill="D9D9D9" w:themeFill="background1" w:themeFillShade="D9"/>
          </w:tcPr>
          <w:p w14:paraId="5F0C149F"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D800FB8" w14:textId="34190BB0" w:rsidR="00405895" w:rsidRPr="00B0415E" w:rsidRDefault="00E96960" w:rsidP="000A7BBB">
            <w:pPr>
              <w:rPr>
                <w:rFonts w:cs="Bliss-Regular"/>
                <w:color w:val="000000"/>
              </w:rPr>
            </w:pPr>
            <w:r>
              <w:rPr>
                <w:rFonts w:cs="Bliss-Regular"/>
                <w:color w:val="000000"/>
              </w:rPr>
              <w:t>1</w:t>
            </w:r>
            <w:r w:rsidR="006C274A">
              <w:rPr>
                <w:rFonts w:cs="Bliss-Regular"/>
                <w:color w:val="000000"/>
              </w:rPr>
              <w:t>7</w:t>
            </w:r>
            <w:r w:rsidR="00D8741D">
              <w:rPr>
                <w:rFonts w:cs="Bliss-Regular"/>
                <w:color w:val="000000"/>
              </w:rPr>
              <w:t>/</w:t>
            </w:r>
            <w:r w:rsidR="00A26BD6">
              <w:rPr>
                <w:rFonts w:cs="Bliss-Regular"/>
                <w:color w:val="000000"/>
              </w:rPr>
              <w:t>1</w:t>
            </w:r>
            <w:r w:rsidR="00A256D4">
              <w:rPr>
                <w:rFonts w:cs="Bliss-Regular"/>
                <w:color w:val="000000"/>
              </w:rPr>
              <w:t>2</w:t>
            </w:r>
            <w:r w:rsidR="00D8741D">
              <w:rPr>
                <w:rFonts w:cs="Bliss-Regular"/>
                <w:color w:val="000000"/>
              </w:rPr>
              <w:t>/201</w:t>
            </w:r>
            <w:r w:rsidR="00474B86">
              <w:rPr>
                <w:rFonts w:cs="Bliss-Regular"/>
                <w:color w:val="000000"/>
              </w:rPr>
              <w:t>8</w:t>
            </w:r>
          </w:p>
        </w:tc>
      </w:tr>
    </w:tbl>
    <w:p w14:paraId="332038D6" w14:textId="77777777" w:rsidR="00A851DA" w:rsidRPr="00B0415E" w:rsidRDefault="00A851DA" w:rsidP="00A851DA">
      <w:pPr>
        <w:rPr>
          <w:rFonts w:cs="Bliss-Regular"/>
          <w:color w:val="000000"/>
          <w:lang w:val="en-US"/>
        </w:rPr>
      </w:pPr>
    </w:p>
    <w:p w14:paraId="7631351E" w14:textId="77777777" w:rsidR="00A851DA" w:rsidRPr="00B0415E" w:rsidRDefault="00A851DA" w:rsidP="00A851DA">
      <w:pPr>
        <w:rPr>
          <w:rFonts w:cs="Bliss-Regular"/>
          <w:color w:val="000000"/>
          <w:lang w:val="en-US"/>
        </w:rPr>
      </w:pPr>
    </w:p>
    <w:p w14:paraId="58CFB5C2"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14E17A05" w14:textId="77777777" w:rsidTr="00B0415E">
        <w:trPr>
          <w:trHeight w:val="249"/>
        </w:trPr>
        <w:tc>
          <w:tcPr>
            <w:tcW w:w="4621" w:type="dxa"/>
            <w:shd w:val="clear" w:color="auto" w:fill="D9D9D9" w:themeFill="background1" w:themeFillShade="D9"/>
          </w:tcPr>
          <w:p w14:paraId="337CC90A" w14:textId="77777777" w:rsidR="00503D7E" w:rsidRPr="00B0415E" w:rsidRDefault="00503D7E" w:rsidP="00503D7E">
            <w:pPr>
              <w:rPr>
                <w:b/>
                <w:color w:val="002060"/>
              </w:rPr>
            </w:pPr>
            <w:r w:rsidRPr="00B0415E">
              <w:rPr>
                <w:b/>
                <w:color w:val="002060"/>
              </w:rPr>
              <w:t>Total Marks</w:t>
            </w:r>
          </w:p>
        </w:tc>
        <w:tc>
          <w:tcPr>
            <w:tcW w:w="4621" w:type="dxa"/>
          </w:tcPr>
          <w:p w14:paraId="55395E3F" w14:textId="77777777" w:rsidR="00503D7E" w:rsidRPr="00B0415E" w:rsidRDefault="00503D7E" w:rsidP="00503D7E">
            <w:pPr>
              <w:rPr>
                <w:rFonts w:cs="Times New Roman"/>
                <w:szCs w:val="32"/>
              </w:rPr>
            </w:pPr>
          </w:p>
        </w:tc>
      </w:tr>
      <w:tr w:rsidR="00503D7E" w:rsidRPr="00B0415E" w14:paraId="18EA9861" w14:textId="77777777" w:rsidTr="00B0415E">
        <w:tc>
          <w:tcPr>
            <w:tcW w:w="4621" w:type="dxa"/>
            <w:shd w:val="clear" w:color="auto" w:fill="D9D9D9" w:themeFill="background1" w:themeFillShade="D9"/>
          </w:tcPr>
          <w:p w14:paraId="2912D135" w14:textId="77777777" w:rsidR="00503D7E" w:rsidRPr="00B0415E" w:rsidRDefault="00503D7E" w:rsidP="00503D7E">
            <w:pPr>
              <w:rPr>
                <w:b/>
                <w:color w:val="002060"/>
              </w:rPr>
            </w:pPr>
            <w:r w:rsidRPr="00B0415E">
              <w:rPr>
                <w:b/>
                <w:color w:val="002060"/>
              </w:rPr>
              <w:t>Marks Obtained</w:t>
            </w:r>
          </w:p>
        </w:tc>
        <w:tc>
          <w:tcPr>
            <w:tcW w:w="4621" w:type="dxa"/>
          </w:tcPr>
          <w:p w14:paraId="51F0AB5B" w14:textId="77777777" w:rsidR="00503D7E" w:rsidRPr="00B0415E" w:rsidRDefault="00503D7E" w:rsidP="00503D7E">
            <w:pPr>
              <w:rPr>
                <w:rFonts w:cs="Times New Roman"/>
                <w:szCs w:val="32"/>
              </w:rPr>
            </w:pPr>
          </w:p>
        </w:tc>
      </w:tr>
      <w:tr w:rsidR="00503D7E" w:rsidRPr="00B0415E" w14:paraId="481D3DB6" w14:textId="77777777" w:rsidTr="00B0415E">
        <w:tc>
          <w:tcPr>
            <w:tcW w:w="4621" w:type="dxa"/>
            <w:shd w:val="clear" w:color="auto" w:fill="D9D9D9" w:themeFill="background1" w:themeFillShade="D9"/>
          </w:tcPr>
          <w:p w14:paraId="7AE47E4D" w14:textId="77777777" w:rsidR="00503D7E" w:rsidRPr="00B0415E" w:rsidRDefault="00B0415E" w:rsidP="00503D7E">
            <w:pPr>
              <w:rPr>
                <w:b/>
                <w:color w:val="002060"/>
              </w:rPr>
            </w:pPr>
            <w:r w:rsidRPr="00B0415E">
              <w:rPr>
                <w:b/>
                <w:color w:val="002060"/>
              </w:rPr>
              <w:t>Percentage / Grade</w:t>
            </w:r>
          </w:p>
        </w:tc>
        <w:tc>
          <w:tcPr>
            <w:tcW w:w="4621" w:type="dxa"/>
          </w:tcPr>
          <w:p w14:paraId="2ACE519A" w14:textId="77777777" w:rsidR="00503D7E" w:rsidRPr="00B0415E" w:rsidRDefault="00503D7E" w:rsidP="00503D7E">
            <w:pPr>
              <w:rPr>
                <w:rFonts w:cs="Times New Roman"/>
                <w:szCs w:val="32"/>
              </w:rPr>
            </w:pPr>
          </w:p>
        </w:tc>
      </w:tr>
    </w:tbl>
    <w:p w14:paraId="24D554DF" w14:textId="77777777" w:rsidR="00A851DA" w:rsidRDefault="00A851DA" w:rsidP="00503D7E">
      <w:pPr>
        <w:rPr>
          <w:rFonts w:cs="Times New Roman"/>
          <w:sz w:val="24"/>
          <w:szCs w:val="32"/>
        </w:rPr>
      </w:pPr>
    </w:p>
    <w:p w14:paraId="2725BC1D" w14:textId="77777777" w:rsidR="00607874" w:rsidRDefault="00607874" w:rsidP="00503D7E">
      <w:pPr>
        <w:rPr>
          <w:rFonts w:cs="Times New Roman"/>
          <w:sz w:val="24"/>
          <w:szCs w:val="32"/>
        </w:rPr>
      </w:pPr>
    </w:p>
    <w:p w14:paraId="6DAE7ADA" w14:textId="77777777" w:rsidR="00607874" w:rsidRDefault="00607874" w:rsidP="00503D7E">
      <w:pPr>
        <w:rPr>
          <w:rFonts w:cs="Times New Roman"/>
          <w:sz w:val="24"/>
          <w:szCs w:val="32"/>
        </w:rPr>
      </w:pPr>
    </w:p>
    <w:p w14:paraId="42C5AECD" w14:textId="77777777" w:rsidR="00EA30AB" w:rsidRDefault="00EA30AB" w:rsidP="00503D7E">
      <w:pPr>
        <w:rPr>
          <w:rFonts w:cs="Times New Roman"/>
          <w:sz w:val="24"/>
          <w:szCs w:val="32"/>
        </w:rPr>
      </w:pPr>
    </w:p>
    <w:p w14:paraId="34CFCE75" w14:textId="77777777" w:rsidR="00EA30AB" w:rsidRPr="00B0415E" w:rsidRDefault="00EA30AB" w:rsidP="00503D7E">
      <w:pPr>
        <w:rPr>
          <w:rFonts w:cs="Times New Roman"/>
          <w:sz w:val="24"/>
          <w:szCs w:val="32"/>
        </w:rPr>
      </w:pPr>
    </w:p>
    <w:sectPr w:rsidR="00EA30AB" w:rsidRPr="00B0415E" w:rsidSect="004D4900">
      <w:headerReference w:type="default" r:id="rId9"/>
      <w:pgSz w:w="11906" w:h="16838"/>
      <w:pgMar w:top="1440" w:right="1440" w:bottom="1440" w:left="1440" w:header="708" w:footer="708"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93EB80" w14:textId="77777777" w:rsidR="00817CAE" w:rsidRDefault="00817CAE" w:rsidP="00CB4D0A">
      <w:pPr>
        <w:spacing w:after="0" w:line="240" w:lineRule="auto"/>
      </w:pPr>
      <w:r>
        <w:separator/>
      </w:r>
    </w:p>
  </w:endnote>
  <w:endnote w:type="continuationSeparator" w:id="0">
    <w:p w14:paraId="300E431E" w14:textId="77777777" w:rsidR="00817CAE" w:rsidRDefault="00817CAE" w:rsidP="00CB4D0A">
      <w:pPr>
        <w:spacing w:after="0" w:line="240" w:lineRule="auto"/>
      </w:pPr>
      <w:r>
        <w:continuationSeparator/>
      </w:r>
    </w:p>
  </w:endnote>
  <w:endnote w:type="continuationNotice" w:id="1">
    <w:p w14:paraId="42DC5B15" w14:textId="77777777" w:rsidR="00817CAE" w:rsidRDefault="00817CA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Bold">
    <w:altName w:val="Calibri"/>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37E518" w14:textId="77777777" w:rsidR="00817CAE" w:rsidRDefault="00817CAE" w:rsidP="00CB4D0A">
      <w:pPr>
        <w:spacing w:after="0" w:line="240" w:lineRule="auto"/>
      </w:pPr>
      <w:r>
        <w:separator/>
      </w:r>
    </w:p>
  </w:footnote>
  <w:footnote w:type="continuationSeparator" w:id="0">
    <w:p w14:paraId="7CC9BF57" w14:textId="77777777" w:rsidR="00817CAE" w:rsidRDefault="00817CAE" w:rsidP="00CB4D0A">
      <w:pPr>
        <w:spacing w:after="0" w:line="240" w:lineRule="auto"/>
      </w:pPr>
      <w:r>
        <w:continuationSeparator/>
      </w:r>
    </w:p>
  </w:footnote>
  <w:footnote w:type="continuationNotice" w:id="1">
    <w:p w14:paraId="3F7DA638" w14:textId="77777777" w:rsidR="00817CAE" w:rsidRDefault="00817CA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10955245"/>
      <w:docPartObj>
        <w:docPartGallery w:val="Page Numbers (Top of Page)"/>
        <w:docPartUnique/>
      </w:docPartObj>
    </w:sdtPr>
    <w:sdtEndPr>
      <w:rPr>
        <w:noProof/>
      </w:rPr>
    </w:sdtEndPr>
    <w:sdtContent>
      <w:p w14:paraId="0A19CEB9" w14:textId="6C6E9576" w:rsidR="00817CAE" w:rsidRDefault="00817CAE">
        <w:pPr>
          <w:pStyle w:val="Header"/>
          <w:jc w:val="right"/>
          <w:rPr>
            <w:noProof/>
          </w:rPr>
        </w:pPr>
        <w:r>
          <w:fldChar w:fldCharType="begin"/>
        </w:r>
        <w:r>
          <w:instrText xml:space="preserve"> PAGE   \* MERGEFORMAT </w:instrText>
        </w:r>
        <w:r>
          <w:fldChar w:fldCharType="separate"/>
        </w:r>
        <w:r>
          <w:rPr>
            <w:noProof/>
          </w:rPr>
          <w:t>5</w:t>
        </w:r>
        <w:r>
          <w:rPr>
            <w:noProof/>
          </w:rPr>
          <w:fldChar w:fldCharType="end"/>
        </w:r>
      </w:p>
      <w:p w14:paraId="1B1C55CB" w14:textId="77777777" w:rsidR="00817CAE" w:rsidRDefault="00817CAE">
        <w:pPr>
          <w:pStyle w:val="Header"/>
          <w:jc w:val="right"/>
          <w:rPr>
            <w:noProof/>
          </w:rPr>
        </w:pPr>
        <w:r>
          <w:rPr>
            <w:noProof/>
          </w:rPr>
          <w:t>Philip Appau</w:t>
        </w:r>
      </w:p>
      <w:p w14:paraId="29140445" w14:textId="77777777" w:rsidR="00817CAE" w:rsidRDefault="00817CAE">
        <w:pPr>
          <w:pStyle w:val="Header"/>
          <w:jc w:val="right"/>
          <w:rPr>
            <w:noProof/>
          </w:rPr>
        </w:pPr>
        <w:r>
          <w:rPr>
            <w:noProof/>
          </w:rPr>
          <w:t>11329</w:t>
        </w:r>
      </w:p>
      <w:p w14:paraId="7FF49564" w14:textId="6D92A75C" w:rsidR="00817CAE" w:rsidRDefault="00817CAE">
        <w:pPr>
          <w:pStyle w:val="Header"/>
          <w:jc w:val="right"/>
        </w:pPr>
        <w:r>
          <w:rPr>
            <w:noProof/>
          </w:rPr>
          <w:t>Assessment 10</w:t>
        </w:r>
      </w:p>
    </w:sdtContent>
  </w:sdt>
  <w:p w14:paraId="651424B9" w14:textId="77777777" w:rsidR="00817CAE" w:rsidRDefault="00817C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64FAA"/>
    <w:multiLevelType w:val="multilevel"/>
    <w:tmpl w:val="FE268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2C161B"/>
    <w:multiLevelType w:val="multilevel"/>
    <w:tmpl w:val="9B382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5130AA"/>
    <w:multiLevelType w:val="hybridMultilevel"/>
    <w:tmpl w:val="25242414"/>
    <w:lvl w:ilvl="0" w:tplc="E3222564">
      <w:start w:val="1"/>
      <w:numFmt w:val="bullet"/>
      <w:pStyle w:val="ListBullet"/>
      <w:lvlText w:val=""/>
      <w:lvlJc w:val="left"/>
      <w:pPr>
        <w:tabs>
          <w:tab w:val="num" w:pos="340"/>
        </w:tabs>
        <w:ind w:left="340" w:hanging="340"/>
      </w:pPr>
      <w:rPr>
        <w:rFonts w:ascii="Symbol" w:hAnsi="Symbol" w:hint="default"/>
        <w:color w:val="auto"/>
        <w:sz w:val="22"/>
      </w:rPr>
    </w:lvl>
    <w:lvl w:ilvl="1" w:tplc="0C090003">
      <w:start w:val="1"/>
      <w:numFmt w:val="bullet"/>
      <w:lvlText w:val="o"/>
      <w:lvlJc w:val="left"/>
      <w:pPr>
        <w:tabs>
          <w:tab w:val="num" w:pos="643"/>
        </w:tabs>
        <w:ind w:left="643"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F108F9"/>
    <w:multiLevelType w:val="multilevel"/>
    <w:tmpl w:val="BD166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DA1C3C"/>
    <w:multiLevelType w:val="multilevel"/>
    <w:tmpl w:val="CC3CC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5273F5C"/>
    <w:multiLevelType w:val="multilevel"/>
    <w:tmpl w:val="FD1E1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65A27EE"/>
    <w:multiLevelType w:val="hybridMultilevel"/>
    <w:tmpl w:val="E96A4C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1D6E91"/>
    <w:multiLevelType w:val="hybridMultilevel"/>
    <w:tmpl w:val="DF7E85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3CD1B68"/>
    <w:multiLevelType w:val="multilevel"/>
    <w:tmpl w:val="3AB23A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452072E"/>
    <w:multiLevelType w:val="hybridMultilevel"/>
    <w:tmpl w:val="88743FF4"/>
    <w:lvl w:ilvl="0" w:tplc="285CAB6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466141E"/>
    <w:multiLevelType w:val="multilevel"/>
    <w:tmpl w:val="E78EE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1F379F0"/>
    <w:multiLevelType w:val="hybridMultilevel"/>
    <w:tmpl w:val="461854AA"/>
    <w:lvl w:ilvl="0" w:tplc="AA286222">
      <w:start w:val="1"/>
      <w:numFmt w:val="lowerRoman"/>
      <w:lvlText w:val="%1."/>
      <w:lvlJc w:val="left"/>
      <w:pPr>
        <w:ind w:left="1080" w:hanging="72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55F371F"/>
    <w:multiLevelType w:val="hybridMultilevel"/>
    <w:tmpl w:val="C7967E72"/>
    <w:lvl w:ilvl="0" w:tplc="F5E6189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79873CE"/>
    <w:multiLevelType w:val="multilevel"/>
    <w:tmpl w:val="069CE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7A3152E"/>
    <w:multiLevelType w:val="multilevel"/>
    <w:tmpl w:val="6358C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C23C69"/>
    <w:multiLevelType w:val="multilevel"/>
    <w:tmpl w:val="9210D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E353FB6"/>
    <w:multiLevelType w:val="hybridMultilevel"/>
    <w:tmpl w:val="A45E167C"/>
    <w:lvl w:ilvl="0" w:tplc="26DC4DF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F671A4C"/>
    <w:multiLevelType w:val="hybridMultilevel"/>
    <w:tmpl w:val="337471A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9B440C"/>
    <w:multiLevelType w:val="hybridMultilevel"/>
    <w:tmpl w:val="9D4A8F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A77776D"/>
    <w:multiLevelType w:val="multilevel"/>
    <w:tmpl w:val="E5709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EFC64D7"/>
    <w:multiLevelType w:val="multilevel"/>
    <w:tmpl w:val="BD7E42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7F5774B"/>
    <w:multiLevelType w:val="hybridMultilevel"/>
    <w:tmpl w:val="26F032E8"/>
    <w:lvl w:ilvl="0" w:tplc="26DC4DF8">
      <w:start w:val="1"/>
      <w:numFmt w:val="lowerRoman"/>
      <w:lvlText w:val="%1."/>
      <w:lvlJc w:val="left"/>
      <w:pPr>
        <w:ind w:left="1080" w:hanging="720"/>
      </w:pPr>
      <w:rPr>
        <w:rFonts w:hint="default"/>
      </w:rPr>
    </w:lvl>
    <w:lvl w:ilvl="1" w:tplc="4A2002A8">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AE941D0"/>
    <w:multiLevelType w:val="multilevel"/>
    <w:tmpl w:val="FB548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C5967D7"/>
    <w:multiLevelType w:val="multilevel"/>
    <w:tmpl w:val="D59434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D983105"/>
    <w:multiLevelType w:val="multilevel"/>
    <w:tmpl w:val="867A6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091378F"/>
    <w:multiLevelType w:val="hybridMultilevel"/>
    <w:tmpl w:val="2DA6B0AE"/>
    <w:lvl w:ilvl="0" w:tplc="B1B0535A">
      <w:start w:val="1"/>
      <w:numFmt w:val="decimal"/>
      <w:lvlText w:val="%1."/>
      <w:lvlJc w:val="left"/>
      <w:pPr>
        <w:ind w:left="1080" w:hanging="720"/>
      </w:pPr>
      <w:rPr>
        <w:rFonts w:ascii="Arial" w:eastAsiaTheme="minorHAnsi"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0B2A5E"/>
    <w:multiLevelType w:val="hybridMultilevel"/>
    <w:tmpl w:val="D230F6EC"/>
    <w:lvl w:ilvl="0" w:tplc="E9AADA1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DD0789E"/>
    <w:multiLevelType w:val="multilevel"/>
    <w:tmpl w:val="3C502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1"/>
  </w:num>
  <w:num w:numId="2">
    <w:abstractNumId w:val="22"/>
  </w:num>
  <w:num w:numId="3">
    <w:abstractNumId w:val="5"/>
  </w:num>
  <w:num w:numId="4">
    <w:abstractNumId w:val="10"/>
  </w:num>
  <w:num w:numId="5">
    <w:abstractNumId w:val="16"/>
  </w:num>
  <w:num w:numId="6">
    <w:abstractNumId w:val="6"/>
  </w:num>
  <w:num w:numId="7">
    <w:abstractNumId w:val="14"/>
  </w:num>
  <w:num w:numId="8">
    <w:abstractNumId w:val="9"/>
  </w:num>
  <w:num w:numId="9">
    <w:abstractNumId w:val="8"/>
  </w:num>
  <w:num w:numId="10">
    <w:abstractNumId w:val="12"/>
  </w:num>
  <w:num w:numId="11">
    <w:abstractNumId w:val="27"/>
  </w:num>
  <w:num w:numId="12">
    <w:abstractNumId w:val="7"/>
  </w:num>
  <w:num w:numId="13">
    <w:abstractNumId w:val="26"/>
  </w:num>
  <w:num w:numId="14">
    <w:abstractNumId w:val="11"/>
  </w:num>
  <w:num w:numId="15">
    <w:abstractNumId w:val="28"/>
  </w:num>
  <w:num w:numId="16">
    <w:abstractNumId w:val="20"/>
  </w:num>
  <w:num w:numId="17">
    <w:abstractNumId w:val="2"/>
  </w:num>
  <w:num w:numId="18">
    <w:abstractNumId w:val="18"/>
  </w:num>
  <w:num w:numId="19">
    <w:abstractNumId w:val="25"/>
  </w:num>
  <w:num w:numId="20">
    <w:abstractNumId w:val="24"/>
  </w:num>
  <w:num w:numId="21">
    <w:abstractNumId w:val="3"/>
  </w:num>
  <w:num w:numId="22">
    <w:abstractNumId w:val="17"/>
  </w:num>
  <w:num w:numId="23">
    <w:abstractNumId w:val="4"/>
  </w:num>
  <w:num w:numId="24">
    <w:abstractNumId w:val="1"/>
  </w:num>
  <w:num w:numId="25">
    <w:abstractNumId w:val="13"/>
  </w:num>
  <w:num w:numId="26">
    <w:abstractNumId w:val="23"/>
  </w:num>
  <w:num w:numId="27">
    <w:abstractNumId w:val="0"/>
  </w:num>
  <w:num w:numId="28">
    <w:abstractNumId w:val="15"/>
  </w:num>
  <w:num w:numId="2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CB9"/>
    <w:rsid w:val="00000C04"/>
    <w:rsid w:val="0001158C"/>
    <w:rsid w:val="000117F5"/>
    <w:rsid w:val="00013A23"/>
    <w:rsid w:val="000158F9"/>
    <w:rsid w:val="0002358E"/>
    <w:rsid w:val="00035CDD"/>
    <w:rsid w:val="00040083"/>
    <w:rsid w:val="00046714"/>
    <w:rsid w:val="00047DE7"/>
    <w:rsid w:val="00052833"/>
    <w:rsid w:val="00055992"/>
    <w:rsid w:val="000632C2"/>
    <w:rsid w:val="00064815"/>
    <w:rsid w:val="00072A95"/>
    <w:rsid w:val="000820E8"/>
    <w:rsid w:val="00083F7D"/>
    <w:rsid w:val="000A047A"/>
    <w:rsid w:val="000A7BBB"/>
    <w:rsid w:val="000B2ADD"/>
    <w:rsid w:val="000D6C42"/>
    <w:rsid w:val="000F13E2"/>
    <w:rsid w:val="00104EC7"/>
    <w:rsid w:val="00112321"/>
    <w:rsid w:val="00114266"/>
    <w:rsid w:val="001175EE"/>
    <w:rsid w:val="00120593"/>
    <w:rsid w:val="00140A9E"/>
    <w:rsid w:val="00146174"/>
    <w:rsid w:val="00147EB6"/>
    <w:rsid w:val="001506FE"/>
    <w:rsid w:val="001548B0"/>
    <w:rsid w:val="00157010"/>
    <w:rsid w:val="00157CCC"/>
    <w:rsid w:val="00157CF6"/>
    <w:rsid w:val="00170C82"/>
    <w:rsid w:val="0017565E"/>
    <w:rsid w:val="00180271"/>
    <w:rsid w:val="00182416"/>
    <w:rsid w:val="00187EB4"/>
    <w:rsid w:val="00195BE9"/>
    <w:rsid w:val="00197A2E"/>
    <w:rsid w:val="001A0560"/>
    <w:rsid w:val="001A5924"/>
    <w:rsid w:val="001B4401"/>
    <w:rsid w:val="001D4E62"/>
    <w:rsid w:val="001E38BC"/>
    <w:rsid w:val="001E7F10"/>
    <w:rsid w:val="001F0481"/>
    <w:rsid w:val="001F08CC"/>
    <w:rsid w:val="001F5A09"/>
    <w:rsid w:val="00200C92"/>
    <w:rsid w:val="0020451E"/>
    <w:rsid w:val="00206B9D"/>
    <w:rsid w:val="00227524"/>
    <w:rsid w:val="0023259C"/>
    <w:rsid w:val="00233B8E"/>
    <w:rsid w:val="00253C20"/>
    <w:rsid w:val="002644EB"/>
    <w:rsid w:val="00290527"/>
    <w:rsid w:val="0029479C"/>
    <w:rsid w:val="002B0BD7"/>
    <w:rsid w:val="002B573D"/>
    <w:rsid w:val="002C07C8"/>
    <w:rsid w:val="002C0A8B"/>
    <w:rsid w:val="002C4812"/>
    <w:rsid w:val="002C5CB2"/>
    <w:rsid w:val="002D02E4"/>
    <w:rsid w:val="002E24EE"/>
    <w:rsid w:val="002E3A38"/>
    <w:rsid w:val="002E4091"/>
    <w:rsid w:val="002F779F"/>
    <w:rsid w:val="002F7E7D"/>
    <w:rsid w:val="0030426A"/>
    <w:rsid w:val="0033367D"/>
    <w:rsid w:val="003349D7"/>
    <w:rsid w:val="00357A13"/>
    <w:rsid w:val="00371885"/>
    <w:rsid w:val="00373293"/>
    <w:rsid w:val="0037470B"/>
    <w:rsid w:val="0039317A"/>
    <w:rsid w:val="003E1B28"/>
    <w:rsid w:val="003E2B87"/>
    <w:rsid w:val="003E328B"/>
    <w:rsid w:val="003E3901"/>
    <w:rsid w:val="003F533D"/>
    <w:rsid w:val="00402786"/>
    <w:rsid w:val="00405895"/>
    <w:rsid w:val="004058DF"/>
    <w:rsid w:val="00407535"/>
    <w:rsid w:val="0041291E"/>
    <w:rsid w:val="00413B5A"/>
    <w:rsid w:val="0042455D"/>
    <w:rsid w:val="004305D9"/>
    <w:rsid w:val="004329C8"/>
    <w:rsid w:val="00443E6F"/>
    <w:rsid w:val="00466169"/>
    <w:rsid w:val="00474B86"/>
    <w:rsid w:val="00486F1A"/>
    <w:rsid w:val="00487028"/>
    <w:rsid w:val="00490CB9"/>
    <w:rsid w:val="00492BE2"/>
    <w:rsid w:val="00493303"/>
    <w:rsid w:val="0049797E"/>
    <w:rsid w:val="004A2CE2"/>
    <w:rsid w:val="004A7B21"/>
    <w:rsid w:val="004B1FDD"/>
    <w:rsid w:val="004B6DD9"/>
    <w:rsid w:val="004C6CEB"/>
    <w:rsid w:val="004D4900"/>
    <w:rsid w:val="004D6BB5"/>
    <w:rsid w:val="004E18DE"/>
    <w:rsid w:val="004E3CDA"/>
    <w:rsid w:val="004F4B4D"/>
    <w:rsid w:val="0050216D"/>
    <w:rsid w:val="005034D4"/>
    <w:rsid w:val="00503D7E"/>
    <w:rsid w:val="0050778F"/>
    <w:rsid w:val="00512316"/>
    <w:rsid w:val="00512C73"/>
    <w:rsid w:val="00527C11"/>
    <w:rsid w:val="00535F31"/>
    <w:rsid w:val="00537DD1"/>
    <w:rsid w:val="00550DFC"/>
    <w:rsid w:val="00552887"/>
    <w:rsid w:val="0056038B"/>
    <w:rsid w:val="00573A0A"/>
    <w:rsid w:val="00574D64"/>
    <w:rsid w:val="00581F95"/>
    <w:rsid w:val="00591365"/>
    <w:rsid w:val="005A1F91"/>
    <w:rsid w:val="005A26FF"/>
    <w:rsid w:val="005B31E4"/>
    <w:rsid w:val="005B47E7"/>
    <w:rsid w:val="005C668B"/>
    <w:rsid w:val="005D4480"/>
    <w:rsid w:val="005D56C8"/>
    <w:rsid w:val="005E5CA3"/>
    <w:rsid w:val="005F21E4"/>
    <w:rsid w:val="005F4C9A"/>
    <w:rsid w:val="005F6E51"/>
    <w:rsid w:val="006034F6"/>
    <w:rsid w:val="00607874"/>
    <w:rsid w:val="00607E77"/>
    <w:rsid w:val="0061518A"/>
    <w:rsid w:val="00617BB3"/>
    <w:rsid w:val="00621E95"/>
    <w:rsid w:val="006451B3"/>
    <w:rsid w:val="00645CDD"/>
    <w:rsid w:val="0065575C"/>
    <w:rsid w:val="006662C8"/>
    <w:rsid w:val="00672DB4"/>
    <w:rsid w:val="006737F2"/>
    <w:rsid w:val="006823A7"/>
    <w:rsid w:val="00687EE8"/>
    <w:rsid w:val="006A4AE7"/>
    <w:rsid w:val="006A6DDA"/>
    <w:rsid w:val="006C274A"/>
    <w:rsid w:val="006D344E"/>
    <w:rsid w:val="006D6787"/>
    <w:rsid w:val="006E1E0E"/>
    <w:rsid w:val="006E51B2"/>
    <w:rsid w:val="006F42AA"/>
    <w:rsid w:val="0070347F"/>
    <w:rsid w:val="0070678E"/>
    <w:rsid w:val="00712F97"/>
    <w:rsid w:val="00717968"/>
    <w:rsid w:val="00723F07"/>
    <w:rsid w:val="00725635"/>
    <w:rsid w:val="00744B2D"/>
    <w:rsid w:val="0075391C"/>
    <w:rsid w:val="00780970"/>
    <w:rsid w:val="00792D8E"/>
    <w:rsid w:val="007A59B6"/>
    <w:rsid w:val="007B38CB"/>
    <w:rsid w:val="007B3AAB"/>
    <w:rsid w:val="007C3996"/>
    <w:rsid w:val="007C5903"/>
    <w:rsid w:val="007D15B5"/>
    <w:rsid w:val="007D62CA"/>
    <w:rsid w:val="007D712B"/>
    <w:rsid w:val="007E5626"/>
    <w:rsid w:val="007E5CCC"/>
    <w:rsid w:val="007E6FF5"/>
    <w:rsid w:val="007E7878"/>
    <w:rsid w:val="00801480"/>
    <w:rsid w:val="00801752"/>
    <w:rsid w:val="00815DE4"/>
    <w:rsid w:val="00817CAE"/>
    <w:rsid w:val="00822201"/>
    <w:rsid w:val="0083050F"/>
    <w:rsid w:val="00831C11"/>
    <w:rsid w:val="00831D91"/>
    <w:rsid w:val="00833542"/>
    <w:rsid w:val="00836A40"/>
    <w:rsid w:val="00855EA1"/>
    <w:rsid w:val="00870FE3"/>
    <w:rsid w:val="0087681D"/>
    <w:rsid w:val="00894BA6"/>
    <w:rsid w:val="00897B62"/>
    <w:rsid w:val="008A03EB"/>
    <w:rsid w:val="008A60B4"/>
    <w:rsid w:val="008B2499"/>
    <w:rsid w:val="008B3C31"/>
    <w:rsid w:val="008B4619"/>
    <w:rsid w:val="008B64FE"/>
    <w:rsid w:val="008D38E2"/>
    <w:rsid w:val="008E72E4"/>
    <w:rsid w:val="00905B0E"/>
    <w:rsid w:val="00905C49"/>
    <w:rsid w:val="00922281"/>
    <w:rsid w:val="009315BD"/>
    <w:rsid w:val="00935BF7"/>
    <w:rsid w:val="00936F3C"/>
    <w:rsid w:val="00937156"/>
    <w:rsid w:val="0095082F"/>
    <w:rsid w:val="0095442C"/>
    <w:rsid w:val="00983942"/>
    <w:rsid w:val="00992024"/>
    <w:rsid w:val="00992634"/>
    <w:rsid w:val="009A3364"/>
    <w:rsid w:val="009B3B1E"/>
    <w:rsid w:val="009B62C0"/>
    <w:rsid w:val="009C37E0"/>
    <w:rsid w:val="009C42E8"/>
    <w:rsid w:val="009C6D40"/>
    <w:rsid w:val="009E14BF"/>
    <w:rsid w:val="009E41F4"/>
    <w:rsid w:val="009E5308"/>
    <w:rsid w:val="009E695B"/>
    <w:rsid w:val="00A14B66"/>
    <w:rsid w:val="00A24A48"/>
    <w:rsid w:val="00A256D4"/>
    <w:rsid w:val="00A26BD6"/>
    <w:rsid w:val="00A33A0B"/>
    <w:rsid w:val="00A34A15"/>
    <w:rsid w:val="00A35566"/>
    <w:rsid w:val="00A42375"/>
    <w:rsid w:val="00A65446"/>
    <w:rsid w:val="00A65CF7"/>
    <w:rsid w:val="00A76113"/>
    <w:rsid w:val="00A7614D"/>
    <w:rsid w:val="00A77894"/>
    <w:rsid w:val="00A81AB4"/>
    <w:rsid w:val="00A82913"/>
    <w:rsid w:val="00A83C94"/>
    <w:rsid w:val="00A851DA"/>
    <w:rsid w:val="00A97B6E"/>
    <w:rsid w:val="00AB66C7"/>
    <w:rsid w:val="00AB6B42"/>
    <w:rsid w:val="00AC3863"/>
    <w:rsid w:val="00AC4579"/>
    <w:rsid w:val="00AC7D5B"/>
    <w:rsid w:val="00AE1481"/>
    <w:rsid w:val="00B0415E"/>
    <w:rsid w:val="00B04678"/>
    <w:rsid w:val="00B1234D"/>
    <w:rsid w:val="00B13081"/>
    <w:rsid w:val="00B2204D"/>
    <w:rsid w:val="00B22C52"/>
    <w:rsid w:val="00B2410E"/>
    <w:rsid w:val="00B26FED"/>
    <w:rsid w:val="00B403F3"/>
    <w:rsid w:val="00B41DC3"/>
    <w:rsid w:val="00B521F9"/>
    <w:rsid w:val="00B52DD1"/>
    <w:rsid w:val="00B600E3"/>
    <w:rsid w:val="00B6708A"/>
    <w:rsid w:val="00B91F7A"/>
    <w:rsid w:val="00B97320"/>
    <w:rsid w:val="00BA2508"/>
    <w:rsid w:val="00BB61E5"/>
    <w:rsid w:val="00BC3EF4"/>
    <w:rsid w:val="00BC46DF"/>
    <w:rsid w:val="00BC6DDC"/>
    <w:rsid w:val="00BD2C82"/>
    <w:rsid w:val="00BD3384"/>
    <w:rsid w:val="00BE11A5"/>
    <w:rsid w:val="00BE1261"/>
    <w:rsid w:val="00BE4986"/>
    <w:rsid w:val="00BE5D72"/>
    <w:rsid w:val="00BF11BA"/>
    <w:rsid w:val="00C03577"/>
    <w:rsid w:val="00C15F57"/>
    <w:rsid w:val="00C37DC5"/>
    <w:rsid w:val="00C53029"/>
    <w:rsid w:val="00C652FC"/>
    <w:rsid w:val="00C65FEA"/>
    <w:rsid w:val="00C73AC7"/>
    <w:rsid w:val="00C90750"/>
    <w:rsid w:val="00C97ECD"/>
    <w:rsid w:val="00CA0AC2"/>
    <w:rsid w:val="00CA56A6"/>
    <w:rsid w:val="00CA7F14"/>
    <w:rsid w:val="00CB4978"/>
    <w:rsid w:val="00CB4D0A"/>
    <w:rsid w:val="00CB5D5E"/>
    <w:rsid w:val="00CC20A4"/>
    <w:rsid w:val="00CC2FB3"/>
    <w:rsid w:val="00CC575A"/>
    <w:rsid w:val="00CE0F45"/>
    <w:rsid w:val="00CE60CC"/>
    <w:rsid w:val="00CF123B"/>
    <w:rsid w:val="00CF33C7"/>
    <w:rsid w:val="00D039AC"/>
    <w:rsid w:val="00D0451A"/>
    <w:rsid w:val="00D213CE"/>
    <w:rsid w:val="00D2612B"/>
    <w:rsid w:val="00D3381D"/>
    <w:rsid w:val="00D33D84"/>
    <w:rsid w:val="00D379EE"/>
    <w:rsid w:val="00D427DE"/>
    <w:rsid w:val="00D45498"/>
    <w:rsid w:val="00D538EE"/>
    <w:rsid w:val="00D5508D"/>
    <w:rsid w:val="00D5587D"/>
    <w:rsid w:val="00D65450"/>
    <w:rsid w:val="00D707CC"/>
    <w:rsid w:val="00D7232E"/>
    <w:rsid w:val="00D76463"/>
    <w:rsid w:val="00D76744"/>
    <w:rsid w:val="00D76FBC"/>
    <w:rsid w:val="00D821FE"/>
    <w:rsid w:val="00D82C5E"/>
    <w:rsid w:val="00D856C8"/>
    <w:rsid w:val="00D8741D"/>
    <w:rsid w:val="00D87C49"/>
    <w:rsid w:val="00D913FB"/>
    <w:rsid w:val="00D91DEB"/>
    <w:rsid w:val="00D94E18"/>
    <w:rsid w:val="00DA451F"/>
    <w:rsid w:val="00DA4E85"/>
    <w:rsid w:val="00DB006C"/>
    <w:rsid w:val="00DB0793"/>
    <w:rsid w:val="00DD0713"/>
    <w:rsid w:val="00DD1D2C"/>
    <w:rsid w:val="00DD750D"/>
    <w:rsid w:val="00DE35A5"/>
    <w:rsid w:val="00DE4FF8"/>
    <w:rsid w:val="00DF67E7"/>
    <w:rsid w:val="00DF7147"/>
    <w:rsid w:val="00E002B6"/>
    <w:rsid w:val="00E00821"/>
    <w:rsid w:val="00E04DB4"/>
    <w:rsid w:val="00E137FB"/>
    <w:rsid w:val="00E13BB5"/>
    <w:rsid w:val="00E14727"/>
    <w:rsid w:val="00E2549F"/>
    <w:rsid w:val="00E30679"/>
    <w:rsid w:val="00E312D1"/>
    <w:rsid w:val="00E339AD"/>
    <w:rsid w:val="00E43579"/>
    <w:rsid w:val="00E4597D"/>
    <w:rsid w:val="00E45B66"/>
    <w:rsid w:val="00E4629E"/>
    <w:rsid w:val="00E54832"/>
    <w:rsid w:val="00E56A90"/>
    <w:rsid w:val="00E605D8"/>
    <w:rsid w:val="00E641CC"/>
    <w:rsid w:val="00E64340"/>
    <w:rsid w:val="00E65DE8"/>
    <w:rsid w:val="00E76808"/>
    <w:rsid w:val="00E83B99"/>
    <w:rsid w:val="00E9020B"/>
    <w:rsid w:val="00E90261"/>
    <w:rsid w:val="00E96960"/>
    <w:rsid w:val="00EA0C42"/>
    <w:rsid w:val="00EA30AB"/>
    <w:rsid w:val="00EB3925"/>
    <w:rsid w:val="00EB6C2B"/>
    <w:rsid w:val="00EC1802"/>
    <w:rsid w:val="00ED34BF"/>
    <w:rsid w:val="00EF7B37"/>
    <w:rsid w:val="00F029E7"/>
    <w:rsid w:val="00F06D5A"/>
    <w:rsid w:val="00F10AC5"/>
    <w:rsid w:val="00F2339A"/>
    <w:rsid w:val="00F23F9F"/>
    <w:rsid w:val="00F362CA"/>
    <w:rsid w:val="00F51654"/>
    <w:rsid w:val="00F52C4B"/>
    <w:rsid w:val="00F549C1"/>
    <w:rsid w:val="00F6713B"/>
    <w:rsid w:val="00F71B1C"/>
    <w:rsid w:val="00F76BCE"/>
    <w:rsid w:val="00F80BF9"/>
    <w:rsid w:val="00F8242E"/>
    <w:rsid w:val="00F856E8"/>
    <w:rsid w:val="00F877BF"/>
    <w:rsid w:val="00F93B55"/>
    <w:rsid w:val="00F94481"/>
    <w:rsid w:val="00F96EB3"/>
    <w:rsid w:val="00FB5F1D"/>
    <w:rsid w:val="00FC20CA"/>
    <w:rsid w:val="00FC496A"/>
    <w:rsid w:val="00FC77AF"/>
    <w:rsid w:val="00FD0CF4"/>
    <w:rsid w:val="00FD40A9"/>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6D7D1A4"/>
  <w15:docId w15:val="{DBDAD3D0-C3F1-4186-9F62-2B946D93A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paragraph" w:styleId="Heading2">
    <w:name w:val="heading 2"/>
    <w:basedOn w:val="Normal"/>
    <w:next w:val="Normal"/>
    <w:link w:val="Heading2Char"/>
    <w:uiPriority w:val="9"/>
    <w:semiHidden/>
    <w:unhideWhenUsed/>
    <w:qFormat/>
    <w:rsid w:val="00B403F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D91DE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D91DEB"/>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E1E0E"/>
    <w:rPr>
      <w:color w:val="0000FF"/>
      <w:u w:val="single"/>
    </w:rPr>
  </w:style>
  <w:style w:type="character" w:styleId="Strong">
    <w:name w:val="Strong"/>
    <w:basedOn w:val="DefaultParagraphFont"/>
    <w:uiPriority w:val="22"/>
    <w:qFormat/>
    <w:rsid w:val="00DF67E7"/>
    <w:rPr>
      <w:b/>
      <w:bCs/>
    </w:rPr>
  </w:style>
  <w:style w:type="paragraph" w:styleId="NormalWeb">
    <w:name w:val="Normal (Web)"/>
    <w:basedOn w:val="Normal"/>
    <w:uiPriority w:val="99"/>
    <w:semiHidden/>
    <w:unhideWhenUsed/>
    <w:rsid w:val="00DF67E7"/>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Spacing">
    <w:name w:val="No Spacing"/>
    <w:link w:val="NoSpacingChar"/>
    <w:uiPriority w:val="1"/>
    <w:qFormat/>
    <w:rsid w:val="004D4900"/>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4D4900"/>
    <w:rPr>
      <w:rFonts w:eastAsiaTheme="minorEastAsia"/>
      <w:lang w:val="en-US"/>
    </w:rPr>
  </w:style>
  <w:style w:type="character" w:styleId="UnresolvedMention">
    <w:name w:val="Unresolved Mention"/>
    <w:basedOn w:val="DefaultParagraphFont"/>
    <w:uiPriority w:val="99"/>
    <w:semiHidden/>
    <w:unhideWhenUsed/>
    <w:rsid w:val="00A82913"/>
    <w:rPr>
      <w:color w:val="808080"/>
      <w:shd w:val="clear" w:color="auto" w:fill="E6E6E6"/>
    </w:rPr>
  </w:style>
  <w:style w:type="character" w:customStyle="1" w:styleId="Heading2Char">
    <w:name w:val="Heading 2 Char"/>
    <w:basedOn w:val="DefaultParagraphFont"/>
    <w:link w:val="Heading2"/>
    <w:uiPriority w:val="9"/>
    <w:semiHidden/>
    <w:rsid w:val="00B403F3"/>
    <w:rPr>
      <w:rFonts w:asciiTheme="majorHAnsi" w:eastAsiaTheme="majorEastAsia" w:hAnsiTheme="majorHAnsi" w:cstheme="majorBidi"/>
      <w:color w:val="365F91" w:themeColor="accent1" w:themeShade="BF"/>
      <w:sz w:val="26"/>
      <w:szCs w:val="26"/>
    </w:rPr>
  </w:style>
  <w:style w:type="paragraph" w:styleId="ListBullet">
    <w:name w:val="List Bullet"/>
    <w:basedOn w:val="Normal"/>
    <w:qFormat/>
    <w:rsid w:val="00A256D4"/>
    <w:pPr>
      <w:numPr>
        <w:numId w:val="17"/>
      </w:numPr>
      <w:spacing w:after="0" w:line="240" w:lineRule="auto"/>
    </w:pPr>
    <w:rPr>
      <w:rFonts w:ascii="Times New Roman" w:eastAsia="Times New Roman" w:hAnsi="Times New Roman" w:cs="Times New Roman"/>
      <w:sz w:val="24"/>
      <w:szCs w:val="24"/>
      <w:lang w:val="en-AU" w:eastAsia="en-AU"/>
    </w:rPr>
  </w:style>
  <w:style w:type="paragraph" w:styleId="BodyText">
    <w:name w:val="Body Text"/>
    <w:basedOn w:val="Normal"/>
    <w:link w:val="BodyTextChar"/>
    <w:qFormat/>
    <w:rsid w:val="00A256D4"/>
    <w:pPr>
      <w:spacing w:before="130" w:after="130" w:line="240" w:lineRule="auto"/>
      <w:jc w:val="both"/>
    </w:pPr>
    <w:rPr>
      <w:rFonts w:ascii="Times New Roman" w:eastAsia="Times New Roman" w:hAnsi="Times New Roman" w:cs="Times New Roman"/>
      <w:szCs w:val="20"/>
      <w:lang w:val="en-AU"/>
    </w:rPr>
  </w:style>
  <w:style w:type="character" w:customStyle="1" w:styleId="BodyTextChar">
    <w:name w:val="Body Text Char"/>
    <w:basedOn w:val="DefaultParagraphFont"/>
    <w:link w:val="BodyText"/>
    <w:rsid w:val="00A256D4"/>
    <w:rPr>
      <w:rFonts w:ascii="Times New Roman" w:eastAsia="Times New Roman" w:hAnsi="Times New Roman" w:cs="Times New Roman"/>
      <w:szCs w:val="20"/>
      <w:lang w:val="en-AU"/>
    </w:rPr>
  </w:style>
  <w:style w:type="character" w:customStyle="1" w:styleId="Heading3Char">
    <w:name w:val="Heading 3 Char"/>
    <w:basedOn w:val="DefaultParagraphFont"/>
    <w:link w:val="Heading3"/>
    <w:uiPriority w:val="9"/>
    <w:semiHidden/>
    <w:rsid w:val="00D91DEB"/>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D91DEB"/>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554477">
      <w:bodyDiv w:val="1"/>
      <w:marLeft w:val="0"/>
      <w:marRight w:val="0"/>
      <w:marTop w:val="0"/>
      <w:marBottom w:val="0"/>
      <w:divBdr>
        <w:top w:val="none" w:sz="0" w:space="0" w:color="auto"/>
        <w:left w:val="none" w:sz="0" w:space="0" w:color="auto"/>
        <w:bottom w:val="none" w:sz="0" w:space="0" w:color="auto"/>
        <w:right w:val="none" w:sz="0" w:space="0" w:color="auto"/>
      </w:divBdr>
    </w:div>
    <w:div w:id="296952626">
      <w:bodyDiv w:val="1"/>
      <w:marLeft w:val="0"/>
      <w:marRight w:val="0"/>
      <w:marTop w:val="0"/>
      <w:marBottom w:val="0"/>
      <w:divBdr>
        <w:top w:val="none" w:sz="0" w:space="0" w:color="auto"/>
        <w:left w:val="none" w:sz="0" w:space="0" w:color="auto"/>
        <w:bottom w:val="none" w:sz="0" w:space="0" w:color="auto"/>
        <w:right w:val="none" w:sz="0" w:space="0" w:color="auto"/>
      </w:divBdr>
    </w:div>
    <w:div w:id="357630953">
      <w:bodyDiv w:val="1"/>
      <w:marLeft w:val="0"/>
      <w:marRight w:val="0"/>
      <w:marTop w:val="0"/>
      <w:marBottom w:val="0"/>
      <w:divBdr>
        <w:top w:val="none" w:sz="0" w:space="0" w:color="auto"/>
        <w:left w:val="none" w:sz="0" w:space="0" w:color="auto"/>
        <w:bottom w:val="none" w:sz="0" w:space="0" w:color="auto"/>
        <w:right w:val="none" w:sz="0" w:space="0" w:color="auto"/>
      </w:divBdr>
      <w:divsChild>
        <w:div w:id="376314921">
          <w:marLeft w:val="0"/>
          <w:marRight w:val="0"/>
          <w:marTop w:val="0"/>
          <w:marBottom w:val="195"/>
          <w:divBdr>
            <w:top w:val="none" w:sz="0" w:space="0" w:color="auto"/>
            <w:left w:val="none" w:sz="0" w:space="0" w:color="auto"/>
            <w:bottom w:val="none" w:sz="0" w:space="0" w:color="auto"/>
            <w:right w:val="none" w:sz="0" w:space="0" w:color="auto"/>
          </w:divBdr>
        </w:div>
        <w:div w:id="956330990">
          <w:marLeft w:val="0"/>
          <w:marRight w:val="0"/>
          <w:marTop w:val="225"/>
          <w:marBottom w:val="0"/>
          <w:divBdr>
            <w:top w:val="none" w:sz="0" w:space="0" w:color="auto"/>
            <w:left w:val="none" w:sz="0" w:space="0" w:color="auto"/>
            <w:bottom w:val="none" w:sz="0" w:space="0" w:color="auto"/>
            <w:right w:val="none" w:sz="0" w:space="0" w:color="auto"/>
          </w:divBdr>
          <w:divsChild>
            <w:div w:id="1356611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965112">
      <w:bodyDiv w:val="1"/>
      <w:marLeft w:val="0"/>
      <w:marRight w:val="0"/>
      <w:marTop w:val="0"/>
      <w:marBottom w:val="0"/>
      <w:divBdr>
        <w:top w:val="none" w:sz="0" w:space="0" w:color="auto"/>
        <w:left w:val="none" w:sz="0" w:space="0" w:color="auto"/>
        <w:bottom w:val="none" w:sz="0" w:space="0" w:color="auto"/>
        <w:right w:val="none" w:sz="0" w:space="0" w:color="auto"/>
      </w:divBdr>
      <w:divsChild>
        <w:div w:id="1116828387">
          <w:marLeft w:val="225"/>
          <w:marRight w:val="0"/>
          <w:marTop w:val="225"/>
          <w:marBottom w:val="300"/>
          <w:divBdr>
            <w:top w:val="single" w:sz="48" w:space="0" w:color="F8F8F8"/>
            <w:left w:val="single" w:sz="48" w:space="0" w:color="F8F8F8"/>
            <w:bottom w:val="single" w:sz="48" w:space="0" w:color="F8F8F8"/>
            <w:right w:val="single" w:sz="48" w:space="0" w:color="F8F8F8"/>
          </w:divBdr>
        </w:div>
        <w:div w:id="385841363">
          <w:marLeft w:val="225"/>
          <w:marRight w:val="0"/>
          <w:marTop w:val="225"/>
          <w:marBottom w:val="300"/>
          <w:divBdr>
            <w:top w:val="single" w:sz="48" w:space="0" w:color="F8F8F8"/>
            <w:left w:val="single" w:sz="48" w:space="0" w:color="F8F8F8"/>
            <w:bottom w:val="single" w:sz="48" w:space="0" w:color="F8F8F8"/>
            <w:right w:val="single" w:sz="48" w:space="0" w:color="F8F8F8"/>
          </w:divBdr>
        </w:div>
        <w:div w:id="2028024104">
          <w:marLeft w:val="0"/>
          <w:marRight w:val="0"/>
          <w:marTop w:val="0"/>
          <w:marBottom w:val="0"/>
          <w:divBdr>
            <w:top w:val="none" w:sz="0" w:space="0" w:color="auto"/>
            <w:left w:val="none" w:sz="0" w:space="0" w:color="auto"/>
            <w:bottom w:val="none" w:sz="0" w:space="0" w:color="auto"/>
            <w:right w:val="none" w:sz="0" w:space="0" w:color="auto"/>
          </w:divBdr>
          <w:divsChild>
            <w:div w:id="1213686420">
              <w:marLeft w:val="0"/>
              <w:marRight w:val="0"/>
              <w:marTop w:val="0"/>
              <w:marBottom w:val="0"/>
              <w:divBdr>
                <w:top w:val="none" w:sz="0" w:space="0" w:color="auto"/>
                <w:left w:val="none" w:sz="0" w:space="0" w:color="auto"/>
                <w:bottom w:val="none" w:sz="0" w:space="0" w:color="auto"/>
                <w:right w:val="none" w:sz="0" w:space="0" w:color="auto"/>
              </w:divBdr>
              <w:divsChild>
                <w:div w:id="1986474170">
                  <w:marLeft w:val="0"/>
                  <w:marRight w:val="0"/>
                  <w:marTop w:val="0"/>
                  <w:marBottom w:val="300"/>
                  <w:divBdr>
                    <w:top w:val="single" w:sz="48" w:space="0" w:color="F8F8F8"/>
                    <w:left w:val="single" w:sz="48" w:space="0" w:color="F8F8F8"/>
                    <w:bottom w:val="single" w:sz="48" w:space="0" w:color="F8F8F8"/>
                    <w:right w:val="single" w:sz="48" w:space="0" w:color="F8F8F8"/>
                  </w:divBdr>
                  <w:divsChild>
                    <w:div w:id="521012748">
                      <w:marLeft w:val="0"/>
                      <w:marRight w:val="0"/>
                      <w:marTop w:val="0"/>
                      <w:marBottom w:val="0"/>
                      <w:divBdr>
                        <w:top w:val="none" w:sz="0" w:space="0" w:color="auto"/>
                        <w:left w:val="none" w:sz="0" w:space="0" w:color="auto"/>
                        <w:bottom w:val="none" w:sz="0" w:space="0" w:color="auto"/>
                        <w:right w:val="none" w:sz="0" w:space="0" w:color="auto"/>
                      </w:divBdr>
                    </w:div>
                  </w:divsChild>
                </w:div>
                <w:div w:id="219439843">
                  <w:marLeft w:val="0"/>
                  <w:marRight w:val="0"/>
                  <w:marTop w:val="0"/>
                  <w:marBottom w:val="0"/>
                  <w:divBdr>
                    <w:top w:val="none" w:sz="0" w:space="0" w:color="auto"/>
                    <w:left w:val="none" w:sz="0" w:space="0" w:color="auto"/>
                    <w:bottom w:val="none" w:sz="0" w:space="0" w:color="auto"/>
                    <w:right w:val="none" w:sz="0" w:space="0" w:color="auto"/>
                  </w:divBdr>
                  <w:divsChild>
                    <w:div w:id="1748721971">
                      <w:marLeft w:val="0"/>
                      <w:marRight w:val="0"/>
                      <w:marTop w:val="0"/>
                      <w:marBottom w:val="120"/>
                      <w:divBdr>
                        <w:top w:val="none" w:sz="0" w:space="0" w:color="auto"/>
                        <w:left w:val="none" w:sz="0" w:space="0" w:color="auto"/>
                        <w:bottom w:val="none" w:sz="0" w:space="0" w:color="auto"/>
                        <w:right w:val="none" w:sz="0" w:space="0" w:color="auto"/>
                      </w:divBdr>
                    </w:div>
                  </w:divsChild>
                </w:div>
                <w:div w:id="1789395510">
                  <w:marLeft w:val="0"/>
                  <w:marRight w:val="0"/>
                  <w:marTop w:val="0"/>
                  <w:marBottom w:val="300"/>
                  <w:divBdr>
                    <w:top w:val="single" w:sz="48" w:space="0" w:color="F8F8F8"/>
                    <w:left w:val="single" w:sz="48" w:space="0" w:color="F8F8F8"/>
                    <w:bottom w:val="single" w:sz="48" w:space="0" w:color="F8F8F8"/>
                    <w:right w:val="single" w:sz="48" w:space="0" w:color="F8F8F8"/>
                  </w:divBdr>
                  <w:divsChild>
                    <w:div w:id="184949458">
                      <w:marLeft w:val="0"/>
                      <w:marRight w:val="0"/>
                      <w:marTop w:val="0"/>
                      <w:marBottom w:val="0"/>
                      <w:divBdr>
                        <w:top w:val="none" w:sz="0" w:space="0" w:color="auto"/>
                        <w:left w:val="none" w:sz="0" w:space="0" w:color="auto"/>
                        <w:bottom w:val="none" w:sz="0" w:space="0" w:color="auto"/>
                        <w:right w:val="none" w:sz="0" w:space="0" w:color="auto"/>
                      </w:divBdr>
                    </w:div>
                  </w:divsChild>
                </w:div>
                <w:div w:id="891572932">
                  <w:marLeft w:val="0"/>
                  <w:marRight w:val="0"/>
                  <w:marTop w:val="0"/>
                  <w:marBottom w:val="0"/>
                  <w:divBdr>
                    <w:top w:val="none" w:sz="0" w:space="0" w:color="auto"/>
                    <w:left w:val="none" w:sz="0" w:space="0" w:color="auto"/>
                    <w:bottom w:val="none" w:sz="0" w:space="0" w:color="auto"/>
                    <w:right w:val="none" w:sz="0" w:space="0" w:color="auto"/>
                  </w:divBdr>
                  <w:divsChild>
                    <w:div w:id="1492715235">
                      <w:marLeft w:val="0"/>
                      <w:marRight w:val="0"/>
                      <w:marTop w:val="0"/>
                      <w:marBottom w:val="120"/>
                      <w:divBdr>
                        <w:top w:val="none" w:sz="0" w:space="0" w:color="auto"/>
                        <w:left w:val="none" w:sz="0" w:space="0" w:color="auto"/>
                        <w:bottom w:val="none" w:sz="0" w:space="0" w:color="auto"/>
                        <w:right w:val="none" w:sz="0" w:space="0" w:color="auto"/>
                      </w:divBdr>
                    </w:div>
                  </w:divsChild>
                </w:div>
                <w:div w:id="175385438">
                  <w:marLeft w:val="0"/>
                  <w:marRight w:val="0"/>
                  <w:marTop w:val="0"/>
                  <w:marBottom w:val="300"/>
                  <w:divBdr>
                    <w:top w:val="single" w:sz="48" w:space="0" w:color="F8F8F8"/>
                    <w:left w:val="single" w:sz="48" w:space="0" w:color="F8F8F8"/>
                    <w:bottom w:val="single" w:sz="48" w:space="0" w:color="F8F8F8"/>
                    <w:right w:val="single" w:sz="48" w:space="0" w:color="F8F8F8"/>
                  </w:divBdr>
                  <w:divsChild>
                    <w:div w:id="1396662185">
                      <w:marLeft w:val="0"/>
                      <w:marRight w:val="0"/>
                      <w:marTop w:val="0"/>
                      <w:marBottom w:val="0"/>
                      <w:divBdr>
                        <w:top w:val="none" w:sz="0" w:space="0" w:color="auto"/>
                        <w:left w:val="none" w:sz="0" w:space="0" w:color="auto"/>
                        <w:bottom w:val="none" w:sz="0" w:space="0" w:color="auto"/>
                        <w:right w:val="none" w:sz="0" w:space="0" w:color="auto"/>
                      </w:divBdr>
                    </w:div>
                  </w:divsChild>
                </w:div>
                <w:div w:id="729690981">
                  <w:marLeft w:val="0"/>
                  <w:marRight w:val="0"/>
                  <w:marTop w:val="0"/>
                  <w:marBottom w:val="0"/>
                  <w:divBdr>
                    <w:top w:val="none" w:sz="0" w:space="0" w:color="auto"/>
                    <w:left w:val="none" w:sz="0" w:space="0" w:color="auto"/>
                    <w:bottom w:val="none" w:sz="0" w:space="0" w:color="auto"/>
                    <w:right w:val="none" w:sz="0" w:space="0" w:color="auto"/>
                  </w:divBdr>
                  <w:divsChild>
                    <w:div w:id="1099715407">
                      <w:marLeft w:val="0"/>
                      <w:marRight w:val="0"/>
                      <w:marTop w:val="0"/>
                      <w:marBottom w:val="120"/>
                      <w:divBdr>
                        <w:top w:val="none" w:sz="0" w:space="0" w:color="auto"/>
                        <w:left w:val="none" w:sz="0" w:space="0" w:color="auto"/>
                        <w:bottom w:val="none" w:sz="0" w:space="0" w:color="auto"/>
                        <w:right w:val="none" w:sz="0" w:space="0" w:color="auto"/>
                      </w:divBdr>
                    </w:div>
                  </w:divsChild>
                </w:div>
                <w:div w:id="1363704457">
                  <w:marLeft w:val="0"/>
                  <w:marRight w:val="0"/>
                  <w:marTop w:val="0"/>
                  <w:marBottom w:val="300"/>
                  <w:divBdr>
                    <w:top w:val="single" w:sz="48" w:space="0" w:color="F8F8F8"/>
                    <w:left w:val="single" w:sz="48" w:space="0" w:color="F8F8F8"/>
                    <w:bottom w:val="single" w:sz="48" w:space="0" w:color="F8F8F8"/>
                    <w:right w:val="single" w:sz="48" w:space="0" w:color="F8F8F8"/>
                  </w:divBdr>
                  <w:divsChild>
                    <w:div w:id="1095977601">
                      <w:marLeft w:val="0"/>
                      <w:marRight w:val="0"/>
                      <w:marTop w:val="0"/>
                      <w:marBottom w:val="0"/>
                      <w:divBdr>
                        <w:top w:val="none" w:sz="0" w:space="0" w:color="auto"/>
                        <w:left w:val="none" w:sz="0" w:space="0" w:color="auto"/>
                        <w:bottom w:val="none" w:sz="0" w:space="0" w:color="auto"/>
                        <w:right w:val="none" w:sz="0" w:space="0" w:color="auto"/>
                      </w:divBdr>
                    </w:div>
                  </w:divsChild>
                </w:div>
                <w:div w:id="39782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5587446">
      <w:bodyDiv w:val="1"/>
      <w:marLeft w:val="0"/>
      <w:marRight w:val="0"/>
      <w:marTop w:val="0"/>
      <w:marBottom w:val="0"/>
      <w:divBdr>
        <w:top w:val="none" w:sz="0" w:space="0" w:color="auto"/>
        <w:left w:val="none" w:sz="0" w:space="0" w:color="auto"/>
        <w:bottom w:val="none" w:sz="0" w:space="0" w:color="auto"/>
        <w:right w:val="none" w:sz="0" w:space="0" w:color="auto"/>
      </w:divBdr>
    </w:div>
    <w:div w:id="522596019">
      <w:bodyDiv w:val="1"/>
      <w:marLeft w:val="0"/>
      <w:marRight w:val="0"/>
      <w:marTop w:val="0"/>
      <w:marBottom w:val="0"/>
      <w:divBdr>
        <w:top w:val="none" w:sz="0" w:space="0" w:color="auto"/>
        <w:left w:val="none" w:sz="0" w:space="0" w:color="auto"/>
        <w:bottom w:val="none" w:sz="0" w:space="0" w:color="auto"/>
        <w:right w:val="none" w:sz="0" w:space="0" w:color="auto"/>
      </w:divBdr>
      <w:divsChild>
        <w:div w:id="1635215385">
          <w:marLeft w:val="0"/>
          <w:marRight w:val="0"/>
          <w:marTop w:val="0"/>
          <w:marBottom w:val="0"/>
          <w:divBdr>
            <w:top w:val="none" w:sz="0" w:space="0" w:color="auto"/>
            <w:left w:val="none" w:sz="0" w:space="0" w:color="auto"/>
            <w:bottom w:val="none" w:sz="0" w:space="0" w:color="auto"/>
            <w:right w:val="none" w:sz="0" w:space="0" w:color="auto"/>
          </w:divBdr>
          <w:divsChild>
            <w:div w:id="343942199">
              <w:marLeft w:val="0"/>
              <w:marRight w:val="0"/>
              <w:marTop w:val="0"/>
              <w:marBottom w:val="0"/>
              <w:divBdr>
                <w:top w:val="none" w:sz="0" w:space="0" w:color="auto"/>
                <w:left w:val="none" w:sz="0" w:space="0" w:color="auto"/>
                <w:bottom w:val="none" w:sz="0" w:space="0" w:color="auto"/>
                <w:right w:val="none" w:sz="0" w:space="0" w:color="auto"/>
              </w:divBdr>
            </w:div>
          </w:divsChild>
        </w:div>
        <w:div w:id="908806716">
          <w:marLeft w:val="0"/>
          <w:marRight w:val="0"/>
          <w:marTop w:val="0"/>
          <w:marBottom w:val="0"/>
          <w:divBdr>
            <w:top w:val="none" w:sz="0" w:space="0" w:color="auto"/>
            <w:left w:val="none" w:sz="0" w:space="0" w:color="auto"/>
            <w:bottom w:val="none" w:sz="0" w:space="0" w:color="auto"/>
            <w:right w:val="none" w:sz="0" w:space="0" w:color="auto"/>
          </w:divBdr>
          <w:divsChild>
            <w:div w:id="822817950">
              <w:marLeft w:val="0"/>
              <w:marRight w:val="0"/>
              <w:marTop w:val="0"/>
              <w:marBottom w:val="0"/>
              <w:divBdr>
                <w:top w:val="none" w:sz="0" w:space="0" w:color="auto"/>
                <w:left w:val="none" w:sz="0" w:space="0" w:color="auto"/>
                <w:bottom w:val="none" w:sz="0" w:space="0" w:color="auto"/>
                <w:right w:val="none" w:sz="0" w:space="0" w:color="auto"/>
              </w:divBdr>
            </w:div>
          </w:divsChild>
        </w:div>
        <w:div w:id="884485638">
          <w:marLeft w:val="0"/>
          <w:marRight w:val="0"/>
          <w:marTop w:val="0"/>
          <w:marBottom w:val="0"/>
          <w:divBdr>
            <w:top w:val="none" w:sz="0" w:space="0" w:color="auto"/>
            <w:left w:val="none" w:sz="0" w:space="0" w:color="auto"/>
            <w:bottom w:val="none" w:sz="0" w:space="0" w:color="auto"/>
            <w:right w:val="none" w:sz="0" w:space="0" w:color="auto"/>
          </w:divBdr>
          <w:divsChild>
            <w:div w:id="20741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321851">
      <w:bodyDiv w:val="1"/>
      <w:marLeft w:val="0"/>
      <w:marRight w:val="0"/>
      <w:marTop w:val="0"/>
      <w:marBottom w:val="0"/>
      <w:divBdr>
        <w:top w:val="none" w:sz="0" w:space="0" w:color="auto"/>
        <w:left w:val="none" w:sz="0" w:space="0" w:color="auto"/>
        <w:bottom w:val="none" w:sz="0" w:space="0" w:color="auto"/>
        <w:right w:val="none" w:sz="0" w:space="0" w:color="auto"/>
      </w:divBdr>
    </w:div>
    <w:div w:id="667949735">
      <w:bodyDiv w:val="1"/>
      <w:marLeft w:val="0"/>
      <w:marRight w:val="0"/>
      <w:marTop w:val="0"/>
      <w:marBottom w:val="0"/>
      <w:divBdr>
        <w:top w:val="none" w:sz="0" w:space="0" w:color="auto"/>
        <w:left w:val="none" w:sz="0" w:space="0" w:color="auto"/>
        <w:bottom w:val="none" w:sz="0" w:space="0" w:color="auto"/>
        <w:right w:val="none" w:sz="0" w:space="0" w:color="auto"/>
      </w:divBdr>
    </w:div>
    <w:div w:id="684406793">
      <w:bodyDiv w:val="1"/>
      <w:marLeft w:val="0"/>
      <w:marRight w:val="0"/>
      <w:marTop w:val="0"/>
      <w:marBottom w:val="0"/>
      <w:divBdr>
        <w:top w:val="none" w:sz="0" w:space="0" w:color="auto"/>
        <w:left w:val="none" w:sz="0" w:space="0" w:color="auto"/>
        <w:bottom w:val="none" w:sz="0" w:space="0" w:color="auto"/>
        <w:right w:val="none" w:sz="0" w:space="0" w:color="auto"/>
      </w:divBdr>
    </w:div>
    <w:div w:id="868638899">
      <w:bodyDiv w:val="1"/>
      <w:marLeft w:val="0"/>
      <w:marRight w:val="0"/>
      <w:marTop w:val="0"/>
      <w:marBottom w:val="0"/>
      <w:divBdr>
        <w:top w:val="none" w:sz="0" w:space="0" w:color="auto"/>
        <w:left w:val="none" w:sz="0" w:space="0" w:color="auto"/>
        <w:bottom w:val="none" w:sz="0" w:space="0" w:color="auto"/>
        <w:right w:val="none" w:sz="0" w:space="0" w:color="auto"/>
      </w:divBdr>
      <w:divsChild>
        <w:div w:id="567151481">
          <w:marLeft w:val="0"/>
          <w:marRight w:val="0"/>
          <w:marTop w:val="0"/>
          <w:marBottom w:val="0"/>
          <w:divBdr>
            <w:top w:val="none" w:sz="0" w:space="0" w:color="auto"/>
            <w:left w:val="none" w:sz="0" w:space="0" w:color="auto"/>
            <w:bottom w:val="none" w:sz="0" w:space="0" w:color="auto"/>
            <w:right w:val="none" w:sz="0" w:space="0" w:color="auto"/>
          </w:divBdr>
          <w:divsChild>
            <w:div w:id="30692355">
              <w:marLeft w:val="0"/>
              <w:marRight w:val="0"/>
              <w:marTop w:val="0"/>
              <w:marBottom w:val="0"/>
              <w:divBdr>
                <w:top w:val="none" w:sz="0" w:space="0" w:color="auto"/>
                <w:left w:val="none" w:sz="0" w:space="0" w:color="auto"/>
                <w:bottom w:val="none" w:sz="0" w:space="0" w:color="auto"/>
                <w:right w:val="none" w:sz="0" w:space="0" w:color="auto"/>
              </w:divBdr>
              <w:divsChild>
                <w:div w:id="1953440358">
                  <w:marLeft w:val="0"/>
                  <w:marRight w:val="0"/>
                  <w:marTop w:val="0"/>
                  <w:marBottom w:val="0"/>
                  <w:divBdr>
                    <w:top w:val="none" w:sz="0" w:space="0" w:color="auto"/>
                    <w:left w:val="none" w:sz="0" w:space="0" w:color="auto"/>
                    <w:bottom w:val="none" w:sz="0" w:space="0" w:color="auto"/>
                    <w:right w:val="none" w:sz="0" w:space="0" w:color="auto"/>
                  </w:divBdr>
                </w:div>
                <w:div w:id="588927184">
                  <w:marLeft w:val="0"/>
                  <w:marRight w:val="0"/>
                  <w:marTop w:val="0"/>
                  <w:marBottom w:val="0"/>
                  <w:divBdr>
                    <w:top w:val="none" w:sz="0" w:space="0" w:color="auto"/>
                    <w:left w:val="none" w:sz="0" w:space="0" w:color="auto"/>
                    <w:bottom w:val="none" w:sz="0" w:space="0" w:color="auto"/>
                    <w:right w:val="none" w:sz="0" w:space="0" w:color="auto"/>
                  </w:divBdr>
                </w:div>
                <w:div w:id="1793788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8246979">
      <w:bodyDiv w:val="1"/>
      <w:marLeft w:val="0"/>
      <w:marRight w:val="0"/>
      <w:marTop w:val="0"/>
      <w:marBottom w:val="0"/>
      <w:divBdr>
        <w:top w:val="none" w:sz="0" w:space="0" w:color="auto"/>
        <w:left w:val="none" w:sz="0" w:space="0" w:color="auto"/>
        <w:bottom w:val="none" w:sz="0" w:space="0" w:color="auto"/>
        <w:right w:val="none" w:sz="0" w:space="0" w:color="auto"/>
      </w:divBdr>
    </w:div>
    <w:div w:id="1182932996">
      <w:bodyDiv w:val="1"/>
      <w:marLeft w:val="0"/>
      <w:marRight w:val="0"/>
      <w:marTop w:val="0"/>
      <w:marBottom w:val="0"/>
      <w:divBdr>
        <w:top w:val="none" w:sz="0" w:space="0" w:color="auto"/>
        <w:left w:val="none" w:sz="0" w:space="0" w:color="auto"/>
        <w:bottom w:val="none" w:sz="0" w:space="0" w:color="auto"/>
        <w:right w:val="none" w:sz="0" w:space="0" w:color="auto"/>
      </w:divBdr>
    </w:div>
    <w:div w:id="1390112976">
      <w:bodyDiv w:val="1"/>
      <w:marLeft w:val="0"/>
      <w:marRight w:val="0"/>
      <w:marTop w:val="0"/>
      <w:marBottom w:val="0"/>
      <w:divBdr>
        <w:top w:val="none" w:sz="0" w:space="0" w:color="auto"/>
        <w:left w:val="none" w:sz="0" w:space="0" w:color="auto"/>
        <w:bottom w:val="none" w:sz="0" w:space="0" w:color="auto"/>
        <w:right w:val="none" w:sz="0" w:space="0" w:color="auto"/>
      </w:divBdr>
      <w:divsChild>
        <w:div w:id="675612511">
          <w:marLeft w:val="0"/>
          <w:marRight w:val="0"/>
          <w:marTop w:val="0"/>
          <w:marBottom w:val="0"/>
          <w:divBdr>
            <w:top w:val="none" w:sz="0" w:space="0" w:color="auto"/>
            <w:left w:val="none" w:sz="0" w:space="0" w:color="auto"/>
            <w:bottom w:val="none" w:sz="0" w:space="0" w:color="auto"/>
            <w:right w:val="none" w:sz="0" w:space="0" w:color="auto"/>
          </w:divBdr>
          <w:divsChild>
            <w:div w:id="583219578">
              <w:marLeft w:val="0"/>
              <w:marRight w:val="0"/>
              <w:marTop w:val="0"/>
              <w:marBottom w:val="0"/>
              <w:divBdr>
                <w:top w:val="none" w:sz="0" w:space="0" w:color="auto"/>
                <w:left w:val="none" w:sz="0" w:space="0" w:color="auto"/>
                <w:bottom w:val="none" w:sz="0" w:space="0" w:color="auto"/>
                <w:right w:val="none" w:sz="0" w:space="0" w:color="auto"/>
              </w:divBdr>
              <w:divsChild>
                <w:div w:id="258099509">
                  <w:marLeft w:val="0"/>
                  <w:marRight w:val="0"/>
                  <w:marTop w:val="0"/>
                  <w:marBottom w:val="0"/>
                  <w:divBdr>
                    <w:top w:val="none" w:sz="0" w:space="0" w:color="auto"/>
                    <w:left w:val="none" w:sz="0" w:space="0" w:color="auto"/>
                    <w:bottom w:val="none" w:sz="0" w:space="0" w:color="auto"/>
                    <w:right w:val="none" w:sz="0" w:space="0" w:color="auto"/>
                  </w:divBdr>
                </w:div>
                <w:div w:id="263853686">
                  <w:marLeft w:val="0"/>
                  <w:marRight w:val="0"/>
                  <w:marTop w:val="0"/>
                  <w:marBottom w:val="0"/>
                  <w:divBdr>
                    <w:top w:val="none" w:sz="0" w:space="0" w:color="auto"/>
                    <w:left w:val="none" w:sz="0" w:space="0" w:color="auto"/>
                    <w:bottom w:val="none" w:sz="0" w:space="0" w:color="auto"/>
                    <w:right w:val="none" w:sz="0" w:space="0" w:color="auto"/>
                  </w:divBdr>
                </w:div>
                <w:div w:id="1256474483">
                  <w:marLeft w:val="0"/>
                  <w:marRight w:val="0"/>
                  <w:marTop w:val="0"/>
                  <w:marBottom w:val="0"/>
                  <w:divBdr>
                    <w:top w:val="none" w:sz="0" w:space="0" w:color="auto"/>
                    <w:left w:val="none" w:sz="0" w:space="0" w:color="auto"/>
                    <w:bottom w:val="none" w:sz="0" w:space="0" w:color="auto"/>
                    <w:right w:val="none" w:sz="0" w:space="0" w:color="auto"/>
                  </w:divBdr>
                </w:div>
                <w:div w:id="863592154">
                  <w:marLeft w:val="0"/>
                  <w:marRight w:val="0"/>
                  <w:marTop w:val="0"/>
                  <w:marBottom w:val="0"/>
                  <w:divBdr>
                    <w:top w:val="none" w:sz="0" w:space="0" w:color="auto"/>
                    <w:left w:val="none" w:sz="0" w:space="0" w:color="auto"/>
                    <w:bottom w:val="none" w:sz="0" w:space="0" w:color="auto"/>
                    <w:right w:val="none" w:sz="0" w:space="0" w:color="auto"/>
                  </w:divBdr>
                </w:div>
                <w:div w:id="44571787">
                  <w:marLeft w:val="0"/>
                  <w:marRight w:val="0"/>
                  <w:marTop w:val="0"/>
                  <w:marBottom w:val="0"/>
                  <w:divBdr>
                    <w:top w:val="none" w:sz="0" w:space="0" w:color="auto"/>
                    <w:left w:val="none" w:sz="0" w:space="0" w:color="auto"/>
                    <w:bottom w:val="none" w:sz="0" w:space="0" w:color="auto"/>
                    <w:right w:val="none" w:sz="0" w:space="0" w:color="auto"/>
                  </w:divBdr>
                </w:div>
                <w:div w:id="228729704">
                  <w:marLeft w:val="0"/>
                  <w:marRight w:val="0"/>
                  <w:marTop w:val="0"/>
                  <w:marBottom w:val="0"/>
                  <w:divBdr>
                    <w:top w:val="none" w:sz="0" w:space="0" w:color="auto"/>
                    <w:left w:val="none" w:sz="0" w:space="0" w:color="auto"/>
                    <w:bottom w:val="none" w:sz="0" w:space="0" w:color="auto"/>
                    <w:right w:val="none" w:sz="0" w:space="0" w:color="auto"/>
                  </w:divBdr>
                </w:div>
                <w:div w:id="1301426341">
                  <w:marLeft w:val="0"/>
                  <w:marRight w:val="0"/>
                  <w:marTop w:val="0"/>
                  <w:marBottom w:val="0"/>
                  <w:divBdr>
                    <w:top w:val="none" w:sz="0" w:space="0" w:color="auto"/>
                    <w:left w:val="none" w:sz="0" w:space="0" w:color="auto"/>
                    <w:bottom w:val="none" w:sz="0" w:space="0" w:color="auto"/>
                    <w:right w:val="none" w:sz="0" w:space="0" w:color="auto"/>
                  </w:divBdr>
                </w:div>
                <w:div w:id="948314275">
                  <w:marLeft w:val="0"/>
                  <w:marRight w:val="0"/>
                  <w:marTop w:val="0"/>
                  <w:marBottom w:val="0"/>
                  <w:divBdr>
                    <w:top w:val="none" w:sz="0" w:space="0" w:color="auto"/>
                    <w:left w:val="none" w:sz="0" w:space="0" w:color="auto"/>
                    <w:bottom w:val="none" w:sz="0" w:space="0" w:color="auto"/>
                    <w:right w:val="none" w:sz="0" w:space="0" w:color="auto"/>
                  </w:divBdr>
                </w:div>
                <w:div w:id="350180649">
                  <w:marLeft w:val="0"/>
                  <w:marRight w:val="0"/>
                  <w:marTop w:val="0"/>
                  <w:marBottom w:val="0"/>
                  <w:divBdr>
                    <w:top w:val="none" w:sz="0" w:space="0" w:color="auto"/>
                    <w:left w:val="none" w:sz="0" w:space="0" w:color="auto"/>
                    <w:bottom w:val="none" w:sz="0" w:space="0" w:color="auto"/>
                    <w:right w:val="none" w:sz="0" w:space="0" w:color="auto"/>
                  </w:divBdr>
                </w:div>
                <w:div w:id="588345357">
                  <w:marLeft w:val="0"/>
                  <w:marRight w:val="0"/>
                  <w:marTop w:val="0"/>
                  <w:marBottom w:val="0"/>
                  <w:divBdr>
                    <w:top w:val="none" w:sz="0" w:space="0" w:color="auto"/>
                    <w:left w:val="none" w:sz="0" w:space="0" w:color="auto"/>
                    <w:bottom w:val="none" w:sz="0" w:space="0" w:color="auto"/>
                    <w:right w:val="none" w:sz="0" w:space="0" w:color="auto"/>
                  </w:divBdr>
                </w:div>
                <w:div w:id="1499998328">
                  <w:marLeft w:val="0"/>
                  <w:marRight w:val="0"/>
                  <w:marTop w:val="0"/>
                  <w:marBottom w:val="0"/>
                  <w:divBdr>
                    <w:top w:val="none" w:sz="0" w:space="0" w:color="auto"/>
                    <w:left w:val="none" w:sz="0" w:space="0" w:color="auto"/>
                    <w:bottom w:val="none" w:sz="0" w:space="0" w:color="auto"/>
                    <w:right w:val="none" w:sz="0" w:space="0" w:color="auto"/>
                  </w:divBdr>
                </w:div>
                <w:div w:id="667711198">
                  <w:marLeft w:val="0"/>
                  <w:marRight w:val="0"/>
                  <w:marTop w:val="0"/>
                  <w:marBottom w:val="0"/>
                  <w:divBdr>
                    <w:top w:val="none" w:sz="0" w:space="0" w:color="auto"/>
                    <w:left w:val="none" w:sz="0" w:space="0" w:color="auto"/>
                    <w:bottom w:val="none" w:sz="0" w:space="0" w:color="auto"/>
                    <w:right w:val="none" w:sz="0" w:space="0" w:color="auto"/>
                  </w:divBdr>
                </w:div>
                <w:div w:id="1581670147">
                  <w:marLeft w:val="0"/>
                  <w:marRight w:val="0"/>
                  <w:marTop w:val="0"/>
                  <w:marBottom w:val="0"/>
                  <w:divBdr>
                    <w:top w:val="none" w:sz="0" w:space="0" w:color="auto"/>
                    <w:left w:val="none" w:sz="0" w:space="0" w:color="auto"/>
                    <w:bottom w:val="none" w:sz="0" w:space="0" w:color="auto"/>
                    <w:right w:val="none" w:sz="0" w:space="0" w:color="auto"/>
                  </w:divBdr>
                </w:div>
                <w:div w:id="576676213">
                  <w:marLeft w:val="0"/>
                  <w:marRight w:val="0"/>
                  <w:marTop w:val="0"/>
                  <w:marBottom w:val="0"/>
                  <w:divBdr>
                    <w:top w:val="none" w:sz="0" w:space="0" w:color="auto"/>
                    <w:left w:val="none" w:sz="0" w:space="0" w:color="auto"/>
                    <w:bottom w:val="none" w:sz="0" w:space="0" w:color="auto"/>
                    <w:right w:val="none" w:sz="0" w:space="0" w:color="auto"/>
                  </w:divBdr>
                </w:div>
                <w:div w:id="1759979924">
                  <w:marLeft w:val="0"/>
                  <w:marRight w:val="0"/>
                  <w:marTop w:val="0"/>
                  <w:marBottom w:val="0"/>
                  <w:divBdr>
                    <w:top w:val="none" w:sz="0" w:space="0" w:color="auto"/>
                    <w:left w:val="none" w:sz="0" w:space="0" w:color="auto"/>
                    <w:bottom w:val="none" w:sz="0" w:space="0" w:color="auto"/>
                    <w:right w:val="none" w:sz="0" w:space="0" w:color="auto"/>
                  </w:divBdr>
                </w:div>
                <w:div w:id="903027096">
                  <w:marLeft w:val="0"/>
                  <w:marRight w:val="0"/>
                  <w:marTop w:val="0"/>
                  <w:marBottom w:val="0"/>
                  <w:divBdr>
                    <w:top w:val="none" w:sz="0" w:space="0" w:color="auto"/>
                    <w:left w:val="none" w:sz="0" w:space="0" w:color="auto"/>
                    <w:bottom w:val="none" w:sz="0" w:space="0" w:color="auto"/>
                    <w:right w:val="none" w:sz="0" w:space="0" w:color="auto"/>
                  </w:divBdr>
                </w:div>
                <w:div w:id="1716344747">
                  <w:marLeft w:val="0"/>
                  <w:marRight w:val="0"/>
                  <w:marTop w:val="0"/>
                  <w:marBottom w:val="0"/>
                  <w:divBdr>
                    <w:top w:val="none" w:sz="0" w:space="0" w:color="auto"/>
                    <w:left w:val="none" w:sz="0" w:space="0" w:color="auto"/>
                    <w:bottom w:val="none" w:sz="0" w:space="0" w:color="auto"/>
                    <w:right w:val="none" w:sz="0" w:space="0" w:color="auto"/>
                  </w:divBdr>
                </w:div>
                <w:div w:id="1486125094">
                  <w:marLeft w:val="0"/>
                  <w:marRight w:val="0"/>
                  <w:marTop w:val="0"/>
                  <w:marBottom w:val="0"/>
                  <w:divBdr>
                    <w:top w:val="none" w:sz="0" w:space="0" w:color="auto"/>
                    <w:left w:val="none" w:sz="0" w:space="0" w:color="auto"/>
                    <w:bottom w:val="none" w:sz="0" w:space="0" w:color="auto"/>
                    <w:right w:val="none" w:sz="0" w:space="0" w:color="auto"/>
                  </w:divBdr>
                </w:div>
                <w:div w:id="1714766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8555680">
      <w:bodyDiv w:val="1"/>
      <w:marLeft w:val="0"/>
      <w:marRight w:val="0"/>
      <w:marTop w:val="0"/>
      <w:marBottom w:val="0"/>
      <w:divBdr>
        <w:top w:val="none" w:sz="0" w:space="0" w:color="auto"/>
        <w:left w:val="none" w:sz="0" w:space="0" w:color="auto"/>
        <w:bottom w:val="none" w:sz="0" w:space="0" w:color="auto"/>
        <w:right w:val="none" w:sz="0" w:space="0" w:color="auto"/>
      </w:divBdr>
    </w:div>
    <w:div w:id="1414009491">
      <w:bodyDiv w:val="1"/>
      <w:marLeft w:val="0"/>
      <w:marRight w:val="0"/>
      <w:marTop w:val="0"/>
      <w:marBottom w:val="0"/>
      <w:divBdr>
        <w:top w:val="none" w:sz="0" w:space="0" w:color="auto"/>
        <w:left w:val="none" w:sz="0" w:space="0" w:color="auto"/>
        <w:bottom w:val="none" w:sz="0" w:space="0" w:color="auto"/>
        <w:right w:val="none" w:sz="0" w:space="0" w:color="auto"/>
      </w:divBdr>
      <w:divsChild>
        <w:div w:id="357391029">
          <w:marLeft w:val="0"/>
          <w:marRight w:val="0"/>
          <w:marTop w:val="0"/>
          <w:marBottom w:val="0"/>
          <w:divBdr>
            <w:top w:val="none" w:sz="0" w:space="0" w:color="auto"/>
            <w:left w:val="none" w:sz="0" w:space="0" w:color="auto"/>
            <w:bottom w:val="none" w:sz="0" w:space="0" w:color="auto"/>
            <w:right w:val="none" w:sz="0" w:space="0" w:color="auto"/>
          </w:divBdr>
          <w:divsChild>
            <w:div w:id="1285841784">
              <w:marLeft w:val="0"/>
              <w:marRight w:val="0"/>
              <w:marTop w:val="0"/>
              <w:marBottom w:val="0"/>
              <w:divBdr>
                <w:top w:val="none" w:sz="0" w:space="0" w:color="auto"/>
                <w:left w:val="none" w:sz="0" w:space="0" w:color="auto"/>
                <w:bottom w:val="none" w:sz="0" w:space="0" w:color="auto"/>
                <w:right w:val="none" w:sz="0" w:space="0" w:color="auto"/>
              </w:divBdr>
              <w:divsChild>
                <w:div w:id="231353165">
                  <w:marLeft w:val="0"/>
                  <w:marRight w:val="0"/>
                  <w:marTop w:val="0"/>
                  <w:marBottom w:val="0"/>
                  <w:divBdr>
                    <w:top w:val="none" w:sz="0" w:space="0" w:color="auto"/>
                    <w:left w:val="none" w:sz="0" w:space="0" w:color="auto"/>
                    <w:bottom w:val="none" w:sz="0" w:space="0" w:color="auto"/>
                    <w:right w:val="none" w:sz="0" w:space="0" w:color="auto"/>
                  </w:divBdr>
                  <w:divsChild>
                    <w:div w:id="783964160">
                      <w:marLeft w:val="0"/>
                      <w:marRight w:val="0"/>
                      <w:marTop w:val="0"/>
                      <w:marBottom w:val="0"/>
                      <w:divBdr>
                        <w:top w:val="none" w:sz="0" w:space="0" w:color="auto"/>
                        <w:left w:val="none" w:sz="0" w:space="0" w:color="auto"/>
                        <w:bottom w:val="none" w:sz="0" w:space="0" w:color="auto"/>
                        <w:right w:val="none" w:sz="0" w:space="0" w:color="auto"/>
                      </w:divBdr>
                      <w:divsChild>
                        <w:div w:id="980422488">
                          <w:marLeft w:val="0"/>
                          <w:marRight w:val="0"/>
                          <w:marTop w:val="0"/>
                          <w:marBottom w:val="0"/>
                          <w:divBdr>
                            <w:top w:val="none" w:sz="0" w:space="0" w:color="auto"/>
                            <w:left w:val="none" w:sz="0" w:space="0" w:color="auto"/>
                            <w:bottom w:val="none" w:sz="0" w:space="0" w:color="auto"/>
                            <w:right w:val="none" w:sz="0" w:space="0" w:color="auto"/>
                          </w:divBdr>
                          <w:divsChild>
                            <w:div w:id="361982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3661671">
      <w:bodyDiv w:val="1"/>
      <w:marLeft w:val="0"/>
      <w:marRight w:val="0"/>
      <w:marTop w:val="0"/>
      <w:marBottom w:val="0"/>
      <w:divBdr>
        <w:top w:val="none" w:sz="0" w:space="0" w:color="auto"/>
        <w:left w:val="none" w:sz="0" w:space="0" w:color="auto"/>
        <w:bottom w:val="none" w:sz="0" w:space="0" w:color="auto"/>
        <w:right w:val="none" w:sz="0" w:space="0" w:color="auto"/>
      </w:divBdr>
      <w:divsChild>
        <w:div w:id="1390106504">
          <w:marLeft w:val="0"/>
          <w:marRight w:val="0"/>
          <w:marTop w:val="0"/>
          <w:marBottom w:val="195"/>
          <w:divBdr>
            <w:top w:val="none" w:sz="0" w:space="0" w:color="auto"/>
            <w:left w:val="none" w:sz="0" w:space="0" w:color="auto"/>
            <w:bottom w:val="none" w:sz="0" w:space="0" w:color="auto"/>
            <w:right w:val="none" w:sz="0" w:space="0" w:color="auto"/>
          </w:divBdr>
        </w:div>
        <w:div w:id="1367365036">
          <w:marLeft w:val="0"/>
          <w:marRight w:val="0"/>
          <w:marTop w:val="225"/>
          <w:marBottom w:val="0"/>
          <w:divBdr>
            <w:top w:val="none" w:sz="0" w:space="0" w:color="auto"/>
            <w:left w:val="none" w:sz="0" w:space="0" w:color="auto"/>
            <w:bottom w:val="none" w:sz="0" w:space="0" w:color="auto"/>
            <w:right w:val="none" w:sz="0" w:space="0" w:color="auto"/>
          </w:divBdr>
          <w:divsChild>
            <w:div w:id="581908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117451">
      <w:bodyDiv w:val="1"/>
      <w:marLeft w:val="0"/>
      <w:marRight w:val="0"/>
      <w:marTop w:val="0"/>
      <w:marBottom w:val="0"/>
      <w:divBdr>
        <w:top w:val="none" w:sz="0" w:space="0" w:color="auto"/>
        <w:left w:val="none" w:sz="0" w:space="0" w:color="auto"/>
        <w:bottom w:val="none" w:sz="0" w:space="0" w:color="auto"/>
        <w:right w:val="none" w:sz="0" w:space="0" w:color="auto"/>
      </w:divBdr>
    </w:div>
    <w:div w:id="1583567461">
      <w:bodyDiv w:val="1"/>
      <w:marLeft w:val="0"/>
      <w:marRight w:val="0"/>
      <w:marTop w:val="0"/>
      <w:marBottom w:val="0"/>
      <w:divBdr>
        <w:top w:val="none" w:sz="0" w:space="0" w:color="auto"/>
        <w:left w:val="none" w:sz="0" w:space="0" w:color="auto"/>
        <w:bottom w:val="none" w:sz="0" w:space="0" w:color="auto"/>
        <w:right w:val="none" w:sz="0" w:space="0" w:color="auto"/>
      </w:divBdr>
      <w:divsChild>
        <w:div w:id="1999572592">
          <w:marLeft w:val="0"/>
          <w:marRight w:val="0"/>
          <w:marTop w:val="180"/>
          <w:marBottom w:val="270"/>
          <w:divBdr>
            <w:top w:val="single" w:sz="6" w:space="0" w:color="E3E3E3"/>
            <w:left w:val="single" w:sz="6" w:space="0" w:color="E3E3E3"/>
            <w:bottom w:val="single" w:sz="6" w:space="0" w:color="E3E3E3"/>
            <w:right w:val="single" w:sz="6" w:space="0" w:color="E3E3E3"/>
          </w:divBdr>
          <w:divsChild>
            <w:div w:id="1247884832">
              <w:marLeft w:val="0"/>
              <w:marRight w:val="0"/>
              <w:marTop w:val="0"/>
              <w:marBottom w:val="0"/>
              <w:divBdr>
                <w:top w:val="none" w:sz="0" w:space="0" w:color="auto"/>
                <w:left w:val="none" w:sz="0" w:space="0" w:color="auto"/>
                <w:bottom w:val="none" w:sz="0" w:space="0" w:color="auto"/>
                <w:right w:val="none" w:sz="0" w:space="0" w:color="auto"/>
              </w:divBdr>
              <w:divsChild>
                <w:div w:id="317727264">
                  <w:marLeft w:val="0"/>
                  <w:marRight w:val="0"/>
                  <w:marTop w:val="0"/>
                  <w:marBottom w:val="0"/>
                  <w:divBdr>
                    <w:top w:val="none" w:sz="0" w:space="0" w:color="auto"/>
                    <w:left w:val="none" w:sz="0" w:space="0" w:color="auto"/>
                    <w:bottom w:val="none" w:sz="0" w:space="0" w:color="auto"/>
                    <w:right w:val="none" w:sz="0" w:space="0" w:color="auto"/>
                  </w:divBdr>
                </w:div>
                <w:div w:id="81379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0079652">
      <w:bodyDiv w:val="1"/>
      <w:marLeft w:val="0"/>
      <w:marRight w:val="0"/>
      <w:marTop w:val="0"/>
      <w:marBottom w:val="0"/>
      <w:divBdr>
        <w:top w:val="none" w:sz="0" w:space="0" w:color="auto"/>
        <w:left w:val="none" w:sz="0" w:space="0" w:color="auto"/>
        <w:bottom w:val="none" w:sz="0" w:space="0" w:color="auto"/>
        <w:right w:val="none" w:sz="0" w:space="0" w:color="auto"/>
      </w:divBdr>
      <w:divsChild>
        <w:div w:id="237831030">
          <w:marLeft w:val="0"/>
          <w:marRight w:val="0"/>
          <w:marTop w:val="0"/>
          <w:marBottom w:val="225"/>
          <w:divBdr>
            <w:top w:val="none" w:sz="0" w:space="0" w:color="auto"/>
            <w:left w:val="none" w:sz="0" w:space="0" w:color="auto"/>
            <w:bottom w:val="none" w:sz="0" w:space="0" w:color="auto"/>
            <w:right w:val="none" w:sz="0" w:space="0" w:color="auto"/>
          </w:divBdr>
          <w:divsChild>
            <w:div w:id="723021238">
              <w:marLeft w:val="0"/>
              <w:marRight w:val="0"/>
              <w:marTop w:val="0"/>
              <w:marBottom w:val="0"/>
              <w:divBdr>
                <w:top w:val="none" w:sz="0" w:space="0" w:color="auto"/>
                <w:left w:val="none" w:sz="0" w:space="0" w:color="auto"/>
                <w:bottom w:val="none" w:sz="0" w:space="0" w:color="auto"/>
                <w:right w:val="none" w:sz="0" w:space="0" w:color="auto"/>
              </w:divBdr>
            </w:div>
          </w:divsChild>
        </w:div>
        <w:div w:id="1489437382">
          <w:marLeft w:val="0"/>
          <w:marRight w:val="0"/>
          <w:marTop w:val="0"/>
          <w:marBottom w:val="0"/>
          <w:divBdr>
            <w:top w:val="none" w:sz="0" w:space="0" w:color="auto"/>
            <w:left w:val="none" w:sz="0" w:space="0" w:color="auto"/>
            <w:bottom w:val="none" w:sz="0" w:space="0" w:color="auto"/>
            <w:right w:val="none" w:sz="0" w:space="0" w:color="auto"/>
          </w:divBdr>
        </w:div>
      </w:divsChild>
    </w:div>
    <w:div w:id="1832675635">
      <w:bodyDiv w:val="1"/>
      <w:marLeft w:val="0"/>
      <w:marRight w:val="0"/>
      <w:marTop w:val="0"/>
      <w:marBottom w:val="0"/>
      <w:divBdr>
        <w:top w:val="none" w:sz="0" w:space="0" w:color="auto"/>
        <w:left w:val="none" w:sz="0" w:space="0" w:color="auto"/>
        <w:bottom w:val="none" w:sz="0" w:space="0" w:color="auto"/>
        <w:right w:val="none" w:sz="0" w:space="0" w:color="auto"/>
      </w:divBdr>
    </w:div>
    <w:div w:id="1906144455">
      <w:bodyDiv w:val="1"/>
      <w:marLeft w:val="0"/>
      <w:marRight w:val="0"/>
      <w:marTop w:val="0"/>
      <w:marBottom w:val="0"/>
      <w:divBdr>
        <w:top w:val="none" w:sz="0" w:space="0" w:color="auto"/>
        <w:left w:val="none" w:sz="0" w:space="0" w:color="auto"/>
        <w:bottom w:val="none" w:sz="0" w:space="0" w:color="auto"/>
        <w:right w:val="none" w:sz="0" w:space="0" w:color="auto"/>
      </w:divBdr>
    </w:div>
    <w:div w:id="203210301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37209900">
      <w:bodyDiv w:val="1"/>
      <w:marLeft w:val="0"/>
      <w:marRight w:val="0"/>
      <w:marTop w:val="0"/>
      <w:marBottom w:val="0"/>
      <w:divBdr>
        <w:top w:val="none" w:sz="0" w:space="0" w:color="auto"/>
        <w:left w:val="none" w:sz="0" w:space="0" w:color="auto"/>
        <w:bottom w:val="none" w:sz="0" w:space="0" w:color="auto"/>
        <w:right w:val="none" w:sz="0" w:space="0" w:color="auto"/>
      </w:divBdr>
    </w:div>
    <w:div w:id="2138251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518109-6879-4D7C-8801-1245EBB1C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6</Pages>
  <Words>1828</Words>
  <Characters>10426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Weebazyte Whyte</cp:lastModifiedBy>
  <cp:revision>4</cp:revision>
  <dcterms:created xsi:type="dcterms:W3CDTF">2018-12-17T20:16:00Z</dcterms:created>
  <dcterms:modified xsi:type="dcterms:W3CDTF">2018-12-17T21:30:00Z</dcterms:modified>
</cp:coreProperties>
</file>