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55C16"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B5813">
            <w:pPr>
              <w:pStyle w:val="Default"/>
              <w:rPr>
                <w:rFonts w:asciiTheme="minorHAnsi" w:hAnsiTheme="minorHAnsi"/>
              </w:rPr>
            </w:pPr>
            <w:r>
              <w:rPr>
                <w:rFonts w:asciiTheme="minorHAnsi" w:hAnsiTheme="minorHAnsi"/>
              </w:rPr>
              <w:t>Sangaranathan Ravishangar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B5813">
            <w:pPr>
              <w:pStyle w:val="Default"/>
              <w:rPr>
                <w:rFonts w:asciiTheme="minorHAnsi" w:hAnsiTheme="minorHAnsi"/>
              </w:rPr>
            </w:pPr>
            <w:r>
              <w:rPr>
                <w:rFonts w:asciiTheme="minorHAnsi" w:hAnsiTheme="minorHAnsi"/>
              </w:rPr>
              <w:t>6502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B5813">
            <w:pPr>
              <w:pStyle w:val="Default"/>
              <w:rPr>
                <w:rFonts w:asciiTheme="minorHAnsi" w:hAnsiTheme="minorHAnsi"/>
              </w:rPr>
            </w:pPr>
            <w:r>
              <w:rPr>
                <w:rFonts w:asciiTheme="minorHAnsi" w:hAnsiTheme="minorHAnsi"/>
              </w:rPr>
              <w:t>Forensic Accountin</w:t>
            </w:r>
            <w:r w:rsidR="003D1764">
              <w:rPr>
                <w:rFonts w:asciiTheme="minorHAnsi" w:hAnsiTheme="minorHAnsi"/>
              </w:rPr>
              <w:t>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D1764">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A10842" w:rsidRDefault="00A10842" w:rsidP="00A10842">
            <w:r>
              <w:t>1)</w:t>
            </w:r>
          </w:p>
          <w:p w:rsidR="00A10842" w:rsidRDefault="00A10842" w:rsidP="00A10842">
            <w:pPr>
              <w:jc w:val="both"/>
            </w:pPr>
            <w:r>
              <w:t>i) Reactive investigations are typically initiated by citizens or victims complaints and are a result of an external notification of the crime. The investigator will react only when the crime has been reported by an affected party</w:t>
            </w:r>
          </w:p>
          <w:p w:rsidR="00A10842" w:rsidRDefault="00A10842" w:rsidP="00A10842">
            <w:pPr>
              <w:jc w:val="both"/>
            </w:pPr>
            <w:r>
              <w:t>Proactive investigations take place as a result of the investigators findings. The investigator does not wait for the aggrieved party to complain and initiates action based on the   evidence of fraud.</w:t>
            </w:r>
          </w:p>
          <w:p w:rsidR="00A10842" w:rsidRDefault="00A10842" w:rsidP="00A10842">
            <w:pPr>
              <w:jc w:val="both"/>
            </w:pPr>
            <w:r>
              <w:t>ii)As far as weighted solvability factors are concerned, the systems separate more solvable factors from the less solvable one.  They recognise that not all factors are equally important.  Statistical and research and anecdotal experience determine weights in advance.</w:t>
            </w:r>
          </w:p>
          <w:p w:rsidR="00A10842" w:rsidRDefault="00A10842" w:rsidP="00A10842">
            <w:pPr>
              <w:jc w:val="both"/>
            </w:pPr>
            <w:r>
              <w:t>Whereas in unweighted solvability factors, systems do not assign weights to factors and all factors are considered equally important. The presence of factors determines whether the case will be investigated further or not. Unweighted schemes are usually based on anecdotal data and are specific to each agency.</w:t>
            </w:r>
          </w:p>
          <w:p w:rsidR="00A10842" w:rsidRDefault="00A10842" w:rsidP="00A10842">
            <w:pPr>
              <w:jc w:val="both"/>
            </w:pPr>
            <w:r>
              <w:t>iii) Goal setting is important as it gives a clear direction to investigators and it helps them not to be distracted by irrelevant or unwanted factors during the cause of an investigation. Goal setting involves determining measurable and attainable outcome. Goal setting process should clearly involve the parties involved in the in the investigation as it will help them to understand the outcome of the investigation and manage their expectations.</w:t>
            </w:r>
          </w:p>
          <w:p w:rsidR="00A10842" w:rsidRDefault="00A10842" w:rsidP="00A10842">
            <w:pPr>
              <w:jc w:val="both"/>
            </w:pPr>
            <w:r>
              <w:t xml:space="preserve">Planning helps an investigator to understand and define the steps to achieve the set goal. This involves an investigator to understand the timeline, resources involved and the finance. </w:t>
            </w:r>
          </w:p>
          <w:p w:rsidR="00A10842" w:rsidRDefault="00A10842" w:rsidP="00A10842">
            <w:pPr>
              <w:jc w:val="both"/>
            </w:pPr>
            <w:r>
              <w:t xml:space="preserve">A sound planning and the goal setting will make the investigative process more efficient and effective. Also it will help an investigator identify any unnecessary deviations or distractions which don’t add value to achieve the goal. </w:t>
            </w:r>
          </w:p>
          <w:p w:rsidR="00A10842" w:rsidRDefault="00A10842" w:rsidP="00A10842">
            <w:pPr>
              <w:jc w:val="both"/>
            </w:pPr>
            <w:r>
              <w:t>A clear goal will lead a clear planning and this will result in a successful case of conviction or clearance.</w:t>
            </w:r>
          </w:p>
          <w:p w:rsidR="00A10842" w:rsidRDefault="00A10842" w:rsidP="00A10842">
            <w:pPr>
              <w:jc w:val="both"/>
            </w:pPr>
            <w:r>
              <w:lastRenderedPageBreak/>
              <w:t xml:space="preserve">Since financial investigation involves substantial amount of data and constant distractions and deviations, in the absence of clear goal planning results in in efficient and un successful investigations.   </w:t>
            </w:r>
          </w:p>
          <w:p w:rsidR="00A10842" w:rsidRDefault="00A10842" w:rsidP="00A10842">
            <w:pPr>
              <w:jc w:val="both"/>
            </w:pPr>
            <w:r>
              <w:t>iv) The goal of an investigative process is to establish a case with legal basis for investigation and successful outcome. It is crucial that investigators should identify the complainant’s goal too. in a criminal fraud investigation, the goal is to obtain reimbursement or incarceration of the suspect to aggrieved party.  Whereas in a civil case the aim may not be simple and clearly defines. It is important that investigative plan should consider the costs involved and should set out a proper financial and resources planning. The best outcome of the investigative plan is to achieve the goal with minimal financial constrain.</w:t>
            </w:r>
          </w:p>
          <w:p w:rsidR="00A10842" w:rsidRDefault="00A10842" w:rsidP="00A10842">
            <w:pPr>
              <w:jc w:val="both"/>
            </w:pPr>
          </w:p>
          <w:p w:rsidR="00A10842" w:rsidRDefault="00A10842" w:rsidP="00A10842">
            <w:pPr>
              <w:jc w:val="both"/>
            </w:pPr>
          </w:p>
          <w:p w:rsidR="00A10842" w:rsidRDefault="00A10842" w:rsidP="00A10842">
            <w:pPr>
              <w:jc w:val="both"/>
            </w:pPr>
            <w:r>
              <w:t>v)</w:t>
            </w:r>
          </w:p>
          <w:p w:rsidR="00A10842" w:rsidRDefault="00A10842" w:rsidP="00A10842">
            <w:pPr>
              <w:jc w:val="both"/>
            </w:pPr>
            <w:r>
              <w:t>a) Stages involved in planning</w:t>
            </w:r>
          </w:p>
          <w:p w:rsidR="00A10842" w:rsidRDefault="00A10842" w:rsidP="00A10842">
            <w:pPr>
              <w:jc w:val="both"/>
            </w:pPr>
            <w:r>
              <w:t>Financial planning – Money is always limited when it comes to an investigation and this is applicable for both public and private sectors including individual clients. Beginning of the investigation, an investigator should have a clear idea of the financial resources require over the period of an investigation. Any potential expensive issues should be identified at the beginning of the investigation and where possible alternate sources or methods should be established without compromising the outcome of the investigation.</w:t>
            </w:r>
          </w:p>
          <w:p w:rsidR="00A10842" w:rsidRDefault="00A10842" w:rsidP="00A10842">
            <w:pPr>
              <w:jc w:val="both"/>
            </w:pPr>
            <w:r>
              <w:t xml:space="preserve">Personnel Planning - this involves identifying the amount of human resources. Level of skills, such as accounting, finance and IT skills, needed to complete the investigation should also be identified in the beginning of the investigation. Sometimes an investigation requires an expert help from </w:t>
            </w:r>
            <w:r w:rsidR="00A31758">
              <w:t>outside to</w:t>
            </w:r>
            <w:r>
              <w:t xml:space="preserve"> handle the complex </w:t>
            </w:r>
            <w:r w:rsidR="00A31758">
              <w:t>issues.</w:t>
            </w:r>
          </w:p>
          <w:p w:rsidR="00A10842" w:rsidRDefault="00A10842" w:rsidP="00A10842">
            <w:pPr>
              <w:jc w:val="both"/>
            </w:pPr>
            <w:r>
              <w:t xml:space="preserve">Technology Planning -  planning should involve identifying any technology requirement to conduct and complete the investigation efficiently and successfully. This requires identifying both long term and </w:t>
            </w:r>
            <w:r w:rsidR="00A31758">
              <w:t>short-term</w:t>
            </w:r>
            <w:r>
              <w:t xml:space="preserve"> IT investments to ensure the sustainability. An investigator should be able to adopt the technology changes should be open to accommodate any new technology in the market which would enable to conduct the investigation more efficiently.</w:t>
            </w:r>
          </w:p>
          <w:p w:rsidR="00A10842" w:rsidRDefault="00A10842" w:rsidP="00A10842">
            <w:pPr>
              <w:jc w:val="both"/>
            </w:pPr>
            <w:r>
              <w:t>In summary planning does not prevent investigation curdles: it simply makes them much more manageable and less detrimental to the outcome.</w:t>
            </w:r>
          </w:p>
          <w:p w:rsidR="00A10842" w:rsidRDefault="00A10842" w:rsidP="00A10842">
            <w:pPr>
              <w:jc w:val="both"/>
            </w:pPr>
          </w:p>
          <w:p w:rsidR="00A10842" w:rsidRDefault="00A10842" w:rsidP="00A10842">
            <w:pPr>
              <w:jc w:val="both"/>
            </w:pPr>
            <w:r>
              <w:t>vi) Three main areas of gathering evidences</w:t>
            </w:r>
          </w:p>
          <w:p w:rsidR="00A10842" w:rsidRDefault="00A10842" w:rsidP="00A10842">
            <w:pPr>
              <w:ind w:firstLine="720"/>
              <w:jc w:val="both"/>
            </w:pPr>
            <w:r>
              <w:t>a) Surveillance of the suspect’s action may provide valuable information</w:t>
            </w:r>
          </w:p>
          <w:p w:rsidR="00A10842" w:rsidRDefault="00A10842" w:rsidP="00A10842">
            <w:pPr>
              <w:ind w:firstLine="720"/>
              <w:jc w:val="both"/>
            </w:pPr>
            <w:r>
              <w:t xml:space="preserve">b) Database searches – this is divided into two main categories </w:t>
            </w:r>
          </w:p>
          <w:p w:rsidR="00A10842" w:rsidRDefault="00A10842" w:rsidP="00A10842">
            <w:pPr>
              <w:jc w:val="both"/>
            </w:pPr>
            <w:r>
              <w:tab/>
            </w:r>
            <w:r>
              <w:tab/>
            </w:r>
            <w:r>
              <w:tab/>
              <w:t>1) Private database</w:t>
            </w:r>
          </w:p>
          <w:p w:rsidR="00A10842" w:rsidRDefault="00A10842" w:rsidP="00A10842">
            <w:pPr>
              <w:jc w:val="both"/>
            </w:pPr>
            <w:r>
              <w:tab/>
            </w:r>
            <w:r>
              <w:tab/>
            </w:r>
            <w:r>
              <w:tab/>
              <w:t>2) Public Database</w:t>
            </w:r>
          </w:p>
          <w:p w:rsidR="00A10842" w:rsidRDefault="00A10842" w:rsidP="00A10842">
            <w:pPr>
              <w:ind w:firstLine="720"/>
              <w:jc w:val="both"/>
            </w:pPr>
            <w:r>
              <w:t>c)Trash collection</w:t>
            </w:r>
          </w:p>
          <w:p w:rsidR="00A10842" w:rsidRDefault="00A10842" w:rsidP="00A10842">
            <w:pPr>
              <w:jc w:val="both"/>
            </w:pPr>
          </w:p>
          <w:p w:rsidR="00A10842" w:rsidRDefault="00A10842" w:rsidP="00A10842">
            <w:pPr>
              <w:jc w:val="both"/>
            </w:pPr>
            <w:r>
              <w:t>2)</w:t>
            </w:r>
          </w:p>
          <w:p w:rsidR="00A10842" w:rsidRDefault="00A10842" w:rsidP="00A10842">
            <w:pPr>
              <w:jc w:val="both"/>
            </w:pPr>
            <w:r>
              <w:t>A) Private Databases</w:t>
            </w:r>
          </w:p>
          <w:p w:rsidR="00A10842" w:rsidRDefault="00A10842" w:rsidP="00A10842">
            <w:pPr>
              <w:jc w:val="both"/>
            </w:pPr>
            <w:r>
              <w:t>Access to the private databases is restricted. This may include both government and commercial services. This can be accessed in exchange of fee but can be accessed without any difficulty compared to public databases.</w:t>
            </w:r>
          </w:p>
          <w:p w:rsidR="00A10842" w:rsidRDefault="00A10842" w:rsidP="00A10842">
            <w:pPr>
              <w:jc w:val="both"/>
            </w:pPr>
          </w:p>
          <w:p w:rsidR="00A10842" w:rsidRDefault="00A10842" w:rsidP="00A10842">
            <w:pPr>
              <w:jc w:val="both"/>
            </w:pPr>
            <w:r>
              <w:t xml:space="preserve">b) Public Databases </w:t>
            </w:r>
          </w:p>
          <w:p w:rsidR="00A10842" w:rsidRDefault="00A10842" w:rsidP="00A10842">
            <w:pPr>
              <w:jc w:val="both"/>
            </w:pPr>
            <w:r>
              <w:t>Compared to private databases, these are less speedy and cost efficient.</w:t>
            </w:r>
          </w:p>
          <w:p w:rsidR="00A10842" w:rsidRDefault="00A10842" w:rsidP="00A10842">
            <w:pPr>
              <w:jc w:val="both"/>
            </w:pPr>
            <w:r>
              <w:t xml:space="preserve">Even though accesses to public databases are free, convenience has to be compromised. Public database </w:t>
            </w:r>
            <w:r w:rsidR="00A31758">
              <w:t>is</w:t>
            </w:r>
            <w:r>
              <w:t xml:space="preserve"> more complex than private database. Worldwide website is the largest public database.</w:t>
            </w:r>
          </w:p>
          <w:p w:rsidR="00A10842" w:rsidRDefault="00A10842" w:rsidP="00A10842">
            <w:pPr>
              <w:jc w:val="both"/>
            </w:pPr>
            <w:r>
              <w:t xml:space="preserve">3)Financial crimes are not generally straight forward. They involve huge amount transactional data and lengthy period of investigation. This also involves dealing with various sources to establish the </w:t>
            </w:r>
            <w:r>
              <w:lastRenderedPageBreak/>
              <w:t xml:space="preserve">facts. Due to legal </w:t>
            </w:r>
            <w:r w:rsidR="003D1764">
              <w:t>compliance,</w:t>
            </w:r>
            <w:r>
              <w:t xml:space="preserve"> it makes the investigation more difficult as most of the time part of the investigation requires legal clearance from court.</w:t>
            </w:r>
          </w:p>
          <w:p w:rsidR="00A10842" w:rsidRDefault="00A10842" w:rsidP="00A10842">
            <w:pPr>
              <w:jc w:val="both"/>
            </w:pPr>
            <w:r>
              <w:t>Although technology make the financial processing more efficient, identifying a fraud or financial crime requires verifying huge amount of data.</w:t>
            </w:r>
          </w:p>
          <w:p w:rsidR="00A10842" w:rsidRDefault="00A10842" w:rsidP="00A10842">
            <w:pPr>
              <w:jc w:val="both"/>
            </w:pPr>
            <w:r>
              <w:t xml:space="preserve">There are certain methods and techniques help an investigator to narrow down the option, yet inevitably certain aspects of the investigation </w:t>
            </w:r>
            <w:r w:rsidR="003D1764">
              <w:t>involve</w:t>
            </w:r>
            <w:r>
              <w:t xml:space="preserve"> thorough and line by line analysis to establish the facts as fraudsters use more sophisticated techniques to hide their frauds.  This requires an in-depth analysis and investigation. Besides it goes back to many years.</w:t>
            </w:r>
          </w:p>
          <w:p w:rsidR="00A10842" w:rsidRDefault="00A10842" w:rsidP="00A10842">
            <w:pPr>
              <w:jc w:val="both"/>
            </w:pPr>
            <w:r>
              <w:t xml:space="preserve">Compared to a small organisation, a large organisation generally involve huge amount of transactional data everyday which makes an investigation more time consuming and dealing with long trails of reports. For an example, identifying a fake supplier requires </w:t>
            </w:r>
            <w:r w:rsidR="003D1764">
              <w:t>analyzing</w:t>
            </w:r>
            <w:r>
              <w:t xml:space="preserve"> and verifying huge amount of suppliers’ list from the database.</w:t>
            </w:r>
          </w:p>
          <w:p w:rsidR="00A10842" w:rsidRDefault="00A10842" w:rsidP="00A10842">
            <w:pPr>
              <w:jc w:val="both"/>
            </w:pPr>
            <w:r>
              <w:t xml:space="preserve">Especially in financial industries, they use sophisticated financial instruments and hedge funds with complex legalities and technologies. </w:t>
            </w:r>
            <w:r w:rsidR="003D1764">
              <w:t>Again,</w:t>
            </w:r>
            <w:r>
              <w:t xml:space="preserve"> this makes investigation more difficult as </w:t>
            </w:r>
            <w:r w:rsidR="003D1764">
              <w:t>an investigator</w:t>
            </w:r>
            <w:r>
              <w:t xml:space="preserve"> needs to acquire the knowledge and skills of such transactions and nature of the crimes. </w:t>
            </w:r>
          </w:p>
          <w:p w:rsidR="00A10842" w:rsidRDefault="00A10842" w:rsidP="00A10842">
            <w:pPr>
              <w:jc w:val="both"/>
            </w:pPr>
          </w:p>
          <w:p w:rsidR="00A10842" w:rsidRDefault="00A10842" w:rsidP="00A10842">
            <w:pPr>
              <w:jc w:val="both"/>
            </w:pPr>
            <w:r>
              <w:t xml:space="preserve">Another difficult factor in an investigation is length of the period in which the </w:t>
            </w:r>
            <w:r w:rsidR="003D1764">
              <w:t>crime</w:t>
            </w:r>
            <w:r>
              <w:t xml:space="preserve"> took place. </w:t>
            </w:r>
            <w:r w:rsidR="003D1764">
              <w:t>Generally,</w:t>
            </w:r>
            <w:r>
              <w:t xml:space="preserve"> a financial crime goes back to many years. This also involves identifying the sources and analysing huge amount of data to establish the facts. In order to quantify the financial crime, an investigator should identify all the related crimes or fraud from beginning.</w:t>
            </w:r>
          </w:p>
          <w:p w:rsidR="00A10842" w:rsidRDefault="00A10842" w:rsidP="00A10842">
            <w:pPr>
              <w:jc w:val="both"/>
            </w:pPr>
          </w:p>
          <w:p w:rsidR="00A10842" w:rsidRDefault="00A10842" w:rsidP="00A10842">
            <w:pPr>
              <w:jc w:val="both"/>
            </w:pPr>
            <w:r>
              <w:t>3)</w:t>
            </w:r>
          </w:p>
          <w:p w:rsidR="00A10842" w:rsidRDefault="00A10842" w:rsidP="00A10842">
            <w:pPr>
              <w:jc w:val="both"/>
            </w:pPr>
            <w:r>
              <w:t>I) following seems lacking in the owner’s self-devised accounting system</w:t>
            </w:r>
          </w:p>
          <w:p w:rsidR="00A10842" w:rsidRDefault="00A10842" w:rsidP="00A10842">
            <w:pPr>
              <w:jc w:val="both"/>
            </w:pPr>
            <w:r>
              <w:t xml:space="preserve">Segregation of duties – A proper accounting system should include segregation of duties as one shouldn’t be responsible for the entire process of accounting such as recording the sales and banking. This would weaken the control system. each duty should be allocated to different people and there should be an authorisation process ion place. If it is a small organisation, owner must clearly sign off the banking. In this scenario, owner only finds out the discrepancy towards the end of the quarter. </w:t>
            </w:r>
          </w:p>
          <w:p w:rsidR="00A10842" w:rsidRDefault="00A10842" w:rsidP="00A10842">
            <w:pPr>
              <w:jc w:val="both"/>
            </w:pPr>
          </w:p>
          <w:p w:rsidR="00A10842" w:rsidRDefault="00A10842" w:rsidP="00A10842">
            <w:pPr>
              <w:jc w:val="both"/>
            </w:pPr>
            <w:r>
              <w:t>Reconciliation between system and accounting data: There should be a weekly reconciliation between the sales and the banking to avoid discrepancies and any variances should have been rectified there and then. This will help the owner to identify the banking differences from the beginning and would be able to identify the exact causes.</w:t>
            </w:r>
          </w:p>
          <w:p w:rsidR="00A10842" w:rsidRDefault="00A10842" w:rsidP="00A10842">
            <w:pPr>
              <w:jc w:val="both"/>
            </w:pPr>
            <w:r>
              <w:t xml:space="preserve">Lack of controls in place – As mentioned above there should be weekly reconciliation between the sales and the banking. Also daily cash balance and the end of the day sales report should have been checked and reconciled and any differences should have been verified. </w:t>
            </w:r>
          </w:p>
          <w:p w:rsidR="00A10842" w:rsidRDefault="00A10842" w:rsidP="00A10842">
            <w:pPr>
              <w:jc w:val="both"/>
            </w:pPr>
            <w:r>
              <w:t>Records of petty cash usage or any payment – especially small businesses pay out their suppliers through the daily sales proceeds. If they haven’t been recorded properly, there would be a shortfall between the sales and actual cash balances.</w:t>
            </w:r>
          </w:p>
          <w:p w:rsidR="00A10842" w:rsidRDefault="00A10842" w:rsidP="00A10842">
            <w:pPr>
              <w:jc w:val="both"/>
            </w:pPr>
            <w:r>
              <w:t>VAT percentage calculation – accounting for VAT is complex especially in a pub business which is influenced by different aspects of VAT.  unless there is a sophisticated till and accounting system to capture it would always be difficult to capture the right sale and purchase. Without capturing appropriate VAT percentage at source, it would be difficult to anyone reconcile the VAT return summary to an actual sales</w:t>
            </w:r>
            <w:r w:rsidR="00483274">
              <w:t xml:space="preserve"> and purchase</w:t>
            </w:r>
            <w:r>
              <w:t xml:space="preserve"> reports.</w:t>
            </w:r>
          </w:p>
          <w:p w:rsidR="00A10842" w:rsidRDefault="00A10842" w:rsidP="00A10842">
            <w:pPr>
              <w:jc w:val="both"/>
            </w:pPr>
            <w:r>
              <w:t>Interaction between the accounting system and the till systems – it looks like sales are manually entered in to the accounting system and not automatically interfaced with the tills. When there are lots of manual interactions between systems, it is great cause for human errors.</w:t>
            </w:r>
          </w:p>
          <w:p w:rsidR="00A10842" w:rsidRDefault="00A10842" w:rsidP="00A10842">
            <w:pPr>
              <w:jc w:val="both"/>
            </w:pPr>
            <w:r>
              <w:t>Appropriate training – since Byron wasn’t responsible for running the whole pub in the past, without proper training in place, it would be difficult for him to run the business as well as maintaining the accounting system. A pub manager cannot be expected to be a great accounting professional too.</w:t>
            </w:r>
          </w:p>
          <w:p w:rsidR="00A10842" w:rsidRDefault="00A10842" w:rsidP="00A10842">
            <w:pPr>
              <w:jc w:val="both"/>
            </w:pPr>
            <w:r>
              <w:lastRenderedPageBreak/>
              <w:t>ii) Possible causes of shortfall</w:t>
            </w:r>
          </w:p>
          <w:p w:rsidR="00A10842" w:rsidRDefault="00A10842" w:rsidP="00A10842">
            <w:pPr>
              <w:pStyle w:val="ListParagraph"/>
              <w:numPr>
                <w:ilvl w:val="0"/>
                <w:numId w:val="5"/>
              </w:numPr>
              <w:jc w:val="both"/>
            </w:pPr>
            <w:r>
              <w:t>Misstatement of sales – accidently the sales report would have been overstated due to a human error.</w:t>
            </w:r>
          </w:p>
          <w:p w:rsidR="00A10842" w:rsidRDefault="00A10842" w:rsidP="00A10842">
            <w:pPr>
              <w:pStyle w:val="ListParagraph"/>
              <w:numPr>
                <w:ilvl w:val="0"/>
                <w:numId w:val="5"/>
              </w:numPr>
              <w:jc w:val="both"/>
            </w:pPr>
            <w:r>
              <w:t>Money lost during and before banking – accidently money would have been misplaced or lost during or before banking, It could be again a human error.</w:t>
            </w:r>
          </w:p>
          <w:p w:rsidR="00A10842" w:rsidRDefault="00A10842" w:rsidP="00A10842">
            <w:pPr>
              <w:pStyle w:val="ListParagraph"/>
              <w:numPr>
                <w:ilvl w:val="0"/>
                <w:numId w:val="5"/>
              </w:numPr>
              <w:jc w:val="both"/>
            </w:pPr>
            <w:r>
              <w:t xml:space="preserve">Till doesn’t have the facility to capture the cash and credit card sales.  </w:t>
            </w:r>
            <w:r w:rsidR="003D1764">
              <w:t>Cashiers</w:t>
            </w:r>
            <w:r>
              <w:t xml:space="preserve"> would have accidently recorded the credit card sales into a cash sale</w:t>
            </w:r>
          </w:p>
          <w:p w:rsidR="00A10842" w:rsidRDefault="00A10842" w:rsidP="00A10842">
            <w:pPr>
              <w:pStyle w:val="ListParagraph"/>
              <w:numPr>
                <w:ilvl w:val="0"/>
                <w:numId w:val="5"/>
              </w:numPr>
              <w:jc w:val="both"/>
            </w:pPr>
            <w:r>
              <w:t>Any payment to supplier via till as a cash payment not recorded properly.</w:t>
            </w:r>
          </w:p>
          <w:p w:rsidR="00A10842" w:rsidRDefault="00A10842" w:rsidP="00A10842">
            <w:pPr>
              <w:pStyle w:val="ListParagraph"/>
              <w:numPr>
                <w:ilvl w:val="0"/>
                <w:numId w:val="5"/>
              </w:numPr>
              <w:jc w:val="both"/>
            </w:pPr>
            <w:r>
              <w:t>Possible theft from other employees.</w:t>
            </w:r>
          </w:p>
          <w:p w:rsidR="00A10842" w:rsidRDefault="00A10842" w:rsidP="00A10842">
            <w:pPr>
              <w:pStyle w:val="ListParagraph"/>
              <w:numPr>
                <w:ilvl w:val="0"/>
                <w:numId w:val="5"/>
              </w:numPr>
              <w:jc w:val="both"/>
            </w:pPr>
            <w:r>
              <w:t>Sales amount would have been over stated in the accounting system due to human error.</w:t>
            </w:r>
          </w:p>
          <w:p w:rsidR="00A10842" w:rsidRDefault="00A10842" w:rsidP="00A10842">
            <w:pPr>
              <w:pStyle w:val="ListParagraph"/>
              <w:numPr>
                <w:ilvl w:val="0"/>
                <w:numId w:val="5"/>
              </w:numPr>
              <w:jc w:val="both"/>
            </w:pPr>
            <w:r>
              <w:t>Sales and banking cut off. If it Is a weekly banking, there would be week gap between the sales and the banking.</w:t>
            </w:r>
          </w:p>
          <w:p w:rsidR="00A10842" w:rsidRDefault="00A10842" w:rsidP="00A10842">
            <w:pPr>
              <w:pStyle w:val="ListParagraph"/>
              <w:numPr>
                <w:ilvl w:val="0"/>
                <w:numId w:val="5"/>
              </w:numPr>
              <w:jc w:val="both"/>
            </w:pPr>
            <w:r>
              <w:t>Direct Suppliers payments are not recorded properly as it would affect the banking.</w:t>
            </w:r>
          </w:p>
          <w:p w:rsidR="00A10842" w:rsidRDefault="00A10842" w:rsidP="00A10842">
            <w:pPr>
              <w:pStyle w:val="ListParagraph"/>
              <w:numPr>
                <w:ilvl w:val="0"/>
                <w:numId w:val="5"/>
              </w:numPr>
              <w:jc w:val="both"/>
            </w:pPr>
            <w:r>
              <w:t>Any refunds to customers are not recorded properly.</w:t>
            </w:r>
          </w:p>
          <w:p w:rsidR="00A10842" w:rsidRDefault="00A10842" w:rsidP="00A10842">
            <w:pPr>
              <w:pStyle w:val="ListParagraph"/>
              <w:numPr>
                <w:ilvl w:val="0"/>
                <w:numId w:val="5"/>
              </w:numPr>
              <w:jc w:val="both"/>
            </w:pPr>
            <w:r>
              <w:t>A mistake would have happened at the bank end.</w:t>
            </w:r>
          </w:p>
          <w:p w:rsidR="00A10842" w:rsidRDefault="00A10842" w:rsidP="00A10842">
            <w:pPr>
              <w:jc w:val="both"/>
            </w:pPr>
            <w: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1"/>
        <w:gridCol w:w="3914"/>
        <w:gridCol w:w="1246"/>
        <w:gridCol w:w="160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B5813" w:rsidP="00A851DA">
            <w:pPr>
              <w:rPr>
                <w:rFonts w:cs="Bliss-Regular"/>
                <w:color w:val="000000"/>
              </w:rPr>
            </w:pPr>
            <w:r>
              <w:rPr>
                <w:rFonts w:cs="Bliss-Regular"/>
                <w:color w:val="000000"/>
              </w:rPr>
              <w:t>S.Ravishangar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31758" w:rsidP="00A851DA">
            <w:pPr>
              <w:rPr>
                <w:rFonts w:cs="Bliss-Regular"/>
                <w:color w:val="000000"/>
              </w:rPr>
            </w:pPr>
            <w:r>
              <w:rPr>
                <w:rFonts w:cs="Bliss-Regular"/>
                <w:color w:val="000000"/>
              </w:rPr>
              <w:t>11/12/2017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9F7BC7"/>
    <w:multiLevelType w:val="hybridMultilevel"/>
    <w:tmpl w:val="B9929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905DD3"/>
    <w:multiLevelType w:val="hybridMultilevel"/>
    <w:tmpl w:val="7F207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2A609F6"/>
    <w:multiLevelType w:val="hybridMultilevel"/>
    <w:tmpl w:val="B712E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3BD57B8"/>
    <w:multiLevelType w:val="hybridMultilevel"/>
    <w:tmpl w:val="D66A4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041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B6DF4"/>
    <w:rsid w:val="001F0481"/>
    <w:rsid w:val="00200C92"/>
    <w:rsid w:val="0020451E"/>
    <w:rsid w:val="00206B9D"/>
    <w:rsid w:val="0023259C"/>
    <w:rsid w:val="00263266"/>
    <w:rsid w:val="002B0BD7"/>
    <w:rsid w:val="002B573D"/>
    <w:rsid w:val="002C5CB2"/>
    <w:rsid w:val="002D551B"/>
    <w:rsid w:val="002E7C75"/>
    <w:rsid w:val="002F779F"/>
    <w:rsid w:val="00313505"/>
    <w:rsid w:val="00314383"/>
    <w:rsid w:val="00371885"/>
    <w:rsid w:val="003D1764"/>
    <w:rsid w:val="003D5B10"/>
    <w:rsid w:val="003E2B87"/>
    <w:rsid w:val="00402786"/>
    <w:rsid w:val="00405895"/>
    <w:rsid w:val="004058DF"/>
    <w:rsid w:val="00443E6F"/>
    <w:rsid w:val="00483274"/>
    <w:rsid w:val="00486F1A"/>
    <w:rsid w:val="00490CB9"/>
    <w:rsid w:val="004A2CE2"/>
    <w:rsid w:val="004E3CDA"/>
    <w:rsid w:val="004F4B4D"/>
    <w:rsid w:val="0050216D"/>
    <w:rsid w:val="00503D7E"/>
    <w:rsid w:val="0050778F"/>
    <w:rsid w:val="00527C11"/>
    <w:rsid w:val="00535F31"/>
    <w:rsid w:val="00574D64"/>
    <w:rsid w:val="00591365"/>
    <w:rsid w:val="005B31E4"/>
    <w:rsid w:val="005C3D28"/>
    <w:rsid w:val="006034F6"/>
    <w:rsid w:val="00605631"/>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55C16"/>
    <w:rsid w:val="00983942"/>
    <w:rsid w:val="009C37E0"/>
    <w:rsid w:val="009E1596"/>
    <w:rsid w:val="009E41F4"/>
    <w:rsid w:val="00A10842"/>
    <w:rsid w:val="00A14B66"/>
    <w:rsid w:val="00A31758"/>
    <w:rsid w:val="00A65CF7"/>
    <w:rsid w:val="00A81AB4"/>
    <w:rsid w:val="00A851DA"/>
    <w:rsid w:val="00AC7D5B"/>
    <w:rsid w:val="00AE1481"/>
    <w:rsid w:val="00B0415E"/>
    <w:rsid w:val="00B04678"/>
    <w:rsid w:val="00BB5813"/>
    <w:rsid w:val="00BC03D1"/>
    <w:rsid w:val="00BC46DF"/>
    <w:rsid w:val="00BD2703"/>
    <w:rsid w:val="00C03577"/>
    <w:rsid w:val="00C53029"/>
    <w:rsid w:val="00C65FEA"/>
    <w:rsid w:val="00CA0AC2"/>
    <w:rsid w:val="00CA3FB3"/>
    <w:rsid w:val="00CB4D0A"/>
    <w:rsid w:val="00CC2FB3"/>
    <w:rsid w:val="00CC575A"/>
    <w:rsid w:val="00CF123B"/>
    <w:rsid w:val="00D039AC"/>
    <w:rsid w:val="00D427DE"/>
    <w:rsid w:val="00D5587D"/>
    <w:rsid w:val="00D707CC"/>
    <w:rsid w:val="00D821FE"/>
    <w:rsid w:val="00DB0793"/>
    <w:rsid w:val="00E00821"/>
    <w:rsid w:val="00E04DB4"/>
    <w:rsid w:val="00E05B4A"/>
    <w:rsid w:val="00E30679"/>
    <w:rsid w:val="00E34C6E"/>
    <w:rsid w:val="00E4597D"/>
    <w:rsid w:val="00E54832"/>
    <w:rsid w:val="00E56A90"/>
    <w:rsid w:val="00E641CC"/>
    <w:rsid w:val="00EA30AB"/>
    <w:rsid w:val="00EA7AF9"/>
    <w:rsid w:val="00EB3925"/>
    <w:rsid w:val="00F060C4"/>
    <w:rsid w:val="00F37D4D"/>
    <w:rsid w:val="00F96EB3"/>
    <w:rsid w:val="00FA6263"/>
    <w:rsid w:val="00FB659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0417">
      <o:colormenu v:ext="edit" strokecolor="none"/>
    </o:shapedefaults>
    <o:shapelayout v:ext="edit">
      <o:idmap v:ext="edit" data="1"/>
    </o:shapelayout>
  </w:shapeDefaults>
  <w:decimalSymbol w:val="."/>
  <w:listSeparator w:val=","/>
  <w14:docId w14:val="3E4FD59C"/>
  <w15:docId w15:val="{51148A1C-0AF1-4AE5-A06C-A9266D8A6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F72EA8-AE58-4407-B8E3-EB7D4C141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1664</Words>
  <Characters>9488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Ravishangar Sangaranathan</cp:lastModifiedBy>
  <cp:revision>5</cp:revision>
  <cp:lastPrinted>2017-11-13T12:07:00Z</cp:lastPrinted>
  <dcterms:created xsi:type="dcterms:W3CDTF">2017-12-11T12:48:00Z</dcterms:created>
  <dcterms:modified xsi:type="dcterms:W3CDTF">2017-12-11T12:51:00Z</dcterms:modified>
</cp:coreProperties>
</file>