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064C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FVRgAIAABA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NbFVRgAIA&#10;ABA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1947">
            <w:pPr>
              <w:pStyle w:val="Default"/>
              <w:rPr>
                <w:rFonts w:asciiTheme="minorHAnsi" w:hAnsiTheme="minorHAnsi"/>
              </w:rPr>
            </w:pPr>
            <w:r>
              <w:rPr>
                <w:rFonts w:asciiTheme="minorHAnsi" w:hAnsiTheme="minorHAnsi"/>
              </w:rPr>
              <w:t>Elena Dimitrova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1947">
            <w:pPr>
              <w:pStyle w:val="Default"/>
              <w:rPr>
                <w:rFonts w:asciiTheme="minorHAnsi" w:hAnsiTheme="minorHAnsi"/>
              </w:rPr>
            </w:pPr>
            <w:r>
              <w:rPr>
                <w:rFonts w:asciiTheme="minorHAnsi" w:hAnsiTheme="minorHAnsi"/>
              </w:rPr>
              <w:t>Research Skills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1947">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A75BA9">
        <w:trPr>
          <w:trHeight w:val="132"/>
        </w:trPr>
        <w:tc>
          <w:tcPr>
            <w:tcW w:w="9039"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75BA9" w:rsidRDefault="00C25C42" w:rsidP="00C25C42">
            <w:pPr>
              <w:rPr>
                <w:rFonts w:ascii="Arial" w:eastAsia="Times New Roman" w:hAnsi="Arial" w:cs="Arial"/>
                <w:sz w:val="18"/>
                <w:szCs w:val="18"/>
                <w:lang w:eastAsia="en-GB"/>
              </w:rPr>
            </w:pPr>
            <w:r w:rsidRPr="00C25C42">
              <w:rPr>
                <w:rFonts w:ascii="Arial" w:eastAsia="Times New Roman" w:hAnsi="Arial" w:cs="Arial"/>
                <w:sz w:val="18"/>
                <w:szCs w:val="18"/>
                <w:lang w:eastAsia="en-GB"/>
              </w:rPr>
              <w:t xml:space="preserve">  </w:t>
            </w:r>
          </w:p>
          <w:p w:rsidR="00C25C42" w:rsidRPr="00C25C42" w:rsidRDefault="00A21947" w:rsidP="00C25C42">
            <w:pPr>
              <w:rPr>
                <w:rFonts w:ascii="Arial" w:eastAsia="Times New Roman" w:hAnsi="Arial" w:cs="Arial"/>
                <w:sz w:val="18"/>
                <w:szCs w:val="18"/>
                <w:lang w:val="bg-BG" w:eastAsia="en-GB"/>
              </w:rPr>
            </w:pPr>
            <w:r>
              <w:rPr>
                <w:rFonts w:ascii="Arial" w:eastAsia="Times New Roman" w:hAnsi="Arial" w:cs="Arial"/>
                <w:sz w:val="18"/>
                <w:szCs w:val="18"/>
                <w:lang w:eastAsia="en-GB"/>
              </w:rPr>
              <w:t xml:space="preserve">    I</w:t>
            </w:r>
            <w:r w:rsidR="00A75BA9">
              <w:rPr>
                <w:rFonts w:ascii="Arial" w:eastAsia="Times New Roman" w:hAnsi="Arial" w:cs="Arial"/>
                <w:sz w:val="18"/>
                <w:szCs w:val="18"/>
                <w:lang w:eastAsia="en-GB"/>
              </w:rPr>
              <w:t xml:space="preserve">. </w:t>
            </w:r>
            <w:r w:rsidR="00C25C42" w:rsidRPr="00C25C42">
              <w:rPr>
                <w:rFonts w:ascii="Arial" w:eastAsia="Times New Roman" w:hAnsi="Arial" w:cs="Arial"/>
                <w:sz w:val="18"/>
                <w:szCs w:val="18"/>
                <w:lang w:eastAsia="en-GB"/>
              </w:rPr>
              <w:t xml:space="preserve"> A primary source provides direct or first-hand evidence about an event, object, person or work of art.Published materials can be viewed as primary resources if they come from the time period that is being discussed. In scientific research, primary sources present original thinking,</w:t>
            </w:r>
            <w:r w:rsidR="00C25C42">
              <w:rPr>
                <w:rFonts w:ascii="Arial" w:eastAsia="Times New Roman" w:hAnsi="Arial" w:cs="Arial"/>
                <w:sz w:val="18"/>
                <w:szCs w:val="18"/>
                <w:lang w:eastAsia="en-GB"/>
              </w:rPr>
              <w:t xml:space="preserve"> </w:t>
            </w:r>
            <w:r w:rsidR="00C25C42" w:rsidRPr="00C25C42">
              <w:rPr>
                <w:rFonts w:ascii="Arial" w:eastAsia="Times New Roman" w:hAnsi="Arial" w:cs="Arial"/>
                <w:sz w:val="18"/>
                <w:szCs w:val="18"/>
                <w:lang w:eastAsia="en-GB"/>
              </w:rPr>
              <w:t>report on discoveries or share new information.</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eastAsia="en-GB"/>
              </w:rPr>
              <w:t xml:space="preserve">Secondary sources discuss, interpret, describe, analyse, and summarise primary </w:t>
            </w:r>
            <w:r w:rsidR="00135EFD" w:rsidRPr="00C25C42">
              <w:rPr>
                <w:rFonts w:ascii="Arial" w:eastAsia="Times New Roman" w:hAnsi="Arial" w:cs="Arial"/>
                <w:sz w:val="18"/>
                <w:szCs w:val="18"/>
                <w:lang w:eastAsia="en-GB"/>
              </w:rPr>
              <w:t>sources. A</w:t>
            </w:r>
            <w:r w:rsidRPr="00C25C42">
              <w:rPr>
                <w:rFonts w:ascii="Arial" w:eastAsia="Times New Roman" w:hAnsi="Arial" w:cs="Arial"/>
                <w:sz w:val="18"/>
                <w:szCs w:val="18"/>
                <w:lang w:eastAsia="en-GB"/>
              </w:rPr>
              <w:t xml:space="preserve"> secondary source is generally one or more steps back of the event or time period.</w:t>
            </w:r>
            <w:r>
              <w:rPr>
                <w:rFonts w:ascii="Arial" w:eastAsia="Times New Roman" w:hAnsi="Arial" w:cs="Arial"/>
                <w:sz w:val="18"/>
                <w:szCs w:val="18"/>
                <w:lang w:eastAsia="en-GB"/>
              </w:rPr>
              <w:t xml:space="preserve"> For instance</w:t>
            </w:r>
            <w:r w:rsidRPr="00C25C42">
              <w:rPr>
                <w:rFonts w:ascii="Arial" w:eastAsia="Times New Roman" w:hAnsi="Arial" w:cs="Arial"/>
                <w:sz w:val="18"/>
                <w:szCs w:val="18"/>
                <w:lang w:eastAsia="en-GB"/>
              </w:rPr>
              <w:t>:</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eastAsia="en-GB"/>
              </w:rPr>
              <w:t xml:space="preserve">Mona Liza. Painting by Leonardo da Vinci, 1503-06 is Primary source but   </w:t>
            </w:r>
            <w:r w:rsidR="007E46E9" w:rsidRPr="00C25C42">
              <w:rPr>
                <w:rFonts w:ascii="Arial" w:eastAsia="Times New Roman" w:hAnsi="Arial" w:cs="Arial"/>
                <w:sz w:val="18"/>
                <w:szCs w:val="18"/>
                <w:lang w:eastAsia="en-GB"/>
              </w:rPr>
              <w:t>Litchfield</w:t>
            </w:r>
            <w:bookmarkStart w:id="0" w:name="_GoBack"/>
            <w:bookmarkEnd w:id="0"/>
            <w:r w:rsidRPr="00C25C42">
              <w:rPr>
                <w:rFonts w:ascii="Arial" w:eastAsia="Times New Roman" w:hAnsi="Arial" w:cs="Arial"/>
                <w:sz w:val="18"/>
                <w:szCs w:val="18"/>
                <w:lang w:eastAsia="en-GB"/>
              </w:rPr>
              <w:t>, John (1 April 2005) “The Moving of the Mona Liza”. The Independent is Secondary source in which is written about the famous da Vinci’s work.</w:t>
            </w:r>
          </w:p>
          <w:p w:rsidR="00C25C42" w:rsidRPr="007E46E9" w:rsidRDefault="00C25C42" w:rsidP="00C25C42">
            <w:pPr>
              <w:rPr>
                <w:rFonts w:ascii="Arial" w:eastAsia="Times New Roman" w:hAnsi="Arial" w:cs="Arial"/>
                <w:sz w:val="18"/>
                <w:szCs w:val="18"/>
                <w:lang w:val="en-GB" w:eastAsia="en-GB"/>
              </w:rPr>
            </w:pPr>
            <w:r w:rsidRPr="00C25C42">
              <w:rPr>
                <w:rFonts w:ascii="Arial" w:eastAsia="Times New Roman" w:hAnsi="Arial" w:cs="Arial"/>
                <w:sz w:val="18"/>
                <w:szCs w:val="18"/>
                <w:lang w:eastAsia="en-GB"/>
              </w:rPr>
              <w:t>Second example: My Early Life by Winston Churchill is Autobiography (Primary source) but Churchill: Walking with Destiny is Biography (Secondary source)</w:t>
            </w:r>
            <w:r w:rsidRPr="00C25C42">
              <w:rPr>
                <w:rFonts w:ascii="Arial" w:eastAsia="Times New Roman" w:hAnsi="Arial" w:cs="Arial"/>
                <w:sz w:val="18"/>
                <w:szCs w:val="18"/>
                <w:lang w:val="bg-BG" w:eastAsia="en-GB"/>
              </w:rPr>
              <w:t>.</w:t>
            </w:r>
            <w:r w:rsidR="007E46E9">
              <w:rPr>
                <w:rFonts w:ascii="Arial" w:eastAsia="Times New Roman" w:hAnsi="Arial" w:cs="Arial"/>
                <w:sz w:val="18"/>
                <w:szCs w:val="18"/>
                <w:lang w:val="en-GB" w:eastAsia="en-GB"/>
              </w:rPr>
              <w:t xml:space="preserve"> Where it is possible, we should use primary sources. </w:t>
            </w:r>
          </w:p>
          <w:p w:rsidR="00C25C42" w:rsidRPr="00C25C42" w:rsidRDefault="00C25C42" w:rsidP="00C25C42">
            <w:pPr>
              <w:rPr>
                <w:rFonts w:ascii="Arial" w:eastAsia="Times New Roman" w:hAnsi="Arial" w:cs="Arial"/>
                <w:sz w:val="18"/>
                <w:szCs w:val="18"/>
                <w:lang w:val="bg-BG" w:eastAsia="en-GB"/>
              </w:rPr>
            </w:pPr>
          </w:p>
          <w:p w:rsidR="00C25C42" w:rsidRPr="00C25C42" w:rsidRDefault="00A21947" w:rsidP="00C25C42">
            <w:pPr>
              <w:rPr>
                <w:rFonts w:ascii="Arial" w:eastAsia="Times New Roman" w:hAnsi="Arial" w:cs="Arial"/>
                <w:sz w:val="18"/>
                <w:szCs w:val="18"/>
                <w:lang w:val="bg-BG" w:eastAsia="en-GB"/>
              </w:rPr>
            </w:pPr>
            <w:r>
              <w:rPr>
                <w:rFonts w:ascii="Arial" w:eastAsia="Times New Roman" w:hAnsi="Arial" w:cs="Arial"/>
                <w:sz w:val="18"/>
                <w:szCs w:val="18"/>
                <w:lang w:eastAsia="en-GB"/>
              </w:rPr>
              <w:t xml:space="preserve">   </w:t>
            </w:r>
            <w:r w:rsidR="00A75BA9">
              <w:rPr>
                <w:rFonts w:ascii="Arial" w:eastAsia="Times New Roman" w:hAnsi="Arial" w:cs="Arial"/>
                <w:sz w:val="18"/>
                <w:szCs w:val="18"/>
                <w:lang w:eastAsia="en-GB"/>
              </w:rPr>
              <w:t xml:space="preserve"> </w:t>
            </w:r>
            <w:r>
              <w:rPr>
                <w:rFonts w:ascii="Arial" w:eastAsia="Times New Roman" w:hAnsi="Arial" w:cs="Arial"/>
                <w:sz w:val="18"/>
                <w:szCs w:val="18"/>
                <w:lang w:eastAsia="en-GB"/>
              </w:rPr>
              <w:t>II</w:t>
            </w:r>
            <w:r w:rsidR="00C25C42" w:rsidRPr="00C25C42">
              <w:rPr>
                <w:rFonts w:ascii="Arial" w:eastAsia="Times New Roman" w:hAnsi="Arial" w:cs="Arial"/>
                <w:sz w:val="18"/>
                <w:szCs w:val="18"/>
                <w:lang w:eastAsia="en-GB"/>
              </w:rPr>
              <w:t>.   Evaluating resources is important part of the research process. Not all information is reliable or true nor will all information be suitable for the particular work. It is user’s responsibility to evaluate   sources before using it.There are five criteria to be done this:</w:t>
            </w:r>
          </w:p>
          <w:p w:rsidR="00C25C42" w:rsidRPr="00C25C42" w:rsidRDefault="00C25C42" w:rsidP="00C25C42">
            <w:pPr>
              <w:rPr>
                <w:rFonts w:ascii="Arial" w:eastAsia="Times New Roman" w:hAnsi="Arial" w:cs="Arial"/>
                <w:sz w:val="18"/>
                <w:szCs w:val="18"/>
                <w:lang w:eastAsia="en-GB"/>
              </w:rPr>
            </w:pPr>
            <w:r w:rsidRPr="00C25C42">
              <w:rPr>
                <w:rFonts w:ascii="Arial" w:eastAsia="Times New Roman" w:hAnsi="Arial" w:cs="Arial"/>
                <w:sz w:val="18"/>
                <w:szCs w:val="18"/>
                <w:lang w:eastAsia="en-GB"/>
              </w:rPr>
              <w:t>Authority</w:t>
            </w:r>
          </w:p>
          <w:p w:rsidR="00C25C42" w:rsidRPr="00C25C42" w:rsidRDefault="00C25C42" w:rsidP="00C25C42">
            <w:pPr>
              <w:ind w:left="906"/>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Who is the author or creator and what are his or her credentials? Is there any information of the author’s education, other publications or professional experience? Has the author been cited in other bibliographies? We can find information in sources other than the document at hand such as:  The International Who’s who, Who’s who in Science and Engineering, Dictionary of Scientific Biography or Current Biography</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Accuracy/Quality</w:t>
            </w:r>
          </w:p>
          <w:p w:rsidR="00C25C42" w:rsidRPr="00C25C42" w:rsidRDefault="00C25C42" w:rsidP="00C25C42">
            <w:pPr>
              <w:ind w:left="906"/>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Is the information provided specific?  For research on any topic dealing with things and events in the real world accuracy is of highest importance. Data must be based on observation, measurements, analyses and conclusions.</w:t>
            </w:r>
          </w:p>
          <w:p w:rsidR="00C25C42" w:rsidRPr="00C25C42" w:rsidRDefault="00C25C42" w:rsidP="00C25C42">
            <w:pPr>
              <w:ind w:left="906"/>
              <w:rPr>
                <w:rFonts w:ascii="Arial" w:eastAsia="Times New Roman" w:hAnsi="Arial" w:cs="Arial"/>
                <w:sz w:val="18"/>
                <w:szCs w:val="18"/>
                <w:lang w:val="bg-BG" w:eastAsia="en-GB"/>
              </w:rPr>
            </w:pPr>
            <w:r w:rsidRPr="00C25C42">
              <w:rPr>
                <w:rFonts w:ascii="Arial" w:eastAsia="Times New Roman" w:hAnsi="Arial" w:cs="Arial"/>
                <w:sz w:val="18"/>
                <w:szCs w:val="18"/>
                <w:lang w:eastAsia="en-GB"/>
              </w:rPr>
              <w:t>In all cases, all information should be verifiable .Are conclusion based on research or actual figures can be checked in other sources?</w:t>
            </w:r>
          </w:p>
          <w:p w:rsidR="00C25C42" w:rsidRPr="00C25C42" w:rsidRDefault="00C25C42" w:rsidP="00C25C42">
            <w:pPr>
              <w:ind w:left="906"/>
              <w:rPr>
                <w:rFonts w:ascii="Arial" w:eastAsia="Times New Roman" w:hAnsi="Arial" w:cs="Arial"/>
                <w:sz w:val="18"/>
                <w:szCs w:val="18"/>
                <w:lang w:val="bg-BG" w:eastAsia="en-GB"/>
              </w:rPr>
            </w:pPr>
            <w:r w:rsidRPr="00C25C42">
              <w:rPr>
                <w:rFonts w:ascii="Arial" w:eastAsia="Times New Roman" w:hAnsi="Arial" w:cs="Arial"/>
                <w:sz w:val="18"/>
                <w:szCs w:val="18"/>
                <w:lang w:eastAsia="en-GB"/>
              </w:rPr>
              <w:t>Are critical reviews available?</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Objectivity</w:t>
            </w:r>
          </w:p>
          <w:p w:rsidR="00C25C42" w:rsidRPr="00C25C42" w:rsidRDefault="00C25C42" w:rsidP="00C25C42">
            <w:pPr>
              <w:ind w:left="906"/>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Some authors have their own agendas for instance -to sell products or influence legislation.</w:t>
            </w:r>
          </w:p>
          <w:p w:rsidR="00C25C42" w:rsidRPr="00C25C42" w:rsidRDefault="00C25C42" w:rsidP="00C25C42">
            <w:pPr>
              <w:ind w:left="906"/>
              <w:rPr>
                <w:rFonts w:ascii="Arial" w:eastAsia="Times New Roman" w:hAnsi="Arial" w:cs="Arial"/>
                <w:sz w:val="18"/>
                <w:szCs w:val="18"/>
                <w:lang w:val="bg-BG" w:eastAsia="en-GB"/>
              </w:rPr>
            </w:pPr>
            <w:r w:rsidRPr="00C25C42">
              <w:rPr>
                <w:rFonts w:ascii="Arial" w:eastAsia="Times New Roman" w:hAnsi="Arial" w:cs="Arial"/>
                <w:sz w:val="18"/>
                <w:szCs w:val="18"/>
                <w:lang w:eastAsia="en-GB"/>
              </w:rPr>
              <w:t>Does the author provide more than one point view? Is the information presented with the least possible prejudice?</w:t>
            </w:r>
          </w:p>
          <w:p w:rsidR="00A75BA9" w:rsidRDefault="00C25C42" w:rsidP="00C25C42">
            <w:pPr>
              <w:rPr>
                <w:rFonts w:ascii="Arial" w:eastAsia="Times New Roman" w:hAnsi="Arial" w:cs="Arial"/>
                <w:sz w:val="18"/>
                <w:szCs w:val="18"/>
                <w:lang w:eastAsia="en-GB"/>
              </w:rPr>
            </w:pPr>
            <w:r w:rsidRPr="00C25C42">
              <w:rPr>
                <w:rFonts w:ascii="Arial" w:eastAsia="Times New Roman" w:hAnsi="Arial" w:cs="Arial"/>
                <w:sz w:val="18"/>
                <w:szCs w:val="18"/>
                <w:lang w:eastAsia="en-GB"/>
              </w:rPr>
              <w:t xml:space="preserve">   </w:t>
            </w:r>
          </w:p>
          <w:p w:rsidR="00A75BA9" w:rsidRDefault="00A75BA9" w:rsidP="00C25C42">
            <w:pPr>
              <w:rPr>
                <w:rFonts w:ascii="Arial" w:eastAsia="Times New Roman" w:hAnsi="Arial" w:cs="Arial"/>
                <w:sz w:val="18"/>
                <w:szCs w:val="18"/>
                <w:lang w:eastAsia="en-GB"/>
              </w:rPr>
            </w:pPr>
          </w:p>
          <w:p w:rsidR="00A75BA9" w:rsidRDefault="00A75BA9" w:rsidP="00C25C42">
            <w:pPr>
              <w:rPr>
                <w:rFonts w:ascii="Arial" w:eastAsia="Times New Roman" w:hAnsi="Arial" w:cs="Arial"/>
                <w:sz w:val="18"/>
                <w:szCs w:val="18"/>
                <w:lang w:eastAsia="en-GB"/>
              </w:rPr>
            </w:pPr>
          </w:p>
          <w:p w:rsidR="00C25C42" w:rsidRPr="00C25C42" w:rsidRDefault="00C25C42" w:rsidP="00C25C42">
            <w:pPr>
              <w:rPr>
                <w:rFonts w:ascii="Arial" w:eastAsia="Times New Roman" w:hAnsi="Arial" w:cs="Arial"/>
                <w:sz w:val="18"/>
                <w:szCs w:val="18"/>
                <w:lang w:eastAsia="en-GB"/>
              </w:rPr>
            </w:pPr>
            <w:r w:rsidRPr="00C25C42">
              <w:rPr>
                <w:rFonts w:ascii="Arial" w:eastAsia="Times New Roman" w:hAnsi="Arial" w:cs="Arial"/>
                <w:sz w:val="18"/>
                <w:szCs w:val="18"/>
                <w:lang w:eastAsia="en-GB"/>
              </w:rPr>
              <w:t xml:space="preserve"> Currency</w:t>
            </w:r>
          </w:p>
          <w:p w:rsidR="00A75BA9" w:rsidRDefault="00C25C42" w:rsidP="00C25C42">
            <w:pPr>
              <w:ind w:left="906"/>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w:t>
            </w:r>
          </w:p>
          <w:p w:rsidR="00C25C42" w:rsidRPr="00C25C42" w:rsidRDefault="00C25C42" w:rsidP="00A75BA9">
            <w:pPr>
              <w:rPr>
                <w:rFonts w:ascii="Arial" w:eastAsia="Times New Roman" w:hAnsi="Arial" w:cs="Arial"/>
                <w:sz w:val="18"/>
                <w:szCs w:val="18"/>
                <w:lang w:val="bg-BG" w:eastAsia="en-GB"/>
              </w:rPr>
            </w:pPr>
            <w:r w:rsidRPr="00C25C42">
              <w:rPr>
                <w:rFonts w:ascii="Arial" w:eastAsia="Times New Roman" w:hAnsi="Arial" w:cs="Arial"/>
                <w:sz w:val="18"/>
                <w:szCs w:val="18"/>
                <w:lang w:eastAsia="en-GB"/>
              </w:rPr>
              <w:t>Currency is especially important in the sciences where new developments occur frequently. Consider if the timeliness of the information affect its usefulness.  Find out not only the date of the material but also when the research was actually conducted. Are there spelling, grammar or other errors?</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Coverage</w:t>
            </w:r>
          </w:p>
          <w:p w:rsidR="00C25C42" w:rsidRPr="00C25C42" w:rsidRDefault="00C25C42" w:rsidP="00C25C42">
            <w:pPr>
              <w:ind w:left="906"/>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Decide whether the source adequately covers the topic or only part of it.Compare the coverage from one source with coverage by other sources. Does the information leave questions unanswered ( the” five W’s and H”)?</w:t>
            </w:r>
          </w:p>
          <w:p w:rsidR="00C25C42" w:rsidRPr="00C25C42" w:rsidRDefault="00C25C42" w:rsidP="00C25C42">
            <w:pPr>
              <w:ind w:left="906"/>
              <w:rPr>
                <w:rFonts w:ascii="Arial" w:eastAsia="Times New Roman" w:hAnsi="Arial" w:cs="Arial"/>
                <w:sz w:val="18"/>
                <w:szCs w:val="18"/>
                <w:lang w:val="bg-BG" w:eastAsia="en-GB"/>
              </w:rPr>
            </w:pPr>
          </w:p>
          <w:p w:rsidR="00C25C42" w:rsidRPr="00C25C42" w:rsidRDefault="00A21947" w:rsidP="00A21947">
            <w:pPr>
              <w:rPr>
                <w:rFonts w:ascii="Arial" w:eastAsia="Times New Roman" w:hAnsi="Arial" w:cs="Arial"/>
                <w:sz w:val="18"/>
                <w:szCs w:val="18"/>
                <w:lang w:val="bg-BG" w:eastAsia="en-GB"/>
              </w:rPr>
            </w:pPr>
            <w:r>
              <w:rPr>
                <w:rFonts w:ascii="Arial" w:eastAsia="Times New Roman" w:hAnsi="Arial" w:cs="Arial"/>
                <w:sz w:val="18"/>
                <w:szCs w:val="18"/>
                <w:lang w:eastAsia="en-GB"/>
              </w:rPr>
              <w:t xml:space="preserve">       III</w:t>
            </w:r>
            <w:r w:rsidR="00C25C42" w:rsidRPr="00C25C42">
              <w:rPr>
                <w:rFonts w:ascii="Arial" w:eastAsia="Times New Roman" w:hAnsi="Arial" w:cs="Arial"/>
                <w:sz w:val="18"/>
                <w:szCs w:val="18"/>
                <w:lang w:eastAsia="en-GB"/>
              </w:rPr>
              <w:t>.</w:t>
            </w:r>
            <w:r>
              <w:rPr>
                <w:rFonts w:ascii="Arial" w:eastAsia="Times New Roman" w:hAnsi="Arial" w:cs="Arial"/>
                <w:sz w:val="18"/>
                <w:szCs w:val="18"/>
                <w:lang w:eastAsia="en-GB"/>
              </w:rPr>
              <w:t xml:space="preserve"> </w:t>
            </w:r>
            <w:r w:rsidR="00C25C42" w:rsidRPr="00C25C42">
              <w:rPr>
                <w:rFonts w:ascii="Arial" w:eastAsia="Times New Roman" w:hAnsi="Arial" w:cs="Arial"/>
                <w:sz w:val="18"/>
                <w:szCs w:val="18"/>
                <w:lang w:eastAsia="en-GB"/>
              </w:rPr>
              <w:t>The four popular styles of documentation are: MLA, APA, CBE and Chicago Manual of Style.</w:t>
            </w:r>
            <w:r w:rsidR="00C25C42" w:rsidRPr="00C25C42">
              <w:rPr>
                <w:rFonts w:ascii="Segoe UI Symbol" w:eastAsia="Apple Color Emoji" w:hAnsi="Segoe UI Symbol" w:cs="Segoe UI Symbol"/>
                <w:sz w:val="18"/>
                <w:szCs w:val="18"/>
                <w:lang w:eastAsia="en-GB"/>
              </w:rPr>
              <w:t>🇧</w:t>
            </w:r>
          </w:p>
          <w:p w:rsidR="00C25C42" w:rsidRPr="00C25C42" w:rsidRDefault="00C25C42" w:rsidP="00C25C42">
            <w:pPr>
              <w:ind w:left="906"/>
              <w:rPr>
                <w:rFonts w:ascii="Arial" w:eastAsia="Times New Roman" w:hAnsi="Arial" w:cs="Arial"/>
                <w:sz w:val="18"/>
                <w:szCs w:val="18"/>
                <w:lang w:val="bg-BG" w:eastAsia="en-GB"/>
              </w:rPr>
            </w:pPr>
            <w:r w:rsidRPr="00C25C42">
              <w:rPr>
                <w:rFonts w:ascii="Arial" w:eastAsia="Times New Roman" w:hAnsi="Arial" w:cs="Arial"/>
                <w:sz w:val="18"/>
                <w:szCs w:val="18"/>
                <w:lang w:eastAsia="en-GB"/>
              </w:rPr>
              <w:t>Modern Language Association is style of documentation based on a general methodology that can be applied to many different type sources within the art and humanities .We start with consulting the list of core elements which are the general pieces of information as:</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1.</w:t>
            </w:r>
            <w:r w:rsidRPr="00C25C42">
              <w:rPr>
                <w:rFonts w:ascii="Arial" w:eastAsia="Times New Roman" w:hAnsi="Arial" w:cs="Arial"/>
                <w:sz w:val="18"/>
                <w:szCs w:val="18"/>
                <w:lang w:eastAsia="en-GB"/>
              </w:rPr>
              <w:t xml:space="preserve"> Author.</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2.</w:t>
            </w:r>
            <w:r w:rsidRPr="00C25C42">
              <w:rPr>
                <w:rFonts w:ascii="Arial" w:eastAsia="Times New Roman" w:hAnsi="Arial" w:cs="Arial"/>
                <w:sz w:val="18"/>
                <w:szCs w:val="18"/>
                <w:lang w:eastAsia="en-GB"/>
              </w:rPr>
              <w:t xml:space="preserve"> </w:t>
            </w:r>
            <w:r w:rsidRPr="00C25C42">
              <w:rPr>
                <w:rFonts w:ascii="Arial" w:eastAsia="Times New Roman" w:hAnsi="Arial" w:cs="Arial"/>
                <w:sz w:val="18"/>
                <w:szCs w:val="18"/>
                <w:lang w:val="bg-BG" w:eastAsia="en-GB"/>
              </w:rPr>
              <w:t>Titl</w:t>
            </w:r>
            <w:r w:rsidRPr="00C25C42">
              <w:rPr>
                <w:rFonts w:ascii="Arial" w:eastAsia="Times New Roman" w:hAnsi="Arial" w:cs="Arial"/>
                <w:sz w:val="18"/>
                <w:szCs w:val="18"/>
                <w:lang w:eastAsia="en-GB"/>
              </w:rPr>
              <w:t>e of source.</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3. Title of container,</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4. Other contributors,</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eastAsia="en-GB"/>
              </w:rPr>
              <w:t xml:space="preserve">                                   5.  Version,</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6.  </w:t>
            </w:r>
            <w:r w:rsidRPr="00C25C42">
              <w:rPr>
                <w:rFonts w:ascii="Arial" w:eastAsia="Times New Roman" w:hAnsi="Arial" w:cs="Arial"/>
                <w:sz w:val="18"/>
                <w:szCs w:val="18"/>
                <w:lang w:eastAsia="en-GB"/>
              </w:rPr>
              <w:t>Number,</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7.  </w:t>
            </w:r>
            <w:r w:rsidRPr="00C25C42">
              <w:rPr>
                <w:rFonts w:ascii="Arial" w:eastAsia="Times New Roman" w:hAnsi="Arial" w:cs="Arial"/>
                <w:sz w:val="18"/>
                <w:szCs w:val="18"/>
                <w:lang w:eastAsia="en-GB"/>
              </w:rPr>
              <w:t>Publisher,</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8.  Publication date,</w:t>
            </w:r>
          </w:p>
          <w:p w:rsidR="00C25C42" w:rsidRPr="00C25C42" w:rsidRDefault="00C25C42" w:rsidP="00C25C42">
            <w:pPr>
              <w:rPr>
                <w:rFonts w:ascii="Arial" w:eastAsia="Times New Roman" w:hAnsi="Arial" w:cs="Arial"/>
                <w:sz w:val="18"/>
                <w:szCs w:val="18"/>
                <w:lang w:eastAsia="en-GB"/>
              </w:rPr>
            </w:pPr>
            <w:r w:rsidRPr="00C25C42">
              <w:rPr>
                <w:rFonts w:ascii="Arial" w:eastAsia="Times New Roman" w:hAnsi="Arial" w:cs="Arial"/>
                <w:sz w:val="18"/>
                <w:szCs w:val="18"/>
                <w:lang w:val="bg-BG" w:eastAsia="en-GB"/>
              </w:rPr>
              <w:t xml:space="preserve">                                   9</w:t>
            </w:r>
            <w:r w:rsidRPr="00C25C42">
              <w:rPr>
                <w:rFonts w:ascii="Arial" w:eastAsia="Times New Roman" w:hAnsi="Arial" w:cs="Arial"/>
                <w:sz w:val="18"/>
                <w:szCs w:val="18"/>
                <w:lang w:eastAsia="en-GB"/>
              </w:rPr>
              <w:t>.  Location.</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eastAsia="en-GB"/>
              </w:rPr>
              <w:t>Each element should be followed by punctuation mark shown above.</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eastAsia="en-GB"/>
              </w:rPr>
              <w:t xml:space="preserve">     APA style has been developed for Academic institutions by the American Psychological Association. It is commonly used for citing sources within the field of social sciences (Anthropology, Archaeology, Human Geography, Psychology, Linguistics, Political Science and Sociology).</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eastAsia="en-GB"/>
              </w:rPr>
              <w:t xml:space="preserve">      CBE (Council of Biology Editors) is a proper documentation style for writes in many areas of the sciences and particularly the biological sciences.</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The Chicago Manual of Style is style guide for American English published since 1906 by the University of Chicago Press.</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Chicago Manual of Style example for a book – 1 author:</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eastAsia="en-GB"/>
              </w:rPr>
              <w:t xml:space="preserve">                 Michael Stapleton. The Cambridge Guide to English Literature, Cambridge, Cambridge University Press, 1983.</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eastAsia="en-GB"/>
              </w:rPr>
              <w:t xml:space="preserve">        APA style example for a book-1 author:</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Stapleton Michael (1983).The Cambridge guide to English Literature. Cambridge, Cambridge University Press, 1983</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 xml:space="preserve"> BBC</w:t>
            </w:r>
            <w:r>
              <w:rPr>
                <w:rFonts w:ascii="Arial" w:eastAsia="Times New Roman" w:hAnsi="Arial" w:cs="Arial"/>
                <w:sz w:val="18"/>
                <w:szCs w:val="18"/>
                <w:lang w:eastAsia="en-GB"/>
              </w:rPr>
              <w:t xml:space="preserve"> </w:t>
            </w:r>
            <w:r w:rsidRPr="00C25C42">
              <w:rPr>
                <w:rFonts w:ascii="Arial" w:eastAsia="Times New Roman" w:hAnsi="Arial" w:cs="Arial"/>
                <w:sz w:val="18"/>
                <w:szCs w:val="18"/>
                <w:lang w:eastAsia="en-GB"/>
              </w:rPr>
              <w:t>News Style Guidelines example for a book-1 author:</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eastAsia="en-GB"/>
              </w:rPr>
              <w:t>The Cambridge Guide to English Literature, Michael Stapleton, Cambridge University Press, Cambridge, 1983.</w:t>
            </w:r>
          </w:p>
          <w:p w:rsidR="00C25C42" w:rsidRPr="00C25C42" w:rsidRDefault="00C25C42" w:rsidP="00C25C42">
            <w:pPr>
              <w:rPr>
                <w:rFonts w:ascii="Arial" w:eastAsia="Times New Roman" w:hAnsi="Arial" w:cs="Arial"/>
                <w:sz w:val="18"/>
                <w:szCs w:val="18"/>
                <w:lang w:eastAsia="en-GB"/>
              </w:rPr>
            </w:pPr>
            <w:r w:rsidRPr="00C25C42">
              <w:rPr>
                <w:rFonts w:ascii="Arial" w:eastAsia="Times New Roman" w:hAnsi="Arial" w:cs="Arial"/>
                <w:sz w:val="18"/>
                <w:szCs w:val="18"/>
                <w:lang w:eastAsia="en-GB"/>
              </w:rPr>
              <w:t>We need to give credit to all outside sources, whatever we quoting or paraphrasing. It is necessary both: in-text citations and bibliography at the end. In - text citations we use parentheses .Bibliographies (list of materials mentioned) are in alphabetical order.</w:t>
            </w:r>
          </w:p>
          <w:p w:rsidR="00C25C42" w:rsidRPr="00C25C42" w:rsidRDefault="00C25C42" w:rsidP="00C25C42">
            <w:pPr>
              <w:rPr>
                <w:rFonts w:ascii="Arial" w:eastAsia="Times New Roman" w:hAnsi="Arial" w:cs="Arial"/>
                <w:sz w:val="18"/>
                <w:szCs w:val="18"/>
                <w:lang w:eastAsia="en-GB"/>
              </w:rPr>
            </w:pP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eastAsia="en-GB"/>
              </w:rPr>
              <w:t>IV. Draft Outline</w:t>
            </w:r>
          </w:p>
          <w:p w:rsidR="00C25C42" w:rsidRPr="00C25C42" w:rsidRDefault="00C25C42" w:rsidP="00C25C42">
            <w:pPr>
              <w:rPr>
                <w:rFonts w:ascii="Arial" w:eastAsia="Times New Roman" w:hAnsi="Arial" w:cs="Arial"/>
                <w:sz w:val="18"/>
                <w:szCs w:val="18"/>
                <w:lang w:eastAsia="en-GB"/>
              </w:rPr>
            </w:pP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After establish the research question, we need to write a draft outline, showing the main points of our research .Example:  ‘Divided society during Brexit in UK’</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eastAsia="en-GB"/>
              </w:rPr>
              <w:t xml:space="preserve">                1. Introduction</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2. Understanding Brexiteers’s point of view</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3. </w:t>
            </w:r>
            <w:r w:rsidRPr="00C25C42">
              <w:rPr>
                <w:rFonts w:ascii="Arial" w:eastAsia="Times New Roman" w:hAnsi="Arial" w:cs="Arial"/>
                <w:sz w:val="18"/>
                <w:szCs w:val="18"/>
                <w:lang w:eastAsia="en-GB"/>
              </w:rPr>
              <w:t>Understanding Remainers’s point of view</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eastAsia="en-GB"/>
              </w:rPr>
              <w:t xml:space="preserve">                4. Outline of Differences</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eastAsia="en-GB"/>
              </w:rPr>
              <w:t xml:space="preserve">                5. Outline of Similarities (if there is any)</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eastAsia="en-GB"/>
              </w:rPr>
              <w:t xml:space="preserve">                6. Conclusion</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Draft Outline give us a clear view of the structure of our research and exclude the chance of missing some important point of our topic.Also,if we organize our work, will safe us time and possible stress.</w:t>
            </w:r>
          </w:p>
          <w:p w:rsidR="00C25C42" w:rsidRPr="00C25C42" w:rsidRDefault="00C25C42" w:rsidP="00C25C42">
            <w:pPr>
              <w:rPr>
                <w:rFonts w:ascii="Arial" w:eastAsia="Times New Roman" w:hAnsi="Arial" w:cs="Arial"/>
                <w:sz w:val="18"/>
                <w:szCs w:val="18"/>
                <w:lang w:val="bg-BG" w:eastAsia="en-GB"/>
              </w:rPr>
            </w:pPr>
          </w:p>
          <w:p w:rsidR="00C25C42" w:rsidRPr="00C25C42" w:rsidRDefault="00C25C42" w:rsidP="00C25C42">
            <w:pPr>
              <w:rPr>
                <w:rFonts w:ascii="Arial" w:eastAsia="Times New Roman" w:hAnsi="Arial" w:cs="Arial"/>
                <w:sz w:val="18"/>
                <w:szCs w:val="18"/>
                <w:lang w:eastAsia="en-GB"/>
              </w:rPr>
            </w:pPr>
            <w:r w:rsidRPr="00C25C42">
              <w:rPr>
                <w:rFonts w:ascii="Arial" w:eastAsia="Times New Roman" w:hAnsi="Arial" w:cs="Arial"/>
                <w:sz w:val="18"/>
                <w:szCs w:val="18"/>
                <w:lang w:eastAsia="en-GB"/>
              </w:rPr>
              <w:t>V.The Internet, especially World Wide Web, has surpassed us in the quantity of available information .Today, many online resources replace printed (paper) materials and follow the same publication criteria. Therefore the quality of print and online information maybe is similar .We should not forget that anyone can, with no supervision or review at all, put up a web page. On the Web there is not systematic monitoring of what appears, except for articles published in the online forms of otherwise respectable scholarly journals and books.</w:t>
            </w:r>
          </w:p>
          <w:p w:rsidR="00135EFD" w:rsidRDefault="00135EFD" w:rsidP="00C25C42">
            <w:pPr>
              <w:rPr>
                <w:rFonts w:ascii="Arial" w:eastAsia="Times New Roman" w:hAnsi="Arial" w:cs="Arial"/>
                <w:sz w:val="18"/>
                <w:szCs w:val="18"/>
                <w:lang w:eastAsia="en-GB"/>
              </w:rPr>
            </w:pPr>
          </w:p>
          <w:p w:rsidR="00135EFD" w:rsidRDefault="00135EFD" w:rsidP="00C25C42">
            <w:pPr>
              <w:rPr>
                <w:rFonts w:ascii="Arial" w:eastAsia="Times New Roman" w:hAnsi="Arial" w:cs="Arial"/>
                <w:sz w:val="18"/>
                <w:szCs w:val="18"/>
                <w:lang w:eastAsia="en-GB"/>
              </w:rPr>
            </w:pPr>
          </w:p>
          <w:p w:rsidR="00135EFD" w:rsidRDefault="00135EFD" w:rsidP="00C25C42">
            <w:pPr>
              <w:rPr>
                <w:rFonts w:ascii="Arial" w:eastAsia="Times New Roman" w:hAnsi="Arial" w:cs="Arial"/>
                <w:sz w:val="18"/>
                <w:szCs w:val="18"/>
                <w:lang w:eastAsia="en-GB"/>
              </w:rPr>
            </w:pPr>
          </w:p>
          <w:p w:rsidR="00135EFD" w:rsidRDefault="00135EFD" w:rsidP="00C25C42">
            <w:pPr>
              <w:rPr>
                <w:rFonts w:ascii="Arial" w:eastAsia="Times New Roman" w:hAnsi="Arial" w:cs="Arial"/>
                <w:sz w:val="18"/>
                <w:szCs w:val="18"/>
                <w:lang w:eastAsia="en-GB"/>
              </w:rPr>
            </w:pP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eastAsia="en-GB"/>
              </w:rPr>
              <w:t>Web pages contain fewer clues regarding their origins than print sources. Important information such as author(s), dates and references are not easily to locate.</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eastAsia="en-GB"/>
              </w:rPr>
              <w:t>Internet sources are also not stable. They can be changed easily. Once changed, the original is gone. Web resources use hypertext links which can be broken or dead and led to distraction from the topic at hand.</w:t>
            </w:r>
          </w:p>
          <w:p w:rsidR="00C25C42" w:rsidRPr="00C25C42" w:rsidRDefault="00C25C42" w:rsidP="00C25C42">
            <w:pPr>
              <w:rPr>
                <w:rFonts w:ascii="Arial" w:eastAsia="Times New Roman" w:hAnsi="Arial" w:cs="Arial"/>
                <w:sz w:val="18"/>
                <w:szCs w:val="18"/>
                <w:lang w:val="bg-BG" w:eastAsia="en-GB"/>
              </w:rPr>
            </w:pPr>
          </w:p>
          <w:p w:rsidR="00A75BA9" w:rsidRDefault="00A75BA9" w:rsidP="00C25C42">
            <w:pPr>
              <w:rPr>
                <w:rFonts w:ascii="Arial" w:eastAsia="Times New Roman" w:hAnsi="Arial" w:cs="Arial"/>
                <w:sz w:val="18"/>
                <w:szCs w:val="18"/>
                <w:lang w:eastAsia="en-GB"/>
              </w:rPr>
            </w:pP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eastAsia="en-GB"/>
              </w:rPr>
              <w:t>2. Important points while reviewing a presentation.</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 </w:t>
            </w:r>
            <w:r w:rsidRPr="00C25C42">
              <w:rPr>
                <w:rFonts w:ascii="Arial" w:eastAsia="Times New Roman" w:hAnsi="Arial" w:cs="Arial"/>
                <w:sz w:val="18"/>
                <w:szCs w:val="18"/>
                <w:lang w:eastAsia="en-GB"/>
              </w:rPr>
              <w:t>Examining the Facts- are they correct ?</w:t>
            </w:r>
          </w:p>
          <w:p w:rsidR="00A75BA9"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 </w:t>
            </w:r>
            <w:r w:rsidRPr="00C25C42">
              <w:rPr>
                <w:rFonts w:ascii="Arial" w:eastAsia="Times New Roman" w:hAnsi="Arial" w:cs="Arial"/>
                <w:sz w:val="18"/>
                <w:szCs w:val="18"/>
                <w:lang w:eastAsia="en-GB"/>
              </w:rPr>
              <w:t xml:space="preserve">   Going over the Length</w:t>
            </w:r>
          </w:p>
          <w:p w:rsidR="00A75BA9" w:rsidRDefault="00C25C42" w:rsidP="00C25C42">
            <w:pPr>
              <w:rPr>
                <w:rFonts w:ascii="Arial" w:eastAsia="Times New Roman" w:hAnsi="Arial" w:cs="Arial"/>
                <w:sz w:val="18"/>
                <w:szCs w:val="18"/>
                <w:lang w:eastAsia="en-GB"/>
              </w:rPr>
            </w:pPr>
            <w:r w:rsidRPr="00C25C42">
              <w:rPr>
                <w:rFonts w:ascii="Arial" w:eastAsia="Times New Roman" w:hAnsi="Arial" w:cs="Arial"/>
                <w:sz w:val="18"/>
                <w:szCs w:val="18"/>
                <w:lang w:eastAsia="en-GB"/>
              </w:rPr>
              <w:t xml:space="preserve">Short or long? Short- if we missed important points. Long- if we included too much details non-related to the </w:t>
            </w:r>
          </w:p>
          <w:p w:rsidR="00A75BA9" w:rsidRDefault="00A75BA9" w:rsidP="00C25C42">
            <w:pPr>
              <w:rPr>
                <w:rFonts w:ascii="Arial" w:eastAsia="Times New Roman" w:hAnsi="Arial" w:cs="Arial"/>
                <w:sz w:val="18"/>
                <w:szCs w:val="18"/>
                <w:lang w:eastAsia="en-GB"/>
              </w:rPr>
            </w:pPr>
          </w:p>
          <w:p w:rsidR="00C25C42" w:rsidRPr="00C25C42" w:rsidRDefault="00C25C42" w:rsidP="00C25C42">
            <w:pPr>
              <w:rPr>
                <w:rFonts w:ascii="Arial" w:eastAsia="Times New Roman" w:hAnsi="Arial" w:cs="Arial"/>
                <w:sz w:val="18"/>
                <w:szCs w:val="18"/>
                <w:lang w:eastAsia="en-GB"/>
              </w:rPr>
            </w:pPr>
            <w:r w:rsidRPr="00C25C42">
              <w:rPr>
                <w:rFonts w:ascii="Arial" w:eastAsia="Times New Roman" w:hAnsi="Arial" w:cs="Arial"/>
                <w:sz w:val="18"/>
                <w:szCs w:val="18"/>
                <w:lang w:eastAsia="en-GB"/>
              </w:rPr>
              <w:t>topic or repeat information.</w:t>
            </w:r>
          </w:p>
          <w:p w:rsidR="00C25C42" w:rsidRDefault="00C25C42" w:rsidP="00C25C42">
            <w:pPr>
              <w:rPr>
                <w:rFonts w:ascii="Arial" w:eastAsia="Times New Roman" w:hAnsi="Arial" w:cs="Arial"/>
                <w:sz w:val="18"/>
                <w:szCs w:val="18"/>
                <w:lang w:eastAsia="en-GB"/>
              </w:rPr>
            </w:pPr>
            <w:r w:rsidRPr="00C25C42">
              <w:rPr>
                <w:rFonts w:ascii="Arial" w:eastAsia="Times New Roman" w:hAnsi="Arial" w:cs="Arial"/>
                <w:sz w:val="18"/>
                <w:szCs w:val="18"/>
                <w:lang w:eastAsia="en-GB"/>
              </w:rPr>
              <w:t xml:space="preserve">Checking the Organizational Structure. The report should have beginning, middle and end. The introduction state </w:t>
            </w:r>
          </w:p>
          <w:p w:rsidR="00C25C42" w:rsidRDefault="00C25C42" w:rsidP="00C25C42">
            <w:pPr>
              <w:rPr>
                <w:rFonts w:ascii="Arial" w:eastAsia="Times New Roman" w:hAnsi="Arial" w:cs="Arial"/>
                <w:sz w:val="18"/>
                <w:szCs w:val="18"/>
                <w:lang w:eastAsia="en-GB"/>
              </w:rPr>
            </w:pPr>
          </w:p>
          <w:p w:rsidR="00C25C42" w:rsidRPr="00C25C42" w:rsidRDefault="00C25C42" w:rsidP="00C25C42">
            <w:pPr>
              <w:rPr>
                <w:rFonts w:ascii="Arial" w:eastAsia="Times New Roman" w:hAnsi="Arial" w:cs="Arial"/>
                <w:sz w:val="18"/>
                <w:szCs w:val="18"/>
                <w:lang w:eastAsia="en-GB"/>
              </w:rPr>
            </w:pPr>
            <w:r w:rsidRPr="00C25C42">
              <w:rPr>
                <w:rFonts w:ascii="Arial" w:eastAsia="Times New Roman" w:hAnsi="Arial" w:cs="Arial"/>
                <w:sz w:val="18"/>
                <w:szCs w:val="18"/>
                <w:lang w:eastAsia="en-GB"/>
              </w:rPr>
              <w:t>the main idea. The middle part contains details, examples, figures. The end should sum up and make recommendations.</w:t>
            </w:r>
          </w:p>
          <w:p w:rsidR="00C25C42" w:rsidRPr="00C25C42" w:rsidRDefault="00C25C42" w:rsidP="00C25C42">
            <w:pPr>
              <w:rPr>
                <w:rFonts w:ascii="Arial" w:eastAsia="Times New Roman" w:hAnsi="Arial" w:cs="Arial"/>
                <w:sz w:val="18"/>
                <w:szCs w:val="18"/>
                <w:lang w:eastAsia="en-GB"/>
              </w:rPr>
            </w:pPr>
            <w:r w:rsidRPr="00C25C42">
              <w:rPr>
                <w:rFonts w:ascii="Arial" w:eastAsia="Times New Roman" w:hAnsi="Arial" w:cs="Arial"/>
                <w:sz w:val="18"/>
                <w:szCs w:val="18"/>
                <w:lang w:eastAsia="en-GB"/>
              </w:rPr>
              <w:t>Each paragraph must contain one idea (unity) which is in the opening topic sentence. It need to be carefully written to give readers the impression of a fluent, natural progression of thought. The main body sentences give the core argument of the paragraph. In the research work the need to set out reasoning, develop implications, elucidate formulae and explain theoretical points. Researchers offer tokens to back up and support their core arguments (examples, references, and quotations from others, tables, chart or diagrams. The wrap sentence should be constructive and substantive, adding value to the argument. It should also handle any link forward to the next paragraph that is needed.</w:t>
            </w:r>
          </w:p>
          <w:p w:rsidR="00C25C42" w:rsidRPr="00C25C42" w:rsidRDefault="00C25C42" w:rsidP="00C25C42">
            <w:pPr>
              <w:rPr>
                <w:rFonts w:ascii="Arial" w:eastAsia="Times New Roman" w:hAnsi="Arial" w:cs="Arial"/>
                <w:sz w:val="18"/>
                <w:szCs w:val="18"/>
                <w:lang w:eastAsia="en-GB"/>
              </w:rPr>
            </w:pPr>
            <w:r w:rsidRPr="00C25C42">
              <w:rPr>
                <w:rFonts w:ascii="Arial" w:eastAsia="Times New Roman" w:hAnsi="Arial" w:cs="Arial"/>
                <w:sz w:val="18"/>
                <w:szCs w:val="18"/>
                <w:lang w:eastAsia="en-GB"/>
              </w:rPr>
              <w:t xml:space="preserve"> Inspecting the Style. Reading aloud the text and if sound boring cut words or phrases, rearrange sentences and after editing rewrite.</w:t>
            </w:r>
          </w:p>
          <w:p w:rsidR="00C25C42" w:rsidRPr="00C25C42" w:rsidRDefault="00C25C42" w:rsidP="00C25C42">
            <w:pPr>
              <w:rPr>
                <w:rFonts w:ascii="Arial" w:eastAsia="Times New Roman" w:hAnsi="Arial" w:cs="Arial"/>
                <w:sz w:val="18"/>
                <w:szCs w:val="18"/>
                <w:lang w:eastAsia="en-GB"/>
              </w:rPr>
            </w:pPr>
            <w:r w:rsidRPr="00C25C42">
              <w:rPr>
                <w:rFonts w:ascii="Arial" w:eastAsia="Times New Roman" w:hAnsi="Arial" w:cs="Arial"/>
                <w:sz w:val="18"/>
                <w:szCs w:val="18"/>
                <w:lang w:eastAsia="en-GB"/>
              </w:rPr>
              <w:t>Checking the Spelling, Grammar and Punctuation. Electronic notes are much easier for correction. The software is a great helper. We can ask a friend to read the paper for second opinion.</w:t>
            </w:r>
          </w:p>
          <w:p w:rsidR="00C25C42" w:rsidRPr="00C25C42" w:rsidRDefault="00C25C42" w:rsidP="00C25C42">
            <w:pPr>
              <w:rPr>
                <w:rFonts w:ascii="Arial" w:eastAsia="Times New Roman" w:hAnsi="Arial" w:cs="Arial"/>
                <w:sz w:val="18"/>
                <w:szCs w:val="18"/>
                <w:lang w:eastAsia="en-GB"/>
              </w:rPr>
            </w:pPr>
            <w:r w:rsidRPr="00C25C42">
              <w:rPr>
                <w:rFonts w:ascii="Arial" w:eastAsia="Times New Roman" w:hAnsi="Arial" w:cs="Arial"/>
                <w:sz w:val="18"/>
                <w:szCs w:val="18"/>
                <w:lang w:eastAsia="en-GB"/>
              </w:rPr>
              <w:t>We should not forget to cite all sources. Otherwise would be plagiarism.</w:t>
            </w:r>
          </w:p>
          <w:p w:rsidR="00C25C42" w:rsidRPr="00C25C42" w:rsidRDefault="00C25C42" w:rsidP="00C25C42">
            <w:pPr>
              <w:ind w:left="620"/>
              <w:rPr>
                <w:rFonts w:ascii="Arial" w:eastAsia="Times New Roman" w:hAnsi="Arial" w:cs="Arial"/>
                <w:sz w:val="18"/>
                <w:szCs w:val="18"/>
                <w:lang w:eastAsia="en-GB"/>
              </w:rPr>
            </w:pP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3.</w:t>
            </w:r>
            <w:r w:rsidRPr="00C25C42">
              <w:rPr>
                <w:rFonts w:ascii="Arial" w:eastAsia="Times New Roman" w:hAnsi="Arial" w:cs="Arial"/>
                <w:sz w:val="18"/>
                <w:szCs w:val="18"/>
                <w:lang w:eastAsia="en-GB"/>
              </w:rPr>
              <w:t xml:space="preserve"> Dewey Decimal Classification System (DDC)</w:t>
            </w:r>
            <w:r w:rsidRPr="00C25C42">
              <w:rPr>
                <w:rFonts w:ascii="Arial" w:eastAsia="Times New Roman" w:hAnsi="Arial" w:cs="Arial"/>
                <w:noProof/>
                <w:color w:val="000000"/>
                <w:sz w:val="18"/>
                <w:szCs w:val="18"/>
                <w:lang w:val="bg-BG" w:eastAsia="en-GB"/>
              </w:rPr>
              <w:t xml:space="preserve"> </w:t>
            </w:r>
            <w:r w:rsidRPr="00C25C42">
              <w:rPr>
                <w:rFonts w:ascii="Arial" w:eastAsia="Times New Roman" w:hAnsi="Arial" w:cs="Arial"/>
                <w:noProof/>
                <w:color w:val="000000"/>
                <w:sz w:val="18"/>
                <w:szCs w:val="18"/>
                <w:lang w:eastAsia="en-GB"/>
              </w:rPr>
              <w:t>(published 1876 by Melville Dewey,an American librarian)) is a system used by libraries for aranging books</w:t>
            </w:r>
            <w:r w:rsidRPr="00C25C42">
              <w:rPr>
                <w:rFonts w:ascii="Arial" w:eastAsia="Times New Roman" w:hAnsi="Arial" w:cs="Arial"/>
                <w:sz w:val="18"/>
                <w:szCs w:val="18"/>
                <w:lang w:val="bg-BG" w:eastAsia="en-GB"/>
              </w:rPr>
              <w:t> by their subject</w:t>
            </w:r>
            <w:r w:rsidRPr="00C25C42">
              <w:rPr>
                <w:rFonts w:ascii="Arial" w:eastAsia="Times New Roman" w:hAnsi="Arial" w:cs="Arial"/>
                <w:sz w:val="18"/>
                <w:szCs w:val="18"/>
                <w:lang w:eastAsia="en-GB"/>
              </w:rPr>
              <w:t xml:space="preserve"> (</w:t>
            </w:r>
            <w:r w:rsidRPr="00C25C42">
              <w:rPr>
                <w:rFonts w:ascii="Arial" w:eastAsia="Times New Roman" w:hAnsi="Arial" w:cs="Arial"/>
                <w:sz w:val="18"/>
                <w:szCs w:val="18"/>
                <w:lang w:val="bg-BG" w:eastAsia="en-GB"/>
              </w:rPr>
              <w:t>some authors use</w:t>
            </w:r>
            <w:r w:rsidRPr="00C25C42">
              <w:rPr>
                <w:rFonts w:ascii="Arial" w:eastAsia="Times New Roman" w:hAnsi="Arial" w:cs="Arial"/>
                <w:sz w:val="18"/>
                <w:szCs w:val="18"/>
                <w:lang w:eastAsia="en-GB"/>
              </w:rPr>
              <w:t xml:space="preserve"> the term discipline instead of subject).</w:t>
            </w:r>
            <w:r w:rsidRPr="00C25C42">
              <w:rPr>
                <w:rFonts w:ascii="Arial" w:eastAsia="Times New Roman" w:hAnsi="Arial" w:cs="Arial"/>
                <w:sz w:val="18"/>
                <w:szCs w:val="18"/>
                <w:lang w:val="bg-BG" w:eastAsia="en-GB"/>
              </w:rPr>
              <w:t xml:space="preserve"> At the br</w:t>
            </w:r>
            <w:r w:rsidRPr="00C25C42">
              <w:rPr>
                <w:rFonts w:ascii="Arial" w:eastAsia="Times New Roman" w:hAnsi="Arial" w:cs="Arial"/>
                <w:sz w:val="18"/>
                <w:szCs w:val="18"/>
                <w:lang w:eastAsia="en-GB"/>
              </w:rPr>
              <w:t xml:space="preserve">oadest level, DC is divided into 10 main classes which together cover the entire world of knowledge.(The First Summary of the DDG).Each main class is further divided into 100 divisions (The Second Summary of the DDC) and each divisions into thousand sections. ((The Third Summary of the DDC). </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eastAsia="en-GB"/>
              </w:rPr>
              <w:t>The DDC uses very well recognized Arabic numerals and the numbered notation makes it easily understandable from one culture to another. Classification scheme allows for expansion so that new subjects can be included. This facility is known as ‘hospitality’.</w:t>
            </w:r>
          </w:p>
          <w:p w:rsidR="00C25C42" w:rsidRPr="00C25C42" w:rsidRDefault="00C25C42" w:rsidP="00C25C42">
            <w:pPr>
              <w:rPr>
                <w:rFonts w:ascii="Arial" w:eastAsia="Times New Roman" w:hAnsi="Arial" w:cs="Arial"/>
                <w:iCs/>
                <w:color w:val="000000"/>
                <w:sz w:val="18"/>
                <w:szCs w:val="18"/>
                <w:lang w:val="bg-BG" w:eastAsia="en-GB"/>
              </w:rPr>
            </w:pPr>
            <w:r w:rsidRPr="00C25C42">
              <w:rPr>
                <w:rFonts w:ascii="Arial" w:eastAsia="Times New Roman" w:hAnsi="Arial" w:cs="Arial"/>
                <w:iCs/>
                <w:color w:val="000000"/>
                <w:sz w:val="18"/>
                <w:szCs w:val="18"/>
                <w:lang w:val="bg-BG" w:eastAsia="en-GB"/>
              </w:rPr>
              <w:t>The provision of only ten main classes’ means that the base is too short, resulting in lengthy classification numbers.</w:t>
            </w:r>
          </w:p>
          <w:p w:rsidR="00C25C42" w:rsidRPr="00C25C42" w:rsidRDefault="00C25C42" w:rsidP="00C25C42">
            <w:pPr>
              <w:rPr>
                <w:rFonts w:ascii="Arial" w:eastAsia="Times New Roman" w:hAnsi="Arial" w:cs="Arial"/>
                <w:iCs/>
                <w:color w:val="000000"/>
                <w:sz w:val="18"/>
                <w:szCs w:val="18"/>
                <w:lang w:val="bg-BG" w:eastAsia="en-GB"/>
              </w:rPr>
            </w:pPr>
            <w:r w:rsidRPr="00C25C42">
              <w:rPr>
                <w:rFonts w:ascii="Arial" w:eastAsia="Times New Roman" w:hAnsi="Arial" w:cs="Arial"/>
                <w:iCs/>
                <w:color w:val="000000"/>
                <w:sz w:val="18"/>
                <w:szCs w:val="18"/>
                <w:lang w:val="bg-BG" w:eastAsia="en-GB"/>
              </w:rPr>
              <w:t xml:space="preserve"> Within the DDC there are some disciplines that are closely related, yet quite separate numerically like literature 800-899 and languages 400-499.</w:t>
            </w:r>
          </w:p>
          <w:p w:rsidR="00C25C42" w:rsidRPr="00C25C42" w:rsidRDefault="00C25C42" w:rsidP="00C25C42">
            <w:pPr>
              <w:rPr>
                <w:rFonts w:ascii="Arial" w:eastAsia="Times New Roman" w:hAnsi="Arial" w:cs="Arial"/>
                <w:iCs/>
                <w:color w:val="000000"/>
                <w:sz w:val="18"/>
                <w:szCs w:val="18"/>
                <w:lang w:val="bg-BG" w:eastAsia="en-GB"/>
              </w:rPr>
            </w:pPr>
            <w:r w:rsidRPr="00C25C42">
              <w:rPr>
                <w:rFonts w:ascii="Arial" w:eastAsia="Times New Roman" w:hAnsi="Arial" w:cs="Arial"/>
                <w:iCs/>
                <w:color w:val="000000"/>
                <w:sz w:val="18"/>
                <w:szCs w:val="18"/>
                <w:lang w:val="bg-BG" w:eastAsia="en-GB"/>
              </w:rPr>
              <w:t>Within the DDC there are also some classes like ‘Technology,’ in the 600s which the call numbers are very crowded, and others that are very sparse.</w:t>
            </w:r>
          </w:p>
          <w:p w:rsidR="00C25C42" w:rsidRPr="00C25C42" w:rsidRDefault="00C25C42" w:rsidP="00C25C42">
            <w:pPr>
              <w:rPr>
                <w:rFonts w:ascii="Arial" w:eastAsia="Times New Roman" w:hAnsi="Arial" w:cs="Arial"/>
                <w:iCs/>
                <w:color w:val="000000"/>
                <w:sz w:val="18"/>
                <w:szCs w:val="18"/>
                <w:lang w:val="bg-BG" w:eastAsia="en-GB"/>
              </w:rPr>
            </w:pPr>
            <w:r w:rsidRPr="00C25C42">
              <w:rPr>
                <w:rFonts w:ascii="Arial" w:eastAsia="Times New Roman" w:hAnsi="Arial" w:cs="Arial"/>
                <w:iCs/>
                <w:color w:val="000000"/>
                <w:sz w:val="18"/>
                <w:szCs w:val="18"/>
                <w:lang w:val="bg-BG" w:eastAsia="en-GB"/>
              </w:rPr>
              <w:t>The DDC is not as easily expandable as classification systems like the Library of Congress Classification system when new subjects or technologies emerge.</w:t>
            </w:r>
            <w:r w:rsidRPr="00C25C42">
              <w:rPr>
                <w:rFonts w:ascii="Arial" w:eastAsia="Times New Roman" w:hAnsi="Arial" w:cs="Arial"/>
                <w:iCs/>
                <w:color w:val="000000"/>
                <w:sz w:val="18"/>
                <w:szCs w:val="18"/>
                <w:lang w:eastAsia="en-GB"/>
              </w:rPr>
              <w:t>’</w:t>
            </w:r>
          </w:p>
          <w:p w:rsidR="00C25C42" w:rsidRPr="00C25C42" w:rsidRDefault="00C25C42" w:rsidP="00C25C42">
            <w:pPr>
              <w:rPr>
                <w:rFonts w:ascii="Arial" w:eastAsia="Times New Roman" w:hAnsi="Arial" w:cs="Arial"/>
                <w:iCs/>
                <w:color w:val="000000"/>
                <w:sz w:val="18"/>
                <w:szCs w:val="18"/>
                <w:lang w:val="bg-BG" w:eastAsia="en-GB"/>
              </w:rPr>
            </w:pPr>
          </w:p>
          <w:p w:rsidR="00C25C42" w:rsidRPr="00C25C42" w:rsidRDefault="00C25C42" w:rsidP="00C25C42">
            <w:pPr>
              <w:rPr>
                <w:rFonts w:ascii="Arial" w:eastAsia="Times New Roman" w:hAnsi="Arial" w:cs="Arial"/>
                <w:iCs/>
                <w:color w:val="000000"/>
                <w:sz w:val="18"/>
                <w:szCs w:val="18"/>
                <w:lang w:eastAsia="en-GB"/>
              </w:rPr>
            </w:pPr>
            <w:r w:rsidRPr="00C25C42">
              <w:rPr>
                <w:rFonts w:ascii="Arial" w:eastAsia="Times New Roman" w:hAnsi="Arial" w:cs="Arial"/>
                <w:iCs/>
                <w:color w:val="000000"/>
                <w:sz w:val="18"/>
                <w:szCs w:val="18"/>
                <w:lang w:eastAsia="en-GB"/>
              </w:rPr>
              <w:t xml:space="preserve">Example (DDC)  </w:t>
            </w:r>
          </w:p>
          <w:p w:rsidR="00C25C42" w:rsidRPr="00C25C42" w:rsidRDefault="00C25C42" w:rsidP="00C25C42">
            <w:pPr>
              <w:rPr>
                <w:rFonts w:ascii="Arial" w:eastAsia="Times New Roman" w:hAnsi="Arial" w:cs="Arial"/>
                <w:iCs/>
                <w:color w:val="000000"/>
                <w:sz w:val="18"/>
                <w:szCs w:val="18"/>
                <w:lang w:eastAsia="en-GB"/>
              </w:rPr>
            </w:pPr>
          </w:p>
          <w:p w:rsidR="00C25C42" w:rsidRPr="00C25C42" w:rsidRDefault="00C25C42" w:rsidP="00C25C42">
            <w:pPr>
              <w:rPr>
                <w:rFonts w:ascii="Arial" w:eastAsia="Times New Roman" w:hAnsi="Arial" w:cs="Arial"/>
                <w:iCs/>
                <w:color w:val="000000"/>
                <w:sz w:val="18"/>
                <w:szCs w:val="18"/>
                <w:lang w:eastAsia="en-GB"/>
              </w:rPr>
            </w:pPr>
            <w:r w:rsidRPr="00C25C42">
              <w:rPr>
                <w:rFonts w:ascii="Arial" w:eastAsia="Times New Roman" w:hAnsi="Arial" w:cs="Arial"/>
                <w:iCs/>
                <w:color w:val="000000"/>
                <w:sz w:val="18"/>
                <w:szCs w:val="18"/>
                <w:lang w:eastAsia="en-GB"/>
              </w:rPr>
              <w:t xml:space="preserve"> Maxwell, Catherine Bede.  The truth about sporting dogs. London: Pelham, 1972.</w:t>
            </w:r>
          </w:p>
          <w:p w:rsidR="00C25C42" w:rsidRPr="00C25C42" w:rsidRDefault="000064CE" w:rsidP="00C25C42">
            <w:pPr>
              <w:rPr>
                <w:rFonts w:ascii="Arial" w:eastAsia="Times New Roman" w:hAnsi="Arial" w:cs="Arial"/>
                <w:sz w:val="18"/>
                <w:szCs w:val="18"/>
                <w:lang w:eastAsia="en-GB"/>
              </w:rPr>
            </w:pPr>
            <w:r>
              <w:rPr>
                <w:noProof/>
              </w:rPr>
              <mc:AlternateContent>
                <mc:Choice Requires="wps">
                  <w:drawing>
                    <wp:anchor distT="0" distB="0" distL="114300" distR="114300" simplePos="0" relativeHeight="251666432" behindDoc="0" locked="0" layoutInCell="1" allowOverlap="1">
                      <wp:simplePos x="0" y="0"/>
                      <wp:positionH relativeFrom="column">
                        <wp:posOffset>1367790</wp:posOffset>
                      </wp:positionH>
                      <wp:positionV relativeFrom="paragraph">
                        <wp:posOffset>88265</wp:posOffset>
                      </wp:positionV>
                      <wp:extent cx="1828800" cy="438785"/>
                      <wp:effectExtent l="5715" t="6350" r="22860" b="59690"/>
                      <wp:wrapNone/>
                      <wp:docPr id="13"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438785"/>
                              </a:xfrm>
                              <a:prstGeom prst="bentConnector3">
                                <a:avLst>
                                  <a:gd name="adj1" fmla="val 50000"/>
                                </a:avLst>
                              </a:prstGeom>
                              <a:noFill/>
                              <a:ln w="6350" cap="flat" cmpd="sng" algn="ctr">
                                <a:solidFill>
                                  <a:srgbClr val="4472C4"/>
                                </a:solidFill>
                                <a:prstDash val="solid"/>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5CF58187"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7" o:spid="_x0000_s1026" type="#_x0000_t34" style="position:absolute;margin-left:107.7pt;margin-top:6.95pt;width:2in;height:34.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" strokecolor="#4472c4" strokeweight=".5pt">
                      <v:stroke endarrow="block"/>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1100455</wp:posOffset>
                      </wp:positionH>
                      <wp:positionV relativeFrom="paragraph">
                        <wp:posOffset>208915</wp:posOffset>
                      </wp:positionV>
                      <wp:extent cx="666750" cy="514350"/>
                      <wp:effectExtent l="5080" t="12700" r="61595" b="15875"/>
                      <wp:wrapNone/>
                      <wp:docPr id="1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666750" cy="514350"/>
                              </a:xfrm>
                              <a:prstGeom prst="bentConnector3">
                                <a:avLst>
                                  <a:gd name="adj1" fmla="val 50000"/>
                                </a:avLst>
                              </a:prstGeom>
                              <a:noFill/>
                              <a:ln w="6350" cap="flat" cmpd="sng" algn="ctr">
                                <a:solidFill>
                                  <a:srgbClr val="4472C4"/>
                                </a:solidFill>
                                <a:prstDash val="solid"/>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ECC4320" id="Straight Arrow Connector 2" o:spid="_x0000_s1026" type="#_x0000_t34" style="position:absolute;margin-left:86.65pt;margin-top:16.45pt;width:52.5pt;height:40.5pt;rotation:90;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" strokecolor="#4472c4" strokeweight=".5pt">
                      <v:stroke endarrow="block"/>
                    </v:shape>
                  </w:pict>
                </mc:Fallback>
              </mc:AlternateContent>
            </w:r>
            <w:r w:rsidR="00C25C42" w:rsidRPr="00C25C42">
              <w:rPr>
                <w:rFonts w:ascii="Arial" w:eastAsia="Times New Roman" w:hAnsi="Arial" w:cs="Arial"/>
                <w:sz w:val="18"/>
                <w:szCs w:val="18"/>
                <w:lang w:eastAsia="en-GB"/>
              </w:rPr>
              <w:t xml:space="preserve">                   Dewey. 636.75</w:t>
            </w:r>
          </w:p>
          <w:p w:rsidR="00C25C42" w:rsidRPr="00C25C42" w:rsidRDefault="000064CE" w:rsidP="00C25C42">
            <w:pPr>
              <w:rPr>
                <w:rFonts w:ascii="Arial" w:eastAsia="Times New Roman" w:hAnsi="Arial" w:cs="Arial"/>
                <w:sz w:val="18"/>
                <w:szCs w:val="18"/>
                <w:lang w:eastAsia="en-GB"/>
              </w:rPr>
            </w:pPr>
            <w:r>
              <w:rPr>
                <w:noProof/>
              </w:rPr>
              <mc:AlternateContent>
                <mc:Choice Requires="wps">
                  <w:drawing>
                    <wp:anchor distT="0" distB="0" distL="114300" distR="114300" simplePos="0" relativeHeight="251665408" behindDoc="0" locked="0" layoutInCell="1" allowOverlap="1">
                      <wp:simplePos x="0" y="0"/>
                      <wp:positionH relativeFrom="column">
                        <wp:posOffset>1257935</wp:posOffset>
                      </wp:positionH>
                      <wp:positionV relativeFrom="paragraph">
                        <wp:posOffset>8255</wp:posOffset>
                      </wp:positionV>
                      <wp:extent cx="1645920" cy="95250"/>
                      <wp:effectExtent l="10160" t="10160" r="20320" b="56515"/>
                      <wp:wrapNone/>
                      <wp:docPr id="11"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5920" cy="95250"/>
                              </a:xfrm>
                              <a:prstGeom prst="bentConnector3">
                                <a:avLst>
                                  <a:gd name="adj1" fmla="val 50000"/>
                                </a:avLst>
                              </a:prstGeom>
                              <a:noFill/>
                              <a:ln w="6350" cap="flat" cmpd="sng" algn="ctr">
                                <a:solidFill>
                                  <a:srgbClr val="4472C4"/>
                                </a:solidFill>
                                <a:prstDash val="solid"/>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A9A640F" id="Straight Arrow Connector 6" o:spid="_x0000_s1026" type="#_x0000_t34" style="position:absolute;margin-left:99.05pt;margin-top:.65pt;width:129.6pt;height: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" strokecolor="#4472c4" strokeweight=".5pt">
                      <v:stroke endarrow="block"/>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1067435</wp:posOffset>
                      </wp:positionH>
                      <wp:positionV relativeFrom="paragraph">
                        <wp:posOffset>62865</wp:posOffset>
                      </wp:positionV>
                      <wp:extent cx="361950" cy="276225"/>
                      <wp:effectExtent l="5080" t="12700" r="61595" b="15875"/>
                      <wp:wrapNone/>
                      <wp:docPr id="10"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61950" cy="276225"/>
                              </a:xfrm>
                              <a:prstGeom prst="bentConnector3">
                                <a:avLst>
                                  <a:gd name="adj1" fmla="val 50000"/>
                                </a:avLst>
                              </a:prstGeom>
                              <a:noFill/>
                              <a:ln w="6350" cap="flat" cmpd="sng" algn="ctr">
                                <a:solidFill>
                                  <a:srgbClr val="4472C4"/>
                                </a:solidFill>
                                <a:prstDash val="solid"/>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3524A30" id="Straight Arrow Connector 4" o:spid="_x0000_s1026" type="#_x0000_t34" style="position:absolute;margin-left:84.05pt;margin-top:4.95pt;width:28.5pt;height:21.75pt;rotation:9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" strokecolor="#4472c4" strokeweight=".5pt">
                      <v:stroke endarrow="block"/>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957580</wp:posOffset>
                      </wp:positionH>
                      <wp:positionV relativeFrom="paragraph">
                        <wp:posOffset>10795</wp:posOffset>
                      </wp:positionV>
                      <wp:extent cx="47625" cy="142875"/>
                      <wp:effectExtent l="38100" t="0" r="28575" b="28575"/>
                      <wp:wrapNone/>
                      <wp:docPr id="9"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7625" cy="14287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117A50AC" id="_x0000_t32" coordsize="21600,21600" o:spt="32" o:oned="t" path="m,l21600,21600e" filled="f">
                      <v:path arrowok="t" fillok="f" o:connecttype="none"/>
                      <o:lock v:ext="edit" shapetype="t"/>
                    </v:shapetype>
                    <v:shape id="Straight Arrow Connector 3" o:spid="_x0000_s1026" type="#_x0000_t32" style="position:absolute;margin-left:75.4pt;margin-top:.85pt;width:3.75pt;height:11.2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" strokecolor="#4472c4" strokeweight=".5pt">
                      <v:stroke endarrow="block" joinstyle="miter"/>
                      <o:lock v:ext="edit" shapetype="f"/>
                    </v:shape>
                  </w:pict>
                </mc:Fallback>
              </mc:AlternateContent>
            </w:r>
            <w:r w:rsidR="00C25C42" w:rsidRPr="00C25C42">
              <w:rPr>
                <w:rFonts w:ascii="Arial" w:eastAsia="Times New Roman" w:hAnsi="Arial" w:cs="Arial"/>
                <w:sz w:val="18"/>
                <w:szCs w:val="18"/>
                <w:lang w:eastAsia="en-GB"/>
              </w:rPr>
              <w:t xml:space="preserve">                                   </w:t>
            </w:r>
          </w:p>
          <w:p w:rsidR="00C25C42" w:rsidRPr="00C25C42" w:rsidRDefault="00C25C42" w:rsidP="00C25C42">
            <w:pPr>
              <w:rPr>
                <w:rFonts w:ascii="Arial" w:eastAsia="Times New Roman" w:hAnsi="Arial" w:cs="Arial"/>
                <w:sz w:val="18"/>
                <w:szCs w:val="18"/>
                <w:lang w:eastAsia="en-GB"/>
              </w:rPr>
            </w:pP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600</w:t>
            </w: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w:t>
            </w: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Applied science (class)                         636.700   -   Dogs</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630   </w:t>
            </w:r>
            <w:r w:rsidRPr="00C25C42">
              <w:rPr>
                <w:rFonts w:ascii="Arial" w:eastAsia="Times New Roman" w:hAnsi="Arial" w:cs="Arial"/>
                <w:sz w:val="18"/>
                <w:szCs w:val="18"/>
                <w:lang w:eastAsia="en-GB"/>
              </w:rPr>
              <w:t>-</w:t>
            </w: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Agriculture (farming) (division)          636.75  -    Sporting dogs, hounds and terriers</w:t>
            </w:r>
          </w:p>
          <w:p w:rsidR="00C25C42" w:rsidRPr="00C25C42" w:rsidRDefault="00C25C42" w:rsidP="00C25C42">
            <w:pPr>
              <w:rPr>
                <w:rFonts w:ascii="Arial" w:eastAsia="Times New Roman" w:hAnsi="Arial" w:cs="Arial"/>
                <w:sz w:val="18"/>
                <w:szCs w:val="18"/>
                <w:lang w:eastAsia="en-GB"/>
              </w:rPr>
            </w:pPr>
            <w:r w:rsidRPr="00C25C42">
              <w:rPr>
                <w:rFonts w:ascii="Arial" w:eastAsia="Times New Roman" w:hAnsi="Arial" w:cs="Arial"/>
                <w:sz w:val="18"/>
                <w:szCs w:val="18"/>
                <w:lang w:eastAsia="en-GB"/>
              </w:rPr>
              <w:t xml:space="preserve">     </w:t>
            </w:r>
          </w:p>
          <w:p w:rsidR="00C25C42" w:rsidRPr="00C25C42" w:rsidRDefault="00C25C42" w:rsidP="00C25C42">
            <w:pPr>
              <w:rPr>
                <w:rFonts w:ascii="Arial" w:eastAsia="Times New Roman" w:hAnsi="Arial" w:cs="Arial"/>
                <w:sz w:val="18"/>
                <w:szCs w:val="18"/>
                <w:lang w:val="bg-BG" w:eastAsia="en-GB"/>
              </w:rPr>
            </w:pP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 xml:space="preserve">     </w:t>
            </w: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636</w:t>
            </w:r>
            <w:r w:rsidRPr="00C25C42">
              <w:rPr>
                <w:rFonts w:ascii="Arial" w:eastAsia="Times New Roman" w:hAnsi="Arial" w:cs="Arial"/>
                <w:sz w:val="18"/>
                <w:szCs w:val="18"/>
                <w:lang w:val="bg-BG" w:eastAsia="en-GB"/>
              </w:rPr>
              <w:t xml:space="preserve">   -    </w:t>
            </w:r>
            <w:r w:rsidRPr="00C25C42">
              <w:rPr>
                <w:rFonts w:ascii="Arial" w:eastAsia="Times New Roman" w:hAnsi="Arial" w:cs="Arial"/>
                <w:sz w:val="18"/>
                <w:szCs w:val="18"/>
                <w:lang w:eastAsia="en-GB"/>
              </w:rPr>
              <w:t>Animal care</w:t>
            </w:r>
            <w:r w:rsidRPr="00C25C42">
              <w:rPr>
                <w:rFonts w:ascii="Arial" w:eastAsia="Times New Roman" w:hAnsi="Arial" w:cs="Arial"/>
                <w:sz w:val="18"/>
                <w:szCs w:val="18"/>
                <w:lang w:val="bg-BG" w:eastAsia="en-GB"/>
              </w:rPr>
              <w:t xml:space="preserve"> (</w:t>
            </w:r>
            <w:r w:rsidRPr="00C25C42">
              <w:rPr>
                <w:rFonts w:ascii="Arial" w:eastAsia="Times New Roman" w:hAnsi="Arial" w:cs="Arial"/>
                <w:sz w:val="18"/>
                <w:szCs w:val="18"/>
                <w:lang w:eastAsia="en-GB"/>
              </w:rPr>
              <w:t>section)</w:t>
            </w:r>
          </w:p>
          <w:p w:rsidR="00C25C42" w:rsidRPr="00C25C42" w:rsidRDefault="00C25C42" w:rsidP="00C25C42">
            <w:pPr>
              <w:rPr>
                <w:rFonts w:ascii="Arial" w:eastAsia="Times New Roman" w:hAnsi="Arial" w:cs="Arial"/>
                <w:lang w:val="bg-BG" w:eastAsia="en-GB"/>
              </w:rPr>
            </w:pPr>
          </w:p>
          <w:p w:rsidR="00C25C42" w:rsidRPr="00C25C42" w:rsidRDefault="00C25C42" w:rsidP="00C25C42">
            <w:pPr>
              <w:rPr>
                <w:rFonts w:ascii="Arial" w:eastAsia="Times New Roman" w:hAnsi="Arial" w:cs="Arial"/>
                <w:lang w:val="bg-BG" w:eastAsia="en-GB"/>
              </w:rPr>
            </w:pPr>
          </w:p>
          <w:p w:rsidR="00C25C42" w:rsidRPr="00C25C42" w:rsidRDefault="00C25C42" w:rsidP="00C25C42">
            <w:pPr>
              <w:rPr>
                <w:rFonts w:ascii="Arial" w:eastAsia="Times New Roman" w:hAnsi="Arial" w:cs="Arial"/>
                <w:sz w:val="18"/>
                <w:szCs w:val="18"/>
                <w:lang w:eastAsia="en-GB"/>
              </w:rPr>
            </w:pPr>
            <w:r w:rsidRPr="00C25C42">
              <w:rPr>
                <w:rFonts w:ascii="Arial" w:eastAsia="Times New Roman" w:hAnsi="Arial" w:cs="Arial"/>
                <w:sz w:val="18"/>
                <w:szCs w:val="18"/>
                <w:lang w:eastAsia="en-GB"/>
              </w:rPr>
              <w:t xml:space="preserve">There are books which cover two or more subjects but we can shelf them just on one </w:t>
            </w:r>
            <w:r>
              <w:rPr>
                <w:rFonts w:ascii="Arial" w:eastAsia="Times New Roman" w:hAnsi="Arial" w:cs="Arial"/>
                <w:sz w:val="18"/>
                <w:szCs w:val="18"/>
                <w:lang w:eastAsia="en-GB"/>
              </w:rPr>
              <w:t>place. For instance:</w:t>
            </w:r>
          </w:p>
          <w:p w:rsidR="00C25C42" w:rsidRPr="00C25C42" w:rsidRDefault="00C25C42" w:rsidP="00C25C42">
            <w:pPr>
              <w:rPr>
                <w:rFonts w:ascii="Arial" w:eastAsia="Times New Roman" w:hAnsi="Arial" w:cs="Arial"/>
                <w:sz w:val="18"/>
                <w:szCs w:val="18"/>
                <w:lang w:eastAsia="en-GB"/>
              </w:rPr>
            </w:pPr>
            <w:r w:rsidRPr="00C25C42">
              <w:rPr>
                <w:rFonts w:ascii="Arial" w:eastAsia="Times New Roman" w:hAnsi="Arial" w:cs="Arial"/>
                <w:sz w:val="18"/>
                <w:szCs w:val="18"/>
                <w:lang w:eastAsia="en-GB"/>
              </w:rPr>
              <w:t xml:space="preserve">    Ward, Alan. Plants and animals. London: Watts Books, 1993.  Could be 570-Biology, 580-Plants, 590- Animals or 500-Science. In this case DDC is 574-Natural History.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A851DA" w:rsidRPr="00C25C42" w:rsidRDefault="00A851DA" w:rsidP="00A851DA">
      <w:pPr>
        <w:autoSpaceDE w:val="0"/>
        <w:autoSpaceDN w:val="0"/>
        <w:adjustRightInd w:val="0"/>
        <w:spacing w:after="0" w:line="240" w:lineRule="auto"/>
        <w:rPr>
          <w:rFonts w:cs="CalvertMT-Bold"/>
          <w:b/>
          <w:bCs/>
          <w:color w:val="002060"/>
          <w:sz w:val="28"/>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A75BA9" w:rsidP="00A851DA">
      <w:pPr>
        <w:autoSpaceDE w:val="0"/>
        <w:autoSpaceDN w:val="0"/>
        <w:adjustRightInd w:val="0"/>
        <w:spacing w:after="0" w:line="240" w:lineRule="auto"/>
        <w:rPr>
          <w:rFonts w:cs="Bliss-Regular"/>
          <w:color w:val="000000"/>
          <w:lang w:val="en-US"/>
        </w:rPr>
      </w:pPr>
      <w:r w:rsidRPr="00A75BA9">
        <w:rPr>
          <w:rFonts w:cs="Bliss-Regular"/>
          <w:noProof/>
          <w:color w:val="000000"/>
          <w:lang w:val="en-US"/>
        </w:rPr>
        <w:lastRenderedPageBreak/>
        <w:drawing>
          <wp:inline distT="0" distB="0" distL="0" distR="0">
            <wp:extent cx="5731510" cy="741187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7411874"/>
                    </a:xfrm>
                    <a:prstGeom prst="rect">
                      <a:avLst/>
                    </a:prstGeom>
                    <a:noFill/>
                    <a:ln>
                      <a:noFill/>
                    </a:ln>
                  </pic:spPr>
                </pic:pic>
              </a:graphicData>
            </a:graphic>
          </wp:inline>
        </w:drawing>
      </w:r>
    </w:p>
    <w:p w:rsidR="00A851DA" w:rsidRPr="00B0415E" w:rsidRDefault="00A851DA" w:rsidP="00A851DA">
      <w:pPr>
        <w:autoSpaceDE w:val="0"/>
        <w:autoSpaceDN w:val="0"/>
        <w:adjustRightInd w:val="0"/>
        <w:spacing w:after="0" w:line="240" w:lineRule="auto"/>
        <w:rPr>
          <w:rFonts w:cs="Bliss-Regular"/>
          <w:color w:val="000000"/>
          <w:lang w:val="en-US"/>
        </w:rPr>
      </w:pPr>
    </w:p>
    <w:p w:rsidR="00A851DA" w:rsidRPr="00B0415E" w:rsidRDefault="00A851DA" w:rsidP="00503D7E">
      <w:pPr>
        <w:shd w:val="clear" w:color="auto" w:fill="D9D9D9" w:themeFill="background1" w:themeFillShade="D9"/>
        <w:rPr>
          <w:b/>
          <w:sz w:val="32"/>
          <w:lang w:val="en-US"/>
        </w:rPr>
      </w:pPr>
    </w:p>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E68" w:rsidRDefault="005A2E68" w:rsidP="00CB4D0A">
      <w:pPr>
        <w:spacing w:after="0" w:line="240" w:lineRule="auto"/>
      </w:pPr>
      <w:r>
        <w:separator/>
      </w:r>
    </w:p>
  </w:endnote>
  <w:endnote w:type="continuationSeparator" w:id="0">
    <w:p w:rsidR="005A2E68" w:rsidRDefault="005A2E6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ple Color Emoji">
    <w:charset w:val="00"/>
    <w:family w:val="auto"/>
    <w:pitch w:val="variable"/>
    <w:sig w:usb0="00000003" w:usb1="18000000" w:usb2="14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E68" w:rsidRDefault="005A2E68" w:rsidP="00CB4D0A">
      <w:pPr>
        <w:spacing w:after="0" w:line="240" w:lineRule="auto"/>
      </w:pPr>
      <w:r>
        <w:separator/>
      </w:r>
    </w:p>
  </w:footnote>
  <w:footnote w:type="continuationSeparator" w:id="0">
    <w:p w:rsidR="005A2E68" w:rsidRDefault="005A2E6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4CE"/>
    <w:rsid w:val="000158F9"/>
    <w:rsid w:val="00035CDD"/>
    <w:rsid w:val="00040083"/>
    <w:rsid w:val="00055992"/>
    <w:rsid w:val="000820E8"/>
    <w:rsid w:val="001175EE"/>
    <w:rsid w:val="00135EFD"/>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6DE4"/>
    <w:rsid w:val="00486F1A"/>
    <w:rsid w:val="00490CB9"/>
    <w:rsid w:val="004A2CE2"/>
    <w:rsid w:val="004E3CDA"/>
    <w:rsid w:val="004F4B4D"/>
    <w:rsid w:val="0050216D"/>
    <w:rsid w:val="00503D7E"/>
    <w:rsid w:val="0050778F"/>
    <w:rsid w:val="00527C11"/>
    <w:rsid w:val="00535F31"/>
    <w:rsid w:val="00574D64"/>
    <w:rsid w:val="00591365"/>
    <w:rsid w:val="005A2E68"/>
    <w:rsid w:val="005B31E4"/>
    <w:rsid w:val="006034F6"/>
    <w:rsid w:val="00607874"/>
    <w:rsid w:val="00607E77"/>
    <w:rsid w:val="00617BB3"/>
    <w:rsid w:val="00645CDD"/>
    <w:rsid w:val="006823A7"/>
    <w:rsid w:val="00687EE8"/>
    <w:rsid w:val="0070347F"/>
    <w:rsid w:val="0070678E"/>
    <w:rsid w:val="007E46E9"/>
    <w:rsid w:val="00831C11"/>
    <w:rsid w:val="008A60B4"/>
    <w:rsid w:val="008B3C31"/>
    <w:rsid w:val="008B64FE"/>
    <w:rsid w:val="008E455E"/>
    <w:rsid w:val="00935BF7"/>
    <w:rsid w:val="0095442C"/>
    <w:rsid w:val="00983942"/>
    <w:rsid w:val="009C37E0"/>
    <w:rsid w:val="009E41F4"/>
    <w:rsid w:val="00A14B66"/>
    <w:rsid w:val="00A21947"/>
    <w:rsid w:val="00A65CF7"/>
    <w:rsid w:val="00A75BA9"/>
    <w:rsid w:val="00A81AB4"/>
    <w:rsid w:val="00A82B79"/>
    <w:rsid w:val="00A851DA"/>
    <w:rsid w:val="00AC7D5B"/>
    <w:rsid w:val="00AE1481"/>
    <w:rsid w:val="00B0415E"/>
    <w:rsid w:val="00B04678"/>
    <w:rsid w:val="00BC46DF"/>
    <w:rsid w:val="00C03577"/>
    <w:rsid w:val="00C25C42"/>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F60770A"/>
  <w15:docId w15:val="{B482B67C-19CC-439B-A479-EE37152D2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7FC68-3AB3-4EEF-93A9-7AD8F7318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1652</Words>
  <Characters>9422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School Librarian</cp:lastModifiedBy>
  <cp:revision>2</cp:revision>
  <dcterms:created xsi:type="dcterms:W3CDTF">2019-01-15T13:45:00Z</dcterms:created>
  <dcterms:modified xsi:type="dcterms:W3CDTF">2019-01-15T13:45:00Z</dcterms:modified>
</cp:coreProperties>
</file>