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0E3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E3D">
            <w:pPr>
              <w:pStyle w:val="Default"/>
              <w:rPr>
                <w:rFonts w:asciiTheme="minorHAnsi" w:hAnsiTheme="minorHAnsi"/>
              </w:rPr>
            </w:pPr>
            <w:r>
              <w:rPr>
                <w:rFonts w:asciiTheme="minorHAnsi" w:hAnsiTheme="minorHAnsi"/>
              </w:rPr>
              <w:t>Jasvinder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0E3D">
            <w:pPr>
              <w:pStyle w:val="Default"/>
              <w:rPr>
                <w:rFonts w:asciiTheme="minorHAnsi" w:hAnsiTheme="minorHAnsi"/>
              </w:rPr>
            </w:pPr>
            <w:r>
              <w:rPr>
                <w:rFonts w:asciiTheme="minorHAnsi" w:hAnsiTheme="minorHAnsi"/>
              </w:rPr>
              <w:t>3784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E3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27F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C27FA" w:rsidRPr="008B5B57" w:rsidRDefault="00DC27FA" w:rsidP="00DC27FA">
            <w:pPr>
              <w:pStyle w:val="NoSpacing"/>
              <w:rPr>
                <w:rFonts w:ascii="Arial" w:hAnsi="Arial" w:cs="Arial"/>
                <w:sz w:val="24"/>
                <w:szCs w:val="24"/>
              </w:rPr>
            </w:pPr>
            <w:r w:rsidRPr="008B5B57">
              <w:rPr>
                <w:rFonts w:ascii="Arial" w:hAnsi="Arial" w:cs="Arial"/>
                <w:sz w:val="24"/>
                <w:szCs w:val="24"/>
              </w:rPr>
              <w:t>Name: Jasvinder Kaur</w:t>
            </w:r>
          </w:p>
          <w:p w:rsidR="00DC27FA" w:rsidRPr="008B5B57" w:rsidRDefault="00DC27FA" w:rsidP="00DC27FA">
            <w:pPr>
              <w:pStyle w:val="NoSpacing"/>
              <w:rPr>
                <w:rFonts w:ascii="Arial" w:hAnsi="Arial" w:cs="Arial"/>
                <w:sz w:val="24"/>
                <w:szCs w:val="24"/>
              </w:rPr>
            </w:pPr>
            <w:r w:rsidRPr="008B5B57">
              <w:rPr>
                <w:rFonts w:ascii="Arial" w:hAnsi="Arial" w:cs="Arial"/>
                <w:sz w:val="24"/>
                <w:szCs w:val="24"/>
              </w:rPr>
              <w:t>Student No: 3784</w:t>
            </w:r>
          </w:p>
          <w:p w:rsidR="00DC27FA" w:rsidRPr="008B5B57" w:rsidRDefault="00DC27FA" w:rsidP="00DC27FA">
            <w:pPr>
              <w:pStyle w:val="NoSpacing"/>
              <w:rPr>
                <w:rFonts w:ascii="Arial" w:hAnsi="Arial" w:cs="Arial"/>
                <w:sz w:val="24"/>
                <w:szCs w:val="24"/>
              </w:rPr>
            </w:pPr>
            <w:r w:rsidRPr="008B5B57">
              <w:rPr>
                <w:rFonts w:ascii="Arial" w:hAnsi="Arial" w:cs="Arial"/>
                <w:sz w:val="24"/>
                <w:szCs w:val="24"/>
              </w:rPr>
              <w:t>Course: Diploma in Forensic Accounting</w:t>
            </w:r>
          </w:p>
          <w:p w:rsidR="00DC27FA" w:rsidRDefault="00DC27FA" w:rsidP="00DC27FA">
            <w:pPr>
              <w:pStyle w:val="NoSpacing"/>
              <w:rPr>
                <w:rFonts w:ascii="Arial" w:hAnsi="Arial" w:cs="Arial"/>
                <w:sz w:val="24"/>
                <w:szCs w:val="24"/>
              </w:rPr>
            </w:pPr>
            <w:r>
              <w:rPr>
                <w:rFonts w:ascii="Arial" w:hAnsi="Arial" w:cs="Arial"/>
                <w:sz w:val="24"/>
                <w:szCs w:val="24"/>
              </w:rPr>
              <w:t>Assignment No: 7</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u w:val="single"/>
              </w:rPr>
            </w:pPr>
            <w:r w:rsidRPr="00FD263E">
              <w:rPr>
                <w:rFonts w:ascii="Arial" w:hAnsi="Arial" w:cs="Arial"/>
                <w:sz w:val="24"/>
                <w:szCs w:val="24"/>
                <w:u w:val="single"/>
              </w:rPr>
              <w:t xml:space="preserve">Question </w:t>
            </w:r>
            <w:r>
              <w:rPr>
                <w:rFonts w:ascii="Arial" w:hAnsi="Arial" w:cs="Arial"/>
                <w:sz w:val="24"/>
                <w:szCs w:val="24"/>
                <w:u w:val="single"/>
              </w:rPr>
              <w:t>1</w:t>
            </w:r>
          </w:p>
          <w:p w:rsidR="00DC27FA" w:rsidRDefault="00DC27FA" w:rsidP="00DC27FA">
            <w:pPr>
              <w:pStyle w:val="NoSpacing"/>
              <w:rPr>
                <w:rFonts w:ascii="Arial" w:hAnsi="Arial" w:cs="Arial"/>
                <w:sz w:val="24"/>
                <w:szCs w:val="24"/>
                <w:u w:val="single"/>
              </w:rPr>
            </w:pPr>
            <w:r>
              <w:rPr>
                <w:rFonts w:ascii="Arial" w:hAnsi="Arial" w:cs="Arial"/>
                <w:sz w:val="24"/>
                <w:szCs w:val="24"/>
                <w:u w:val="single"/>
              </w:rPr>
              <w:t xml:space="preserve"> </w:t>
            </w:r>
          </w:p>
          <w:p w:rsidR="00DC27FA" w:rsidRDefault="00DC27FA" w:rsidP="00DC27FA">
            <w:pPr>
              <w:pStyle w:val="NoSpacing"/>
              <w:rPr>
                <w:rFonts w:ascii="Arial" w:hAnsi="Arial" w:cs="Arial"/>
                <w:sz w:val="24"/>
                <w:szCs w:val="24"/>
              </w:rPr>
            </w:pPr>
            <w:r>
              <w:rPr>
                <w:rFonts w:ascii="Arial" w:hAnsi="Arial" w:cs="Arial"/>
                <w:sz w:val="24"/>
                <w:szCs w:val="24"/>
              </w:rPr>
              <w:t>i) Non-financial sources of evidences are such as interviews, body language, physiological behaviors etc. Apart from financial evidences, these sources are equally important to assess and find if the suspect is telling the truth about the crime. Often a person who commits a crime or is telling a lie, the behavior and speech that they convey can be easily detected and this can trigger the investigator on reliability of the statement or interview as evidences. The person can easily become uncomfortable upon questioning and the body language will clearly give signal that they are very likely hiding truth or avoiding the questioning altogether.</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ii) The importance of body language is to assess the physical behavior of the person such as eye movement, the way they speak, body movement when a person is under stress, etc. Interview process can be intriguing at times and makes a person very cautious even if they are not at fault, it can be said as normal, however the person will try to maintain calmness but if the person is clearly at some degree at fault, the body movement will indicate the avoidance such as not looking in the eye when they are questioned, keep moving in the chair, they stutter when they speak and when they subconsciously change their story.</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lastRenderedPageBreak/>
              <w:t>Name: Jasvinder Kaur</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t>Student No: 3784</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t>Course: Diploma in Forensic Accounting</w:t>
            </w:r>
          </w:p>
          <w:p w:rsidR="00952AFD" w:rsidRDefault="00952AFD" w:rsidP="00952AFD">
            <w:pPr>
              <w:pStyle w:val="NoSpacing"/>
              <w:rPr>
                <w:rFonts w:ascii="Arial" w:hAnsi="Arial" w:cs="Arial"/>
                <w:sz w:val="24"/>
                <w:szCs w:val="24"/>
              </w:rPr>
            </w:pPr>
            <w:r>
              <w:rPr>
                <w:rFonts w:ascii="Arial" w:hAnsi="Arial" w:cs="Arial"/>
                <w:sz w:val="24"/>
                <w:szCs w:val="24"/>
              </w:rPr>
              <w:t>Assignment No: 7</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iii) The SCAN analysis is used as a technique to evaluate the statements given by a person, like statement analysis. This is to evaluate whether the person is speaking the truth by way of analyzing the content of the interview to extract any negative points or words like “I am not sure” or “I don’t know” that is being used numerously to dodge the questioning.</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iv) As we often hear and being said that eyes are one of the tools of communication. Eye language can be said as the near to effective way of telling the truth. An experienced interviewer can easily identify the truthfulness by way assessing the way the person is using their eyes. A person telling a lie, will avoid eye contact and keep blinking their eyes to perhaps reduce their anxiety. Some experts say that eye movement to the left, right, up and down indicates certain behavioral but it takes some great years of experiences to interpret it effectively.</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 xml:space="preserve">v) Apart from body language, there are few other cues that help identify lies such as: </w:t>
            </w:r>
          </w:p>
          <w:p w:rsidR="00DC27FA" w:rsidRDefault="00DC27FA" w:rsidP="00DC27FA">
            <w:pPr>
              <w:pStyle w:val="NoSpacing"/>
              <w:rPr>
                <w:rFonts w:ascii="Arial" w:hAnsi="Arial" w:cs="Arial"/>
                <w:sz w:val="24"/>
                <w:szCs w:val="24"/>
              </w:rPr>
            </w:pPr>
            <w:r>
              <w:rPr>
                <w:rFonts w:ascii="Arial" w:hAnsi="Arial" w:cs="Arial"/>
                <w:sz w:val="24"/>
                <w:szCs w:val="24"/>
              </w:rPr>
              <w:t xml:space="preserve">    </w:t>
            </w:r>
          </w:p>
          <w:p w:rsidR="00DC27FA" w:rsidRDefault="00DC27FA" w:rsidP="00DC27FA">
            <w:pPr>
              <w:pStyle w:val="NoSpacing"/>
              <w:rPr>
                <w:rFonts w:ascii="Arial" w:hAnsi="Arial" w:cs="Arial"/>
                <w:sz w:val="24"/>
                <w:szCs w:val="24"/>
              </w:rPr>
            </w:pPr>
            <w:r>
              <w:rPr>
                <w:rFonts w:ascii="Arial" w:hAnsi="Arial" w:cs="Arial"/>
                <w:sz w:val="24"/>
                <w:szCs w:val="24"/>
              </w:rPr>
              <w:t>a) Verbal content where the answer and speed of answering tells if the person is lying or otherwise. A guilt stricken person will immediately answer in a defensive mode where else a genuine person will answer in a calm and calculated manner.</w:t>
            </w:r>
          </w:p>
          <w:p w:rsidR="00DC27FA" w:rsidRDefault="00DC27FA" w:rsidP="00DC27FA">
            <w:pPr>
              <w:pStyle w:val="NoSpacing"/>
              <w:rPr>
                <w:rFonts w:ascii="Arial" w:hAnsi="Arial" w:cs="Arial"/>
                <w:sz w:val="24"/>
                <w:szCs w:val="24"/>
              </w:rPr>
            </w:pPr>
            <w:r>
              <w:rPr>
                <w:rFonts w:ascii="Arial" w:hAnsi="Arial" w:cs="Arial"/>
                <w:sz w:val="24"/>
                <w:szCs w:val="24"/>
              </w:rPr>
              <w:t>b) Emotional state where the emotions that are expressed when questioned indicates whether the person in feeling fear, anxious.</w:t>
            </w:r>
          </w:p>
          <w:p w:rsidR="00DC27FA" w:rsidRDefault="00DC27FA" w:rsidP="00DC27FA">
            <w:pPr>
              <w:pStyle w:val="NoSpacing"/>
              <w:rPr>
                <w:rFonts w:ascii="Arial" w:hAnsi="Arial" w:cs="Arial"/>
                <w:sz w:val="24"/>
                <w:szCs w:val="24"/>
              </w:rPr>
            </w:pPr>
            <w:r>
              <w:rPr>
                <w:rFonts w:ascii="Arial" w:hAnsi="Arial" w:cs="Arial"/>
                <w:sz w:val="24"/>
                <w:szCs w:val="24"/>
              </w:rPr>
              <w:t>c) Interpersonal interactions when sometimes a person being questioned is feeling nervous and they ramble or their body language contradict to what they say.</w:t>
            </w:r>
          </w:p>
          <w:p w:rsidR="00DC27FA" w:rsidRDefault="00DC27FA" w:rsidP="00DC27FA">
            <w:pPr>
              <w:pStyle w:val="NoSpacing"/>
              <w:rPr>
                <w:rFonts w:ascii="Arial" w:hAnsi="Arial" w:cs="Arial"/>
                <w:sz w:val="24"/>
                <w:szCs w:val="24"/>
              </w:rPr>
            </w:pPr>
            <w:r>
              <w:rPr>
                <w:rFonts w:ascii="Arial" w:hAnsi="Arial" w:cs="Arial"/>
                <w:sz w:val="24"/>
                <w:szCs w:val="24"/>
              </w:rPr>
              <w:t>d) Phrasing of comments where the usage of words are not reflecting themselves but rather to an event or object in general.</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u w:val="single"/>
              </w:rPr>
            </w:pPr>
            <w:r w:rsidRPr="00FD263E">
              <w:rPr>
                <w:rFonts w:ascii="Arial" w:hAnsi="Arial" w:cs="Arial"/>
                <w:sz w:val="24"/>
                <w:szCs w:val="24"/>
                <w:u w:val="single"/>
              </w:rPr>
              <w:t xml:space="preserve">Question </w:t>
            </w:r>
            <w:r>
              <w:rPr>
                <w:rFonts w:ascii="Arial" w:hAnsi="Arial" w:cs="Arial"/>
                <w:sz w:val="24"/>
                <w:szCs w:val="24"/>
                <w:u w:val="single"/>
              </w:rPr>
              <w:t>2</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In audit field work, asking questions are based on the facts and clear evidences on certain information that can be immaterial or material. The purpose of that is to get supporting evidences either in written or verbally. The body language that is portrayed by the client can be in a calm manner, explanation is given confidently and it does not show that they are hiding any truth or eliminating important disclosures. In some situations where the client feels that a same question is being asked repeatedly despite information given, then yes they will portray their discomfort or agitation to send a clear message that the question has to be eliminated from their outstanding list. Questions asked in audit always has hard evidences such as in emails, where all the list of questions being asked are basically replied by the client together with supporting.</w:t>
            </w:r>
          </w:p>
          <w:p w:rsidR="00DC27FA" w:rsidRDefault="00DC27FA" w:rsidP="00DC27FA">
            <w:pPr>
              <w:pStyle w:val="NoSpacing"/>
              <w:rPr>
                <w:rFonts w:ascii="Arial" w:hAnsi="Arial" w:cs="Arial"/>
                <w:sz w:val="24"/>
                <w:szCs w:val="24"/>
              </w:rPr>
            </w:pPr>
          </w:p>
          <w:p w:rsidR="00952AFD" w:rsidRDefault="00DC27FA" w:rsidP="00952AFD">
            <w:pPr>
              <w:pStyle w:val="NoSpacing"/>
              <w:rPr>
                <w:rFonts w:ascii="Arial" w:hAnsi="Arial" w:cs="Arial"/>
                <w:sz w:val="24"/>
                <w:szCs w:val="24"/>
              </w:rPr>
            </w:pPr>
            <w:r>
              <w:rPr>
                <w:rFonts w:ascii="Arial" w:hAnsi="Arial" w:cs="Arial"/>
                <w:sz w:val="24"/>
                <w:szCs w:val="24"/>
              </w:rPr>
              <w:t xml:space="preserve">Questions that are being asked in a fraud investigation are a separate scenario to some extent depending on the expertise of the investigator in asking those questions. This is because the investigator must use a tone and sets of questions </w:t>
            </w:r>
          </w:p>
          <w:p w:rsidR="00952AFD" w:rsidRDefault="00952AFD" w:rsidP="00952AFD">
            <w:pPr>
              <w:pStyle w:val="NoSpacing"/>
              <w:rPr>
                <w:rFonts w:ascii="Arial" w:hAnsi="Arial" w:cs="Arial"/>
                <w:sz w:val="24"/>
                <w:szCs w:val="24"/>
              </w:rPr>
            </w:pP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lastRenderedPageBreak/>
              <w:t>Name: Jasvinder Kaur</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t>Student No: 3784</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t>Course: Diploma in Forensic Accounting</w:t>
            </w:r>
          </w:p>
          <w:p w:rsidR="00952AFD" w:rsidRDefault="00952AFD" w:rsidP="00952AFD">
            <w:pPr>
              <w:pStyle w:val="NoSpacing"/>
              <w:rPr>
                <w:rFonts w:ascii="Arial" w:hAnsi="Arial" w:cs="Arial"/>
                <w:sz w:val="24"/>
                <w:szCs w:val="24"/>
              </w:rPr>
            </w:pPr>
            <w:r>
              <w:rPr>
                <w:rFonts w:ascii="Arial" w:hAnsi="Arial" w:cs="Arial"/>
                <w:sz w:val="24"/>
                <w:szCs w:val="24"/>
              </w:rPr>
              <w:t>Assignment No: 7</w:t>
            </w:r>
          </w:p>
          <w:p w:rsidR="00952AFD" w:rsidRDefault="00952AFD" w:rsidP="00952AFD">
            <w:pPr>
              <w:pStyle w:val="NoSpacing"/>
              <w:rPr>
                <w:rFonts w:ascii="Arial" w:hAnsi="Arial" w:cs="Arial"/>
                <w:sz w:val="24"/>
                <w:szCs w:val="24"/>
              </w:rPr>
            </w:pPr>
          </w:p>
          <w:p w:rsidR="00952AFD" w:rsidRDefault="00DC27FA" w:rsidP="00DC27FA">
            <w:pPr>
              <w:pStyle w:val="NoSpacing"/>
              <w:rPr>
                <w:rFonts w:ascii="Arial" w:hAnsi="Arial" w:cs="Arial"/>
                <w:sz w:val="24"/>
                <w:szCs w:val="24"/>
              </w:rPr>
            </w:pPr>
            <w:r>
              <w:rPr>
                <w:rFonts w:ascii="Arial" w:hAnsi="Arial" w:cs="Arial"/>
                <w:sz w:val="24"/>
                <w:szCs w:val="24"/>
              </w:rPr>
              <w:t xml:space="preserve">in getting the answers without the suspect or witness suspecting that they are </w:t>
            </w:r>
          </w:p>
          <w:p w:rsidR="00DC27FA" w:rsidRDefault="00DC27FA" w:rsidP="00DC27FA">
            <w:pPr>
              <w:pStyle w:val="NoSpacing"/>
              <w:rPr>
                <w:rFonts w:ascii="Arial" w:hAnsi="Arial" w:cs="Arial"/>
                <w:sz w:val="24"/>
                <w:szCs w:val="24"/>
              </w:rPr>
            </w:pPr>
            <w:r>
              <w:rPr>
                <w:rFonts w:ascii="Arial" w:hAnsi="Arial" w:cs="Arial"/>
                <w:sz w:val="24"/>
                <w:szCs w:val="24"/>
              </w:rPr>
              <w:t>being investigated. This will affect the outcome of the statement being taken if the suspect or witness is aware of it. The way they answer, the eye and body language will be different. In some situations, they will not be accommodating to the queries or questions of the investigator, they will try to avoid it altogether.</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u w:val="single"/>
              </w:rPr>
            </w:pPr>
            <w:r w:rsidRPr="00FD263E">
              <w:rPr>
                <w:rFonts w:ascii="Arial" w:hAnsi="Arial" w:cs="Arial"/>
                <w:sz w:val="24"/>
                <w:szCs w:val="24"/>
                <w:u w:val="single"/>
              </w:rPr>
              <w:t xml:space="preserve">Question </w:t>
            </w:r>
            <w:r>
              <w:rPr>
                <w:rFonts w:ascii="Arial" w:hAnsi="Arial" w:cs="Arial"/>
                <w:sz w:val="24"/>
                <w:szCs w:val="24"/>
                <w:u w:val="single"/>
              </w:rPr>
              <w:t>3</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The interview process must be carefully planned and carried out to ensure the investigator can gather as much the relevant information from the suspect or witness.</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The interview procedure that the investigator shall perform are: -</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a) Plan the interview questions carefully as to not intimidate the victim, moreover since the victim is financially sophisticated, the investigator shall try to extract as much relevant information as possible. It will be handier as the investigator should know the tricky area in the case.</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b) The investigator shall remain calm and composed during the interview process, it will help the victim to be comfortable and easier to be talked to. Sophisticated financial investigation really needs the input of information from the victim, hence an experienced investigator should be able to handle the victim well. The investigator shall let me victim to speak as much as possible to get the information.</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c) In this situation, the investigator shall pay also pay a bit more attention on the body language of the victim. The behavior of victim will show significant cues such as sweating, stuttering, lack of eye contact, etc which can be easily be detected. Generally, if the crime is not too severe for a victim, he/she will try to remain calm to manipulate the investigator in believing that he/she is not guilty. If needed, the investigator must choose the proper wordings to attract the victim to speak the truth and it could be some information that the investigator let slip which traps the victim indirectly if the financially sophisticated victim is not opening up to the investigator.</w:t>
            </w:r>
          </w:p>
          <w:p w:rsidR="00DC27FA" w:rsidRDefault="00DC27FA"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d) The investigator shall plan to get the written statement from the victim, which in this case is crucial as it will be beneficial when presenting the case in the court. Thorough evidences are needed and written statement or even confession will be very helpful.</w:t>
            </w:r>
          </w:p>
          <w:p w:rsidR="00DC27FA" w:rsidRDefault="00DC27FA" w:rsidP="00DC27FA">
            <w:pPr>
              <w:pStyle w:val="NoSpacing"/>
              <w:rPr>
                <w:rFonts w:ascii="Arial" w:hAnsi="Arial" w:cs="Arial"/>
                <w:sz w:val="24"/>
                <w:szCs w:val="24"/>
              </w:rPr>
            </w:pPr>
          </w:p>
          <w:p w:rsidR="00952AFD" w:rsidRDefault="00DC27FA" w:rsidP="00DC27FA">
            <w:pPr>
              <w:pStyle w:val="NoSpacing"/>
              <w:rPr>
                <w:rFonts w:ascii="Arial" w:hAnsi="Arial" w:cs="Arial"/>
                <w:sz w:val="24"/>
                <w:szCs w:val="24"/>
              </w:rPr>
            </w:pPr>
            <w:r>
              <w:rPr>
                <w:rFonts w:ascii="Arial" w:hAnsi="Arial" w:cs="Arial"/>
                <w:sz w:val="24"/>
                <w:szCs w:val="24"/>
              </w:rPr>
              <w:t xml:space="preserve">e) To get the support from the victim to be more helpful in answering, the timing and place of questioning shall be carefully planned so that the victim is comfortable. It makes a difference in this process as sometimes there might not be a next time to interview the same person again. Hence where ever possible, the investigator shall be very direct with the victim in asking questions to eliminate </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lastRenderedPageBreak/>
              <w:t>Name: Jasvinder Kaur</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t>Student No: 3784</w:t>
            </w:r>
          </w:p>
          <w:p w:rsidR="00952AFD" w:rsidRPr="008B5B57" w:rsidRDefault="00952AFD" w:rsidP="00952AFD">
            <w:pPr>
              <w:pStyle w:val="NoSpacing"/>
              <w:rPr>
                <w:rFonts w:ascii="Arial" w:hAnsi="Arial" w:cs="Arial"/>
                <w:sz w:val="24"/>
                <w:szCs w:val="24"/>
              </w:rPr>
            </w:pPr>
            <w:r w:rsidRPr="008B5B57">
              <w:rPr>
                <w:rFonts w:ascii="Arial" w:hAnsi="Arial" w:cs="Arial"/>
                <w:sz w:val="24"/>
                <w:szCs w:val="24"/>
              </w:rPr>
              <w:t>Course: Diploma in Forensic Accounting</w:t>
            </w:r>
          </w:p>
          <w:p w:rsidR="00952AFD" w:rsidRDefault="00952AFD" w:rsidP="00952AFD">
            <w:pPr>
              <w:pStyle w:val="NoSpacing"/>
              <w:rPr>
                <w:rFonts w:ascii="Arial" w:hAnsi="Arial" w:cs="Arial"/>
                <w:sz w:val="24"/>
                <w:szCs w:val="24"/>
              </w:rPr>
            </w:pPr>
            <w:r>
              <w:rPr>
                <w:rFonts w:ascii="Arial" w:hAnsi="Arial" w:cs="Arial"/>
                <w:sz w:val="24"/>
                <w:szCs w:val="24"/>
              </w:rPr>
              <w:t>Assignment No: 7</w:t>
            </w:r>
          </w:p>
          <w:p w:rsidR="00952AFD" w:rsidRDefault="00952AFD" w:rsidP="00DC27FA">
            <w:pPr>
              <w:pStyle w:val="NoSpacing"/>
              <w:rPr>
                <w:rFonts w:ascii="Arial" w:hAnsi="Arial" w:cs="Arial"/>
                <w:sz w:val="24"/>
                <w:szCs w:val="24"/>
              </w:rPr>
            </w:pPr>
            <w:bookmarkStart w:id="0" w:name="_GoBack"/>
            <w:bookmarkEnd w:id="0"/>
          </w:p>
          <w:p w:rsidR="00952AFD" w:rsidRDefault="00952AFD" w:rsidP="00DC27FA">
            <w:pPr>
              <w:pStyle w:val="NoSpacing"/>
              <w:rPr>
                <w:rFonts w:ascii="Arial" w:hAnsi="Arial" w:cs="Arial"/>
                <w:sz w:val="24"/>
                <w:szCs w:val="24"/>
              </w:rPr>
            </w:pPr>
          </w:p>
          <w:p w:rsidR="00DC27FA" w:rsidRDefault="00DC27FA" w:rsidP="00DC27FA">
            <w:pPr>
              <w:pStyle w:val="NoSpacing"/>
              <w:rPr>
                <w:rFonts w:ascii="Arial" w:hAnsi="Arial" w:cs="Arial"/>
                <w:sz w:val="24"/>
                <w:szCs w:val="24"/>
              </w:rPr>
            </w:pPr>
            <w:r>
              <w:rPr>
                <w:rFonts w:ascii="Arial" w:hAnsi="Arial" w:cs="Arial"/>
                <w:sz w:val="24"/>
                <w:szCs w:val="24"/>
              </w:rPr>
              <w:t>unnecessary time wastage but an experienced investigator should be able to make the financially sophisticated victim to speak without him/her knowing as to on-going interview. The procedure can appear to be more casual but at the same time investigator can keep an eye all other areas of techniques.</w:t>
            </w:r>
          </w:p>
          <w:p w:rsidR="00620163" w:rsidRDefault="00620163" w:rsidP="00620163">
            <w:pPr>
              <w:pStyle w:val="NoSpacing"/>
              <w:rPr>
                <w:rFonts w:ascii="Arial" w:hAnsi="Arial" w:cs="Arial"/>
                <w:sz w:val="24"/>
                <w:szCs w:val="24"/>
              </w:rPr>
            </w:pPr>
          </w:p>
          <w:p w:rsidR="00F64247" w:rsidRDefault="00F64247" w:rsidP="00620163">
            <w:pPr>
              <w:pStyle w:val="NoSpacing"/>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7"/>
        <w:gridCol w:w="1249"/>
        <w:gridCol w:w="1604"/>
      </w:tblGrid>
      <w:tr w:rsidR="00405895" w:rsidRPr="00B0415E" w:rsidTr="00620163">
        <w:tc>
          <w:tcPr>
            <w:tcW w:w="2310" w:type="dxa"/>
            <w:tcBorders>
              <w:bottom w:val="single" w:sz="4" w:space="0" w:color="auto"/>
            </w:tcBorders>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Borders>
              <w:bottom w:val="single" w:sz="4" w:space="0" w:color="auto"/>
            </w:tcBorders>
          </w:tcPr>
          <w:p w:rsidR="00405895" w:rsidRPr="00B0415E" w:rsidRDefault="002B0E3D" w:rsidP="00A851DA">
            <w:pPr>
              <w:rPr>
                <w:rFonts w:cs="Bliss-Regular"/>
                <w:color w:val="000000"/>
              </w:rPr>
            </w:pPr>
            <w:r>
              <w:rPr>
                <w:rFonts w:cs="Bliss-Regular"/>
                <w:color w:val="000000"/>
              </w:rPr>
              <w:t>Jasvinder Kaur</w:t>
            </w:r>
          </w:p>
        </w:tc>
        <w:tc>
          <w:tcPr>
            <w:tcW w:w="1276" w:type="dxa"/>
            <w:tcBorders>
              <w:bottom w:val="single" w:sz="4" w:space="0" w:color="auto"/>
            </w:tcBorders>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Borders>
              <w:bottom w:val="single" w:sz="4" w:space="0" w:color="auto"/>
            </w:tcBorders>
          </w:tcPr>
          <w:p w:rsidR="00405895" w:rsidRPr="00B0415E" w:rsidRDefault="00952AFD" w:rsidP="00A851DA">
            <w:pPr>
              <w:rPr>
                <w:rFonts w:cs="Bliss-Regular"/>
                <w:color w:val="000000"/>
              </w:rPr>
            </w:pPr>
            <w:r>
              <w:rPr>
                <w:rFonts w:cs="Bliss-Regular"/>
                <w:color w:val="000000"/>
              </w:rPr>
              <w:t>23</w:t>
            </w:r>
            <w:r w:rsidR="00620163">
              <w:rPr>
                <w:rFonts w:cs="Bliss-Regular"/>
                <w:color w:val="000000"/>
              </w:rPr>
              <w:t>.05</w:t>
            </w:r>
            <w:r w:rsidR="008C1B6B">
              <w:rPr>
                <w:rFonts w:cs="Bliss-Regular"/>
                <w:color w:val="000000"/>
              </w:rPr>
              <w:t>.2018</w:t>
            </w:r>
          </w:p>
        </w:tc>
      </w:tr>
      <w:tr w:rsidR="00620163" w:rsidRPr="00B0415E" w:rsidTr="00620163">
        <w:tc>
          <w:tcPr>
            <w:tcW w:w="2310" w:type="dxa"/>
            <w:tcBorders>
              <w:top w:val="single" w:sz="4" w:space="0" w:color="auto"/>
              <w:left w:val="nil"/>
              <w:bottom w:val="nil"/>
              <w:right w:val="nil"/>
            </w:tcBorders>
            <w:shd w:val="clear" w:color="auto" w:fill="auto"/>
          </w:tcPr>
          <w:p w:rsidR="00620163" w:rsidRPr="00B0415E" w:rsidRDefault="00620163" w:rsidP="00A851DA">
            <w:pPr>
              <w:rPr>
                <w:rFonts w:cs="Bliss-Regular"/>
                <w:color w:val="000000"/>
              </w:rPr>
            </w:pPr>
          </w:p>
        </w:tc>
        <w:tc>
          <w:tcPr>
            <w:tcW w:w="4035" w:type="dxa"/>
            <w:tcBorders>
              <w:top w:val="single" w:sz="4" w:space="0" w:color="auto"/>
              <w:left w:val="nil"/>
              <w:bottom w:val="nil"/>
              <w:right w:val="nil"/>
            </w:tcBorders>
            <w:shd w:val="clear" w:color="auto" w:fill="auto"/>
          </w:tcPr>
          <w:p w:rsidR="00620163" w:rsidRDefault="00620163" w:rsidP="00A851DA">
            <w:pPr>
              <w:rPr>
                <w:rFonts w:cs="Bliss-Regular"/>
                <w:color w:val="000000"/>
              </w:rPr>
            </w:pPr>
          </w:p>
        </w:tc>
        <w:tc>
          <w:tcPr>
            <w:tcW w:w="1276" w:type="dxa"/>
            <w:tcBorders>
              <w:top w:val="single" w:sz="4" w:space="0" w:color="auto"/>
              <w:left w:val="nil"/>
              <w:bottom w:val="nil"/>
              <w:right w:val="nil"/>
            </w:tcBorders>
            <w:shd w:val="clear" w:color="auto" w:fill="auto"/>
          </w:tcPr>
          <w:p w:rsidR="00620163" w:rsidRPr="00B0415E" w:rsidRDefault="00620163" w:rsidP="00A851DA">
            <w:pPr>
              <w:rPr>
                <w:rFonts w:cs="Bliss-Regular"/>
                <w:color w:val="000000"/>
              </w:rPr>
            </w:pPr>
          </w:p>
        </w:tc>
        <w:tc>
          <w:tcPr>
            <w:tcW w:w="1621" w:type="dxa"/>
            <w:tcBorders>
              <w:top w:val="single" w:sz="4" w:space="0" w:color="auto"/>
              <w:left w:val="nil"/>
              <w:bottom w:val="nil"/>
              <w:right w:val="nil"/>
            </w:tcBorders>
            <w:shd w:val="clear" w:color="auto" w:fill="auto"/>
          </w:tcPr>
          <w:p w:rsidR="00620163" w:rsidRDefault="00620163"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B765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CD9" w:rsidRDefault="00CA2CD9" w:rsidP="00CB4D0A">
      <w:pPr>
        <w:spacing w:after="0" w:line="240" w:lineRule="auto"/>
      </w:pPr>
      <w:r>
        <w:separator/>
      </w:r>
    </w:p>
  </w:endnote>
  <w:endnote w:type="continuationSeparator" w:id="0">
    <w:p w:rsidR="00CA2CD9" w:rsidRDefault="00CA2C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CD9" w:rsidRDefault="00CA2CD9" w:rsidP="00CB4D0A">
      <w:pPr>
        <w:spacing w:after="0" w:line="240" w:lineRule="auto"/>
      </w:pPr>
      <w:r>
        <w:separator/>
      </w:r>
    </w:p>
  </w:footnote>
  <w:footnote w:type="continuationSeparator" w:id="0">
    <w:p w:rsidR="00CA2CD9" w:rsidRDefault="00CA2CD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656DD"/>
    <w:multiLevelType w:val="hybridMultilevel"/>
    <w:tmpl w:val="9940B3F8"/>
    <w:lvl w:ilvl="0" w:tplc="E2A6BC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023DA3"/>
    <w:multiLevelType w:val="hybridMultilevel"/>
    <w:tmpl w:val="09C067BA"/>
    <w:lvl w:ilvl="0" w:tplc="DEDAFCF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60D438B"/>
    <w:multiLevelType w:val="hybridMultilevel"/>
    <w:tmpl w:val="036C93CA"/>
    <w:lvl w:ilvl="0" w:tplc="C52496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9E23CC"/>
    <w:multiLevelType w:val="hybridMultilevel"/>
    <w:tmpl w:val="D29C544A"/>
    <w:lvl w:ilvl="0" w:tplc="802239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8B2FB6"/>
    <w:multiLevelType w:val="hybridMultilevel"/>
    <w:tmpl w:val="BB6832DE"/>
    <w:lvl w:ilvl="0" w:tplc="7AEC10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BD10A6"/>
    <w:multiLevelType w:val="hybridMultilevel"/>
    <w:tmpl w:val="17D220DC"/>
    <w:lvl w:ilvl="0" w:tplc="001234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4F30801"/>
    <w:multiLevelType w:val="hybridMultilevel"/>
    <w:tmpl w:val="A3BCF5A4"/>
    <w:lvl w:ilvl="0" w:tplc="AE209FC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0F728F"/>
    <w:multiLevelType w:val="hybridMultilevel"/>
    <w:tmpl w:val="3F3E7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8"/>
  </w:num>
  <w:num w:numId="6">
    <w:abstractNumId w:val="2"/>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5DF6"/>
    <w:rsid w:val="00035CDD"/>
    <w:rsid w:val="00040083"/>
    <w:rsid w:val="00055992"/>
    <w:rsid w:val="000820E8"/>
    <w:rsid w:val="001175EE"/>
    <w:rsid w:val="00136CF8"/>
    <w:rsid w:val="00157CF6"/>
    <w:rsid w:val="00182416"/>
    <w:rsid w:val="00187EB4"/>
    <w:rsid w:val="001F0481"/>
    <w:rsid w:val="00200C92"/>
    <w:rsid w:val="0020451E"/>
    <w:rsid w:val="00206B9D"/>
    <w:rsid w:val="0023259C"/>
    <w:rsid w:val="002B0BD7"/>
    <w:rsid w:val="002B0E3D"/>
    <w:rsid w:val="002B573D"/>
    <w:rsid w:val="002C5CB2"/>
    <w:rsid w:val="002F779F"/>
    <w:rsid w:val="00371885"/>
    <w:rsid w:val="003B7657"/>
    <w:rsid w:val="003E2B87"/>
    <w:rsid w:val="00402786"/>
    <w:rsid w:val="00405895"/>
    <w:rsid w:val="004058DF"/>
    <w:rsid w:val="00443E6F"/>
    <w:rsid w:val="00486F1A"/>
    <w:rsid w:val="00490CB9"/>
    <w:rsid w:val="004A2CE2"/>
    <w:rsid w:val="004B2947"/>
    <w:rsid w:val="004E3CDA"/>
    <w:rsid w:val="004F4B4D"/>
    <w:rsid w:val="0050216D"/>
    <w:rsid w:val="00503D7E"/>
    <w:rsid w:val="0050778F"/>
    <w:rsid w:val="00527C11"/>
    <w:rsid w:val="00535F31"/>
    <w:rsid w:val="00561194"/>
    <w:rsid w:val="00574D64"/>
    <w:rsid w:val="00591365"/>
    <w:rsid w:val="005B31E4"/>
    <w:rsid w:val="006034F6"/>
    <w:rsid w:val="00607874"/>
    <w:rsid w:val="00607E77"/>
    <w:rsid w:val="00617BB3"/>
    <w:rsid w:val="00620163"/>
    <w:rsid w:val="00645CDD"/>
    <w:rsid w:val="006823A7"/>
    <w:rsid w:val="00687EE8"/>
    <w:rsid w:val="0070347F"/>
    <w:rsid w:val="0070678E"/>
    <w:rsid w:val="00724A13"/>
    <w:rsid w:val="0074272B"/>
    <w:rsid w:val="00831C11"/>
    <w:rsid w:val="008A60B4"/>
    <w:rsid w:val="008B3C31"/>
    <w:rsid w:val="008B64FE"/>
    <w:rsid w:val="008C1B6B"/>
    <w:rsid w:val="00935BF7"/>
    <w:rsid w:val="00952AFD"/>
    <w:rsid w:val="0095442C"/>
    <w:rsid w:val="00983942"/>
    <w:rsid w:val="009C37E0"/>
    <w:rsid w:val="009C722C"/>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2CD9"/>
    <w:rsid w:val="00CB4D0A"/>
    <w:rsid w:val="00CC2FB3"/>
    <w:rsid w:val="00CC575A"/>
    <w:rsid w:val="00CF123B"/>
    <w:rsid w:val="00D039AC"/>
    <w:rsid w:val="00D427DE"/>
    <w:rsid w:val="00D5587D"/>
    <w:rsid w:val="00D707CC"/>
    <w:rsid w:val="00D821FE"/>
    <w:rsid w:val="00DB0793"/>
    <w:rsid w:val="00DC27FA"/>
    <w:rsid w:val="00E00821"/>
    <w:rsid w:val="00E04DB4"/>
    <w:rsid w:val="00E30679"/>
    <w:rsid w:val="00E4597D"/>
    <w:rsid w:val="00E54832"/>
    <w:rsid w:val="00E56A90"/>
    <w:rsid w:val="00E641CC"/>
    <w:rsid w:val="00EA30AB"/>
    <w:rsid w:val="00EB3925"/>
    <w:rsid w:val="00F21712"/>
    <w:rsid w:val="00F6424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A1471"/>
  <w15:docId w15:val="{703C6746-99F6-4B80-9C7D-5A790314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C1B6B"/>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720CD-979A-4B05-A317-E263EECD7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1231</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Jasvinder Kaur</cp:lastModifiedBy>
  <cp:revision>11</cp:revision>
  <dcterms:created xsi:type="dcterms:W3CDTF">2015-01-26T12:24:00Z</dcterms:created>
  <dcterms:modified xsi:type="dcterms:W3CDTF">2018-05-23T06:20:00Z</dcterms:modified>
</cp:coreProperties>
</file>