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 mc:Ignorable="w14 wp14">
  <w:body>
    <w:p>
      <w:pPr>
        <w:pStyle w:val="PO158"/>
        <w:numPr>
          <w:ilvl w:val="0"/>
          <w:numId w:val="0"/>
        </w:numPr>
        <w:jc w:val="left"/>
        <w:spacing w:lineRule="auto" w:line="240" w:before="0" w:after="0"/>
        <w:ind w:right="0" w:firstLine="0"/>
        <w:rPr>
          <w:color w:val="000000"/>
          <w:sz w:val="24"/>
          <w:szCs w:val="24"/>
          <w:rFonts w:ascii="Calibri" w:eastAsia="Times New Roman" w:hAnsi="Times New Roman" w:hint="default"/>
        </w:rPr>
        <w:autoSpaceDE w:val="0"/>
        <w:autoSpaceDN w:val="0"/>
      </w:pPr>
      <w:r>
        <w:rPr>
          <w:sz w:val="20"/>
        </w:rPr>
        <w:drawing>
          <wp:anchor distT="0" distB="0" distL="114300" distR="114300" simplePos="0" relativeHeight="251624964" behindDoc="0" locked="0" layoutInCell="1" allowOverlap="1">
            <wp:simplePos x="0" y="0"/>
            <wp:positionH relativeFrom="column">
              <wp:posOffset>-342904</wp:posOffset>
            </wp:positionH>
            <wp:positionV relativeFrom="paragraph">
              <wp:posOffset>-295280</wp:posOffset>
            </wp:positionV>
            <wp:extent cx="2809875" cy="1419225"/>
            <wp:effectExtent l="0" t="0" r="0" b="0"/>
            <wp:wrapNone/>
            <wp:docPr id="9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/var/mobile/Containers/Data/Application/76D2E8FA-4469-4875-91F8-ACE6D82FEE7A/tmp/_d/image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0320" t="20000" r="23669" b="32001"/>
                    <a:stretch>
                      <a:fillRect/>
                    </a:stretch>
                  </pic:blipFill>
                  <pic:spPr>
                    <a:xfrm>
                      <a:off x="0" y="0"/>
                      <a:ext cx="2810510" cy="1419860"/>
                    </a:xfrm>
                    <a:prstGeom prst="rect"/>
                    <a:noFill/>
                    <a:ln w="9525" cap="flat">
                      <a:miter lim="800000"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rPr>
          <w:color w:val="000000"/>
          <w:sz w:val="24"/>
          <w:szCs w:val="24"/>
          <w:rFonts w:ascii="Calibri" w:eastAsia="Times New Roman" w:hAnsi="Times New Roman" w:hint="default"/>
        </w:rPr>
        <w:t xml:space="preserve">                                                                  </w:t>
      </w:r>
    </w:p>
    <w:p>
      <w:pPr>
        <w:numPr>
          <w:ilvl w:val="0"/>
          <w:numId w:val="0"/>
        </w:numPr>
        <w:jc w:val="left"/>
        <w:spacing w:lineRule="auto" w:line="275" w:before="0" w:after="200"/>
        <w:ind w:right="0" w:firstLine="0"/>
        <w:rPr>
          <w:color w:val="auto"/>
          <w:sz w:val="22"/>
          <w:szCs w:val="22"/>
          <w:rFonts w:ascii="Calibri" w:eastAsia="Times New Roman" w:hAnsi="Times New Roman" w:hint="default"/>
        </w:rPr>
        <w:autoSpaceDE w:val="1"/>
        <w:autoSpaceDN w:val="1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24965" behindDoc="0" locked="0" layoutInCell="1" allowOverlap="1">
                <wp:simplePos x="0" y="0"/>
                <wp:positionH relativeFrom="column">
                  <wp:posOffset>-5</wp:posOffset>
                </wp:positionH>
                <wp:positionV relativeFrom="paragraph">
                  <wp:posOffset>-5</wp:posOffset>
                </wp:positionV>
                <wp:extent cx="635000" cy="635000"/>
                <wp:effectExtent l="0" t="0" r="0" b="0"/>
                <wp:wrapNone/>
                <wp:docPr id="10" name=" 3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635" cy="635635"/>
                        </a:xfrm>
                        <a:prstGeom prst="rect"/>
                        <a:solidFill>
                          <a:prstClr val="white"/>
                        </a:solidFill>
                        <a:ln w="9525" cap="flat" cmpd="sng">
                          <a:solidFill>
                            <a:prstClr val="black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0" upright="1"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" style="position:absolute;left:0;margin-left:0pt;mso-position-horizontal:absolute;mso-position-horizontal-relative:text;margin-top:0pt;mso-position-vertical:absolute;mso-position-vertical-relative:text;width:50.0pt;height:50.0pt;visibility:hidden;z-index:251624965" coordsize="635000,635000" path="m,l635000,,635000,635000,,635000xe" strokecolor="#000000" o:allowoverlap="1" strokeweight="0.75pt" fillcolor="#ffffff" filled="t">
                <v:stroke joinstyle="miter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24966" behindDoc="0" locked="0" layoutInCell="1" allowOverlap="1">
                <wp:simplePos x="0" y="0"/>
                <wp:positionH relativeFrom="column">
                  <wp:posOffset>2895605</wp:posOffset>
                </wp:positionH>
                <wp:positionV relativeFrom="paragraph">
                  <wp:posOffset>101605</wp:posOffset>
                </wp:positionV>
                <wp:extent cx="3112770" cy="466089"/>
                <wp:effectExtent l="0" t="0" r="0" b="0"/>
                <wp:wrapNone/>
                <wp:docPr id="11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3405" cy="466724"/>
                        </a:xfrm>
                        <a:prstGeom prst="rect"/>
                        <a:solidFill>
                          <a:prstClr val="white"/>
                        </a:solidFill>
                        <a:ln cap="flat">
                          <a:noFill/>
                        </a:ln>
                      </wps:spPr>
                      <wps:txbx style="" inset="7pt,4pt,7pt,4pt">
                        <w:txbxContent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jc w:val="center"/>
                              <w:spacing w:lineRule="auto" w:line="275" w:before="0" w:after="200"/>
                              <w:ind w:right="0" w:firstLine="0"/>
                              <w:rPr>
                                <w:b w:val="1"/>
                                <w:color w:val="002060"/>
                                <w:sz w:val="44"/>
                                <w:szCs w:val="44"/>
                                <w:rFonts w:ascii="Calibri" w:eastAsia="Times New Roman" w:hAnsi="Times New Roman" w:hint="default"/>
                              </w:rPr>
                              <w:autoSpaceDE w:val="1"/>
                              <w:autoSpaceDN w:val="1"/>
                            </w:pPr>
                            <w:r>
                              <w:rPr>
                                <w:color w:val="auto"/>
                                <w:sz w:val="24"/>
                                <w:szCs w:val="24"/>
                                <w:rFonts w:ascii="Calibri" w:eastAsia="Times New Roman" w:hAnsi="Times New Roman" w:hint="default"/>
                              </w:rPr>
                              <w:t xml:space="preserve">   </w:t>
                            </w:r>
                            <w:r>
                              <w:rPr>
                                <w:b w:val="1"/>
                                <w:color w:val="002060"/>
                                <w:sz w:val="44"/>
                                <w:szCs w:val="44"/>
                                <w:rFonts w:ascii="Calibri" w:eastAsia="Times New Roman" w:hAnsi="Times New Roman" w:hint="default"/>
                              </w:rPr>
                              <w:t xml:space="preserve">Assignment Cover Sheet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jc w:val="left"/>
                              <w:spacing w:lineRule="auto" w:line="275" w:before="0" w:after="200"/>
                              <w:ind w:right="0" w:firstLine="0"/>
                              <w:rPr>
                                <w:color w:val="auto"/>
                                <w:sz w:val="22"/>
                                <w:szCs w:val="22"/>
                                <w:rFonts w:ascii="Calibri" w:eastAsia="Times New Roman" w:hAnsi="Times New Roman" w:hint="default"/>
                              </w:rPr>
                              <w:autoSpaceDE w:val="1"/>
                              <w:autoSpaceDN w:val="1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88900" tIns="50800" rIns="88900" bIns="50800" numCol="1" spcCol="0" rtlCol="0" fromWordArt="0" anchor="t" anchorCtr="0" forceAA="0" compatLnSpc="0" upright="1"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" style="position:absolute;left:0;margin-left:228pt;mso-position-horizontal:absolute;mso-position-horizontal-relative:text;margin-top:8pt;mso-position-vertical:absolute;mso-position-vertical-relative:text;width:245.0pt;height:36.7pt;z-index:251624966" coordsize="3112770,466089" path="m,l3112770,,3112770,466089,,466089xe" stroked="f" fillcolor="#ffffff" filled="t">
                <v:textbox style="" inset="7pt,4pt,7pt,4pt"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jc w:val="center"/>
                        <w:spacing w:lineRule="auto" w:line="275" w:before="0" w:after="200"/>
                        <w:ind w:right="0" w:firstLine="0"/>
                        <w:rPr>
                          <w:b w:val="1"/>
                          <w:color w:val="002060"/>
                          <w:sz w:val="44"/>
                          <w:szCs w:val="44"/>
                          <w:rFonts w:ascii="Calibri" w:eastAsia="Times New Roman" w:hAnsi="Times New Roman" w:hint="default"/>
                        </w:rPr>
                        <w:autoSpaceDE w:val="1"/>
                        <w:autoSpaceDN w:val="1"/>
                      </w:pPr>
                      <w:r>
                        <w:rPr>
                          <w:color w:val="auto"/>
                          <w:sz w:val="24"/>
                          <w:szCs w:val="24"/>
                          <w:rFonts w:ascii="Calibri" w:eastAsia="Times New Roman" w:hAnsi="Times New Roman" w:hint="default"/>
                        </w:rPr>
                        <w:t xml:space="preserve">   </w:t>
                      </w:r>
                      <w:r>
                        <w:rPr>
                          <w:b w:val="1"/>
                          <w:color w:val="002060"/>
                          <w:sz w:val="44"/>
                          <w:szCs w:val="44"/>
                          <w:rFonts w:ascii="Calibri" w:eastAsia="Times New Roman" w:hAnsi="Times New Roman" w:hint="default"/>
                        </w:rPr>
                        <w:t xml:space="preserve">Assignment Cover Sheet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jc w:val="left"/>
                        <w:spacing w:lineRule="auto" w:line="275" w:before="0" w:after="200"/>
                        <w:ind w:right="0" w:firstLine="0"/>
                        <w:rPr>
                          <w:color w:val="auto"/>
                          <w:sz w:val="22"/>
                          <w:szCs w:val="22"/>
                          <w:rFonts w:ascii="Calibri" w:eastAsia="Times New Roman" w:hAnsi="Times New Roman" w:hint="default"/>
                        </w:rPr>
                        <w:autoSpaceDE w:val="1"/>
                        <w:autoSpaceDN w:val="1"/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numPr>
          <w:ilvl w:val="0"/>
          <w:numId w:val="0"/>
        </w:numPr>
        <w:jc w:val="left"/>
        <w:spacing w:lineRule="auto" w:line="275" w:before="0" w:after="200"/>
        <w:ind w:right="0" w:firstLine="0"/>
        <w:rPr>
          <w:color w:val="auto"/>
          <w:sz w:val="22"/>
          <w:szCs w:val="22"/>
          <w:rFonts w:ascii="Calibri" w:eastAsia="Times New Roman" w:hAnsi="Times New Roman" w:hint="default"/>
        </w:rPr>
        <w:autoSpaceDE w:val="1"/>
        <w:autoSpaceDN w:val="1"/>
      </w:pPr>
    </w:p>
    <w:p>
      <w:pPr>
        <w:numPr>
          <w:ilvl w:val="0"/>
          <w:numId w:val="0"/>
        </w:numPr>
        <w:jc w:val="left"/>
        <w:spacing w:lineRule="auto" w:line="275" w:before="0" w:after="200"/>
        <w:ind w:right="0" w:firstLine="0"/>
        <w:rPr>
          <w:color w:val="auto"/>
          <w:sz w:val="22"/>
          <w:szCs w:val="22"/>
          <w:rFonts w:ascii="Calibri" w:eastAsia="Times New Roman" w:hAnsi="Times New Roman" w:hint="default"/>
        </w:rPr>
        <w:autoSpaceDE w:val="1"/>
        <w:autoSpaceDN w:val="1"/>
      </w:pPr>
    </w:p>
    <w:p>
      <w:pPr>
        <w:numPr>
          <w:ilvl w:val="0"/>
          <w:numId w:val="0"/>
        </w:numPr>
        <w:jc w:val="left"/>
        <w:spacing w:lineRule="auto" w:line="275" w:before="0" w:after="200"/>
        <w:ind w:right="0" w:firstLine="0"/>
        <w:rPr>
          <w:color w:val="auto"/>
          <w:sz w:val="22"/>
          <w:szCs w:val="22"/>
          <w:rFonts w:ascii="Calibri" w:eastAsia="Times New Roman" w:hAnsi="Times New Roman" w:hint="default"/>
        </w:rPr>
        <w:autoSpaceDE w:val="1"/>
        <w:autoSpaceDN w:val="1"/>
      </w:pPr>
    </w:p>
    <w:tbl>
      <w:tblID w:val="0"/>
      <w:tblPr>
        <w:tblStyle w:val="PO38"/>
        <w:tblCellMar>
          <w:left w:w="108" w:type="dxa"/>
          <w:top w:w="0" w:type="dxa"/>
          <w:right w:w="108" w:type="dxa"/>
          <w:bottom w:w="0" w:type="dxa"/>
        </w:tblCellMar>
        <w:tblW w:w="0" w:type="auto"/>
        <w:tblLook w:val="0004A0" w:firstRow="1" w:lastRow="0" w:firstColumn="1" w:lastColumn="0" w:noHBand="0" w:noVBand="1"/>
        <w:tblLayout w:type="auto"/>
      </w:tblPr>
      <w:tblGrid>
        <w:gridCol w:w="2523"/>
        <w:gridCol w:w="6493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hidden w:val="0"/>
        </w:trPr>
        <w:tc>
          <w:tcPr>
            <w:tcW w:type="dxa" w:w="2523"/>
            <w:cnfStyle w:val="101000001000" w:firstRow="1" w:lastRow="0" w:firstColumn="1" w:lastColumn="0" w:oddVBand="0" w:evenVBand="0" w:oddHBand="0" w:evenHBand="0" w:firstRowFirstColumn="1" w:firstRowLastColumn="0" w:lastRowFirstColumn="0" w:lastRowLastColumn="0"/>
            <w:vAlign w:val="top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 w:color="000000" w:fill="D8D8D8" w:themeFill="background1" w:themeFillShade="D8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1"/>
                <w:color w:val="002060"/>
                <w:sz w:val="22"/>
                <w:szCs w:val="22"/>
                <w:rFonts w:ascii="Calibri" w:eastAsia="Times New Roman" w:hAnsi="Times New Roman" w:hint="default"/>
              </w:rPr>
              <w:autoSpaceDE w:val="1"/>
              <w:autoSpaceDN w:val="1"/>
            </w:pPr>
            <w:r>
              <w:rPr>
                <w:b w:val="1"/>
                <w:color w:val="002060"/>
                <w:sz w:val="22"/>
                <w:szCs w:val="22"/>
                <w:rFonts w:ascii="Calibri" w:eastAsia="Times New Roman" w:hAnsi="Times New Roman" w:hint="default"/>
              </w:rPr>
              <w:t xml:space="preserve">Student Name:</w:t>
            </w:r>
          </w:p>
        </w:tc>
        <w:tc>
          <w:tcPr>
            <w:tcW w:type="dxa" w:w="6493"/>
            <w:cnfStyle w:val="100000000100" w:firstRow="1" w:lastRow="0" w:firstColumn="0" w:lastColumn="0" w:oddVBand="0" w:evenVBand="0" w:oddHBand="0" w:evenHBand="0" w:firstRowFirstColumn="0" w:firstRowLastColumn="1" w:lastRowFirstColumn="0" w:lastRowLastColumn="0"/>
            <w:vAlign w:val="top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</w:tcPr>
          <w:p>
            <w:pPr>
              <w:pStyle w:val="PO158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sz w:val="24"/>
                <w:szCs w:val="24"/>
                <w:rFonts w:ascii="Calibri" w:eastAsia="Times New Roman" w:hAnsi="Times New Roman" w:hint="default"/>
              </w:rPr>
              <w:autoSpaceDE w:val="0"/>
              <w:autoSpaceDN w:val="0"/>
            </w:pPr>
            <w:r>
              <w:rPr>
                <w:color w:val="000000"/>
                <w:sz w:val="24"/>
                <w:szCs w:val="24"/>
                <w:rFonts w:ascii="Calibri" w:eastAsia="Times New Roman" w:hAnsi="Times New Roman" w:hint="default"/>
              </w:rPr>
              <w:t xml:space="preserve">Timothy Adebola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hidden w:val="0"/>
        </w:trPr>
        <w:tc>
          <w:tcPr>
            <w:tcW w:type="dxa" w:w="2523"/>
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<w:vAlign w:val="top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 w:color="000000" w:fill="D8D8D8" w:themeFill="background1" w:themeFillShade="D8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1"/>
                <w:color w:val="002060"/>
                <w:sz w:val="22"/>
                <w:szCs w:val="22"/>
                <w:rFonts w:ascii="Calibri" w:eastAsia="Times New Roman" w:hAnsi="Times New Roman" w:hint="default"/>
              </w:rPr>
              <w:autoSpaceDE w:val="1"/>
              <w:autoSpaceDN w:val="1"/>
            </w:pPr>
            <w:r>
              <w:rPr>
                <w:b w:val="1"/>
                <w:color w:val="002060"/>
                <w:sz w:val="22"/>
                <w:szCs w:val="22"/>
                <w:rFonts w:ascii="Calibri" w:eastAsia="Times New Roman" w:hAnsi="Times New Roman" w:hint="default"/>
              </w:rPr>
              <w:t xml:space="preserve">Student Number:</w:t>
            </w:r>
          </w:p>
        </w:tc>
        <w:tc>
          <w:tcPr>
            <w:tcW w:type="dxa" w:w="6493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top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</w:tcPr>
          <w:p>
            <w:pPr>
              <w:pStyle w:val="PO158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sz w:val="24"/>
                <w:szCs w:val="24"/>
                <w:rFonts w:ascii="Calibri" w:eastAsia="Times New Roman" w:hAnsi="Times New Roman" w:hint="default"/>
              </w:rPr>
              <w:autoSpaceDE w:val="0"/>
              <w:autoSpaceDN w:val="0"/>
            </w:pPr>
            <w:r>
              <w:rPr>
                <w:color w:val="000000"/>
                <w:sz w:val="24"/>
                <w:szCs w:val="24"/>
                <w:rFonts w:ascii="Calibri" w:eastAsia="Times New Roman" w:hAnsi="Times New Roman" w:hint="default"/>
              </w:rPr>
              <w:t>29317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hidden w:val="0"/>
        </w:trPr>
        <w:tc>
          <w:tcPr>
            <w:tcW w:type="dxa" w:w="2523"/>
            <w:cnfStyle w:val="001000010000" w:firstRow="0" w:lastRow="0" w:firstColumn="1" w:lastColumn="0" w:oddVBand="0" w:evenVBand="0" w:oddHBand="0" w:evenHBand="1" w:firstRowFirstColumn="0" w:firstRowLastColumn="0" w:lastRowFirstColumn="0" w:lastRowLastColumn="0"/>
            <w:vAlign w:val="top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 w:color="000000" w:fill="D8D8D8" w:themeFill="background1" w:themeFillShade="D8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1"/>
                <w:color w:val="002060"/>
                <w:sz w:val="22"/>
                <w:szCs w:val="22"/>
                <w:rFonts w:ascii="Calibri" w:eastAsia="Times New Roman" w:hAnsi="Times New Roman" w:hint="default"/>
              </w:rPr>
              <w:autoSpaceDE w:val="1"/>
              <w:autoSpaceDN w:val="1"/>
            </w:pPr>
            <w:r>
              <w:rPr>
                <w:b w:val="1"/>
                <w:color w:val="002060"/>
                <w:sz w:val="22"/>
                <w:szCs w:val="22"/>
                <w:rFonts w:ascii="Calibri" w:eastAsia="Times New Roman" w:hAnsi="Times New Roman" w:hint="default"/>
              </w:rPr>
              <w:t>Course:</w:t>
            </w:r>
          </w:p>
        </w:tc>
        <w:tc>
          <w:tcPr>
            <w:tcW w:type="dxa" w:w="6493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top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</w:tcPr>
          <w:p>
            <w:pPr>
              <w:pStyle w:val="PO158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sz w:val="24"/>
                <w:szCs w:val="24"/>
                <w:rFonts w:ascii="Calibri" w:eastAsia="Times New Roman" w:hAnsi="Times New Roman" w:hint="default"/>
              </w:rPr>
              <w:autoSpaceDE w:val="0"/>
              <w:autoSpaceDN w:val="0"/>
            </w:pPr>
            <w:r>
              <w:rPr>
                <w:color w:val="000000"/>
                <w:sz w:val="24"/>
                <w:szCs w:val="24"/>
                <w:rFonts w:ascii="Calibri" w:eastAsia="Times New Roman" w:hAnsi="Times New Roman" w:hint="default"/>
              </w:rPr>
              <w:t xml:space="preserve">Child Psychology Diploma Level 5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hidden w:val="0"/>
        </w:trPr>
        <w:tc>
          <w:tcPr>
            <w:tcW w:type="dxa" w:w="2523"/>
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<w:vAlign w:val="top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 w:color="000000" w:fill="D8D8D8" w:themeFill="background1" w:themeFillShade="D8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1"/>
                <w:color w:val="002060"/>
                <w:sz w:val="22"/>
                <w:szCs w:val="22"/>
                <w:rFonts w:ascii="Calibri" w:eastAsia="Times New Roman" w:hAnsi="Times New Roman" w:hint="default"/>
              </w:rPr>
              <w:autoSpaceDE w:val="1"/>
              <w:autoSpaceDN w:val="1"/>
            </w:pPr>
            <w:r>
              <w:rPr>
                <w:b w:val="1"/>
                <w:color w:val="002060"/>
                <w:sz w:val="22"/>
                <w:szCs w:val="22"/>
                <w:rFonts w:ascii="Calibri" w:eastAsia="Times New Roman" w:hAnsi="Times New Roman" w:hint="default"/>
              </w:rPr>
              <w:t xml:space="preserve">Assignment NO:</w:t>
            </w:r>
          </w:p>
        </w:tc>
        <w:tc>
          <w:tcPr>
            <w:tcW w:type="dxa" w:w="6493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top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auto"/>
                <w:sz w:val="22"/>
                <w:szCs w:val="22"/>
                <w:rFonts w:ascii="Calibri" w:eastAsia="Times New Roman" w:hAnsi="Times New Roman" w:hint="default"/>
              </w:rPr>
              <w:autoSpaceDE w:val="1"/>
              <w:autoSpaceDN w:val="1"/>
            </w:pPr>
            <w:r>
              <w:rPr>
                <w:color w:val="auto"/>
                <w:sz w:val="22"/>
                <w:szCs w:val="22"/>
                <w:rFonts w:ascii="Calibri" w:eastAsia="Times New Roman" w:hAnsi="Times New Roman" w:hint="default"/>
              </w:rPr>
              <w:t>7</w:t>
            </w:r>
          </w:p>
        </w:tc>
      </w:tr>
    </w:tbl>
    <w:p>
      <w:pPr>
        <w:numPr>
          <w:ilvl w:val="0"/>
          <w:numId w:val="0"/>
        </w:numPr>
        <w:jc w:val="left"/>
        <w:spacing w:lineRule="auto" w:line="275" w:before="0" w:after="200"/>
        <w:ind w:right="0" w:firstLine="0"/>
        <w:rPr>
          <w:b w:val="1"/>
          <w:color w:val="auto"/>
          <w:sz w:val="22"/>
          <w:szCs w:val="22"/>
          <w:rFonts w:ascii="Calibri" w:eastAsia="Times New Roman" w:hAnsi="Times New Roman" w:hint="default"/>
        </w:rPr>
        <w:autoSpaceDE w:val="1"/>
        <w:autoSpaceDN w:val="1"/>
      </w:pPr>
    </w:p>
    <w:p>
      <w:pPr>
        <w:numPr>
          <w:ilvl w:val="0"/>
          <w:numId w:val="0"/>
        </w:numPr>
        <w:jc w:val="left"/>
        <w:spacing w:lineRule="auto" w:line="275" w:before="0" w:after="200"/>
        <w:ind w:right="0" w:firstLine="0"/>
        <w:rPr>
          <w:b w:val="1"/>
          <w:color w:val="auto"/>
          <w:sz w:val="28"/>
          <w:szCs w:val="28"/>
          <w:rFonts w:ascii="Calibri" w:eastAsia="Times New Roman" w:hAnsi="Times New Roman" w:hint="default"/>
        </w:rPr>
        <w:autoSpaceDE w:val="1"/>
        <w:autoSpaceDN w:val="1"/>
      </w:pPr>
      <w:r>
        <w:rPr>
          <w:b w:val="1"/>
          <w:color w:val="auto"/>
          <w:sz w:val="28"/>
          <w:szCs w:val="28"/>
          <w:rFonts w:ascii="Calibri" w:eastAsia="Times New Roman" w:hAnsi="Times New Roman" w:hint="default"/>
        </w:rPr>
        <w:t xml:space="preserve">Marking Criteria:</w:t>
      </w:r>
    </w:p>
    <w:p>
      <w:pPr>
        <w:numPr>
          <w:ilvl w:val="0"/>
          <w:numId w:val="0"/>
        </w:numPr>
        <w:jc w:val="left"/>
        <w:spacing w:lineRule="auto" w:line="275" w:before="0" w:after="200"/>
        <w:ind w:right="0" w:firstLine="0"/>
        <w:rPr>
          <w:color w:val="auto"/>
          <w:sz w:val="22"/>
          <w:szCs w:val="22"/>
          <w:rFonts w:ascii="Calibri" w:eastAsia="Times New Roman" w:hAnsi="Times New Roman" w:hint="default"/>
        </w:rPr>
        <w:autoSpaceDE w:val="1"/>
        <w:autoSpaceDN w:val="1"/>
      </w:pPr>
      <w:r>
        <w:rPr>
          <w:b w:val="1"/>
          <w:color w:val="auto"/>
          <w:sz w:val="22"/>
          <w:szCs w:val="22"/>
          <w:rFonts w:ascii="Calibri" w:eastAsia="Times New Roman" w:hAnsi="Times New Roman" w:hint="default"/>
        </w:rPr>
        <w:t xml:space="preserve"> </w:t>
      </w:r>
      <w:r>
        <w:rPr>
          <w:color w:val="auto"/>
          <w:sz w:val="22"/>
          <w:szCs w:val="22"/>
          <w:rFonts w:ascii="Calibri" w:eastAsia="Times New Roman" w:hAnsi="Times New Roman" w:hint="default"/>
        </w:rPr>
        <w:t xml:space="preserve">We expect the learners to write minimum one well expressed point in three lines against each </w:t>
      </w:r>
      <w:r>
        <w:rPr>
          <w:color w:val="auto"/>
          <w:sz w:val="22"/>
          <w:szCs w:val="22"/>
          <w:rFonts w:ascii="Calibri" w:eastAsia="Times New Roman" w:hAnsi="Times New Roman" w:hint="default"/>
        </w:rPr>
        <w:t xml:space="preserve">allocated mark. This means one needs to write 15 lines with 5 well expressed points to get high </w:t>
      </w:r>
      <w:r>
        <w:rPr>
          <w:color w:val="auto"/>
          <w:sz w:val="22"/>
          <w:szCs w:val="22"/>
          <w:rFonts w:ascii="Calibri" w:eastAsia="Times New Roman" w:hAnsi="Times New Roman" w:hint="default"/>
        </w:rPr>
        <w:t xml:space="preserve">grades for a 5 marks question.</w:t>
      </w:r>
    </w:p>
    <w:p>
      <w:pPr>
        <w:numPr>
          <w:ilvl w:val="0"/>
          <w:numId w:val="0"/>
        </w:numPr>
        <w:jc w:val="left"/>
        <w:spacing w:lineRule="auto" w:line="275" w:before="0" w:after="200"/>
        <w:ind w:right="0" w:firstLine="0"/>
        <w:rPr>
          <w:color w:val="auto"/>
          <w:sz w:val="22"/>
          <w:szCs w:val="22"/>
          <w:rFonts w:ascii="Calibri" w:eastAsia="Times New Roman" w:hAnsi="Times New Roman" w:hint="default"/>
        </w:rPr>
        <w:autoSpaceDE w:val="1"/>
        <w:autoSpaceDN w:val="1"/>
      </w:pPr>
      <w:r>
        <w:rPr>
          <w:color w:val="auto"/>
          <w:sz w:val="22"/>
          <w:szCs w:val="22"/>
          <w:rFonts w:ascii="Calibri" w:eastAsia="Times New Roman" w:hAnsi="Times New Roman" w:hint="default"/>
        </w:rPr>
        <w:t xml:space="preserve">For high grades use examples and illustrations where appropriate. </w:t>
      </w:r>
    </w:p>
    <w:tbl>
      <w:tblID w:val="0"/>
      <w:tblPr>
        <w:tblStyle w:val="PO38"/>
        <w:tblCellMar>
          <w:left w:w="108" w:type="dxa"/>
          <w:top w:w="0" w:type="dxa"/>
          <w:right w:w="108" w:type="dxa"/>
          <w:bottom w:w="0" w:type="dxa"/>
        </w:tblCellMar>
        <w:tblW w:w="0" w:type="auto"/>
        <w:tblLook w:val="0004A0" w:firstRow="1" w:lastRow="0" w:firstColumn="1" w:lastColumn="0" w:noHBand="0" w:noVBand="1"/>
        <w:tblLayout w:type="auto"/>
      </w:tblPr>
      <w:tblGrid>
        <w:gridCol w:w="9016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hidden w:val="0"/>
        </w:trPr>
        <w:tc>
          <w:tcPr>
            <w:tcW w:type="dxa" w:w="9016"/>
            <w:cnfStyle w:val="101000001000" w:firstRow="1" w:lastRow="0" w:firstColumn="1" w:lastColumn="0" w:oddVBand="0" w:evenVBand="0" w:oddHBand="0" w:evenHBand="0" w:firstRowFirstColumn="1" w:firstRowLastColumn="0" w:lastRowFirstColumn="0" w:lastRowLastColumn="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  <w:p>
            <w:pPr>
              <w:pStyle w:val="PO26"/>
              <w:bidi w:val="0"/>
              <w:numPr>
                <w:ilvl w:val="0"/>
                <w:numId w:val="2"/>
              </w:numPr>
              <w:jc w:val="left"/>
              <w:spacing w:lineRule="auto" w:line="240" w:before="0" w:after="0"/>
              <w:ind w:left="720" w:right="0" w:hanging="36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i w:val="1"/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t xml:space="preserve">Give short answers for the following questions</w:t>
            </w: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720" w:right="0" w:firstLine="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  <w:p>
            <w:pPr>
              <w:pStyle w:val="PO26"/>
              <w:bidi w:val="0"/>
              <w:numPr>
                <w:ilvl w:val="1"/>
                <w:numId w:val="2"/>
              </w:numPr>
              <w:jc w:val="left"/>
              <w:spacing w:lineRule="auto" w:line="240" w:before="0" w:after="0"/>
              <w:ind w:left="1800" w:right="0" w:hanging="72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t xml:space="preserve">Describe the personality development process in infancy.</w:t>
            </w: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1800" w:right="0" w:firstLine="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1800" w:right="0" w:firstLine="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t xml:space="preserve">   </w:t>
            </w: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Infancy is the period between the time of birth until around a </w:t>
            </w: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child’s first birthday</w:t>
            </w: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1800" w:right="0" w:firstLine="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1800" w:right="0" w:firstLine="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There are three stages involved</w:t>
            </w:r>
          </w:p>
          <w:p>
            <w:pPr>
              <w:pStyle w:val="PO26"/>
              <w:bidi w:val="0"/>
              <w:numPr>
                <w:ilvl w:val="0"/>
                <w:numId w:val="3"/>
              </w:numPr>
              <w:jc w:val="left"/>
              <w:spacing w:lineRule="auto" w:line="240" w:before="0" w:after="0"/>
              <w:ind w:left="2520" w:right="0" w:hanging="36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Physical changes</w:t>
            </w:r>
          </w:p>
          <w:p>
            <w:pPr>
              <w:pStyle w:val="PO26"/>
              <w:bidi w:val="0"/>
              <w:numPr>
                <w:ilvl w:val="0"/>
                <w:numId w:val="3"/>
              </w:numPr>
              <w:jc w:val="left"/>
              <w:spacing w:lineRule="auto" w:line="240" w:before="0" w:after="0"/>
              <w:ind w:left="2520" w:right="0" w:hanging="36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Psychological (mental) changes</w:t>
            </w:r>
          </w:p>
          <w:p>
            <w:pPr>
              <w:pStyle w:val="PO26"/>
              <w:bidi w:val="0"/>
              <w:numPr>
                <w:ilvl w:val="0"/>
                <w:numId w:val="3"/>
              </w:numPr>
              <w:jc w:val="left"/>
              <w:spacing w:lineRule="auto" w:line="240" w:before="0" w:after="0"/>
              <w:ind w:left="2520" w:right="0" w:hanging="36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Social growth and development</w:t>
            </w: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2520" w:right="0" w:firstLine="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1800" w:right="0" w:firstLine="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  During this stages the child develops knowledge about himself, </w:t>
            </w: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he/she begins to discover the physical world in the process great </w:t>
            </w: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social relationships. In this period the parent or caregiver must </w:t>
            </w: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constantly provide love, warmth, food and clothes. This is the </w:t>
            </w: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foundational stage in the personality development process and </w:t>
            </w: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the same stage is responsible for future emotional balance and </w:t>
            </w: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the development of intelligence.</w:t>
            </w: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1800" w:right="0" w:firstLine="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In the process following activities are involved</w:t>
            </w: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1800" w:right="0" w:firstLine="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  <w:p>
            <w:pPr>
              <w:pStyle w:val="PO26"/>
              <w:bidi w:val="0"/>
              <w:numPr>
                <w:ilvl w:val="0"/>
                <w:numId w:val="4"/>
              </w:numPr>
              <w:jc w:val="left"/>
              <w:spacing w:lineRule="auto" w:line="240" w:before="0" w:after="0"/>
              <w:ind w:left="2520" w:right="0" w:hanging="36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>Learning</w:t>
            </w:r>
          </w:p>
          <w:p>
            <w:pPr>
              <w:pStyle w:val="PO26"/>
              <w:bidi w:val="0"/>
              <w:numPr>
                <w:ilvl w:val="0"/>
                <w:numId w:val="4"/>
              </w:numPr>
              <w:jc w:val="left"/>
              <w:spacing w:lineRule="auto" w:line="240" w:before="0" w:after="0"/>
              <w:ind w:left="2520" w:right="0" w:hanging="36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>Walking</w:t>
            </w:r>
          </w:p>
          <w:p>
            <w:pPr>
              <w:pStyle w:val="PO26"/>
              <w:bidi w:val="0"/>
              <w:numPr>
                <w:ilvl w:val="0"/>
                <w:numId w:val="4"/>
              </w:numPr>
              <w:jc w:val="left"/>
              <w:spacing w:lineRule="auto" w:line="240" w:before="0" w:after="0"/>
              <w:ind w:left="2520" w:right="0" w:hanging="36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>Talking</w:t>
            </w:r>
          </w:p>
          <w:p>
            <w:pPr>
              <w:pStyle w:val="PO26"/>
              <w:bidi w:val="0"/>
              <w:numPr>
                <w:ilvl w:val="0"/>
                <w:numId w:val="4"/>
              </w:numPr>
              <w:jc w:val="left"/>
              <w:spacing w:lineRule="auto" w:line="240" w:before="0" w:after="0"/>
              <w:ind w:left="2520" w:right="0" w:hanging="36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Learning to eat</w:t>
            </w:r>
          </w:p>
          <w:p>
            <w:pPr>
              <w:pStyle w:val="PO26"/>
              <w:bidi w:val="0"/>
              <w:numPr>
                <w:ilvl w:val="0"/>
                <w:numId w:val="4"/>
              </w:numPr>
              <w:jc w:val="left"/>
              <w:spacing w:lineRule="auto" w:line="240" w:before="0" w:after="0"/>
              <w:ind w:left="2520" w:right="0" w:hanging="36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Developing relationship with others</w:t>
            </w: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2520" w:right="0" w:firstLine="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>Etc</w:t>
            </w:r>
          </w:p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1800" w:right="0" w:firstLine="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1800" w:right="0" w:firstLine="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  <w:p>
            <w:pPr>
              <w:pStyle w:val="PO26"/>
              <w:bidi w:val="0"/>
              <w:numPr>
                <w:ilvl w:val="1"/>
                <w:numId w:val="2"/>
              </w:numPr>
              <w:jc w:val="left"/>
              <w:spacing w:lineRule="auto" w:line="240" w:before="0" w:after="0"/>
              <w:ind w:left="1800" w:right="0" w:hanging="72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t xml:space="preserve">What are the features of positive parenting?</w:t>
            </w: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1800" w:right="0" w:firstLine="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1800" w:right="0" w:firstLine="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t xml:space="preserve">   </w:t>
            </w: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Making clear observations about a child’s character and </w:t>
            </w: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offering ongoing assistance can help children through the </w:t>
            </w: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confusion of the teenage years. Making the home a comfortable </w:t>
            </w: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place to live in, which helps a child gain a powerful base for </w:t>
            </w: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maximum character development.</w:t>
            </w: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1800" w:right="0" w:firstLine="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1800" w:right="0" w:firstLine="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1800" w:right="0" w:firstLine="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  <w:p>
            <w:pPr>
              <w:pStyle w:val="PO26"/>
              <w:bidi w:val="0"/>
              <w:numPr>
                <w:ilvl w:val="1"/>
                <w:numId w:val="2"/>
              </w:numPr>
              <w:jc w:val="left"/>
              <w:spacing w:lineRule="auto" w:line="240" w:before="0" w:after="0"/>
              <w:ind w:left="1800" w:right="0" w:hanging="72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t xml:space="preserve">What are the most common personality traits?</w:t>
            </w: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1800" w:right="0" w:firstLine="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  <w:p>
            <w:pPr>
              <w:pStyle w:val="PO26"/>
              <w:bidi w:val="0"/>
              <w:numPr>
                <w:ilvl w:val="0"/>
                <w:numId w:val="5"/>
              </w:numPr>
              <w:jc w:val="left"/>
              <w:spacing w:lineRule="auto" w:line="240" w:before="0" w:after="0"/>
              <w:ind w:left="2716" w:right="0" w:hanging="36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Frustration or cheerful</w:t>
            </w:r>
          </w:p>
          <w:p>
            <w:pPr>
              <w:pStyle w:val="PO26"/>
              <w:bidi w:val="0"/>
              <w:numPr>
                <w:ilvl w:val="0"/>
                <w:numId w:val="5"/>
              </w:numPr>
              <w:jc w:val="left"/>
              <w:spacing w:lineRule="auto" w:line="240" w:before="0" w:after="0"/>
              <w:ind w:left="2716" w:right="0" w:hanging="36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Extrovert (bold person) – Friendly an fun loving</w:t>
            </w:r>
          </w:p>
          <w:p>
            <w:pPr>
              <w:pStyle w:val="PO26"/>
              <w:bidi w:val="0"/>
              <w:numPr>
                <w:ilvl w:val="0"/>
                <w:numId w:val="5"/>
              </w:numPr>
              <w:jc w:val="left"/>
              <w:spacing w:lineRule="auto" w:line="240" w:before="0" w:after="0"/>
              <w:ind w:left="2716" w:right="0" w:hanging="36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Introvert (shy person) - quiet and sober</w:t>
            </w:r>
          </w:p>
          <w:p>
            <w:pPr>
              <w:pStyle w:val="PO26"/>
              <w:bidi w:val="0"/>
              <w:numPr>
                <w:ilvl w:val="0"/>
                <w:numId w:val="5"/>
              </w:numPr>
              <w:jc w:val="left"/>
              <w:spacing w:lineRule="auto" w:line="240" w:before="0" w:after="0"/>
              <w:ind w:left="2716" w:right="0" w:hanging="36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Openness - creative and independent</w:t>
            </w:r>
          </w:p>
          <w:p>
            <w:pPr>
              <w:pStyle w:val="PO26"/>
              <w:bidi w:val="0"/>
              <w:numPr>
                <w:ilvl w:val="0"/>
                <w:numId w:val="5"/>
              </w:numPr>
              <w:jc w:val="left"/>
              <w:spacing w:lineRule="auto" w:line="240" w:before="0" w:after="0"/>
              <w:ind w:left="2716" w:right="0" w:hanging="36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Agreeableness - soft hearted and trusting</w:t>
            </w:r>
          </w:p>
          <w:p>
            <w:pPr>
              <w:pStyle w:val="PO26"/>
              <w:bidi w:val="0"/>
              <w:numPr>
                <w:ilvl w:val="0"/>
                <w:numId w:val="5"/>
              </w:numPr>
              <w:jc w:val="left"/>
              <w:spacing w:lineRule="auto" w:line="240" w:before="0" w:after="0"/>
              <w:ind w:left="2716" w:right="0" w:hanging="36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Conscientiousness - structural and careful</w:t>
            </w:r>
          </w:p>
          <w:p>
            <w:pPr>
              <w:pStyle w:val="PO26"/>
              <w:bidi w:val="0"/>
              <w:numPr>
                <w:ilvl w:val="0"/>
                <w:numId w:val="5"/>
              </w:numPr>
              <w:jc w:val="left"/>
              <w:spacing w:lineRule="auto" w:line="240" w:before="0" w:after="0"/>
              <w:ind w:left="2716" w:right="0" w:hanging="36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Emotional balance - relaxed and secure</w:t>
            </w: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1800" w:right="0" w:firstLine="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1800" w:right="0" w:firstLine="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1800" w:right="0" w:firstLine="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  <w:p>
            <w:pPr>
              <w:pStyle w:val="PO26"/>
              <w:bidi w:val="0"/>
              <w:numPr>
                <w:ilvl w:val="1"/>
                <w:numId w:val="2"/>
              </w:numPr>
              <w:jc w:val="left"/>
              <w:spacing w:lineRule="auto" w:line="240" w:before="0" w:after="0"/>
              <w:ind w:left="1800" w:right="0" w:hanging="72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t xml:space="preserve">Outline different personality types?</w:t>
            </w: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1800" w:right="0" w:firstLine="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1800" w:right="0" w:firstLine="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t xml:space="preserve">   Types of personality</w:t>
            </w: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1800" w:right="0" w:firstLine="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1800" w:right="0" w:firstLine="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t xml:space="preserve">Self actualized personality</w:t>
            </w:r>
          </w:p>
          <w:p>
            <w:pPr>
              <w:pStyle w:val="PO26"/>
              <w:bidi w:val="0"/>
              <w:numPr>
                <w:ilvl w:val="0"/>
                <w:numId w:val="6"/>
              </w:numPr>
              <w:jc w:val="left"/>
              <w:spacing w:lineRule="auto" w:line="240" w:before="0" w:after="0"/>
              <w:ind w:left="2520" w:right="0" w:hanging="36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Problem centered not self centered</w:t>
            </w:r>
          </w:p>
          <w:p>
            <w:pPr>
              <w:pStyle w:val="PO26"/>
              <w:bidi w:val="0"/>
              <w:numPr>
                <w:ilvl w:val="0"/>
                <w:numId w:val="6"/>
              </w:numPr>
              <w:jc w:val="left"/>
              <w:spacing w:lineRule="auto" w:line="240" w:before="0" w:after="0"/>
              <w:ind w:left="2520" w:right="0" w:hanging="36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>Safety</w:t>
            </w:r>
          </w:p>
          <w:p>
            <w:pPr>
              <w:pStyle w:val="PO26"/>
              <w:bidi w:val="0"/>
              <w:numPr>
                <w:ilvl w:val="0"/>
                <w:numId w:val="6"/>
              </w:numPr>
              <w:jc w:val="left"/>
              <w:spacing w:lineRule="auto" w:line="240" w:before="0" w:after="0"/>
              <w:ind w:left="2520" w:right="0" w:hanging="36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>Self-esteem</w:t>
            </w: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2520" w:right="0" w:firstLine="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1800" w:right="0" w:firstLine="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t xml:space="preserve">Childhood trauma personality</w:t>
            </w: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1800" w:right="0" w:firstLine="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Harm done to the mind of the child that happens as a result of a </w:t>
            </w: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seriously upsetting event is called childhood trauma.</w:t>
            </w: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1800" w:right="0" w:firstLine="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  <w:p>
            <w:pPr>
              <w:pStyle w:val="PO26"/>
              <w:bidi w:val="0"/>
              <w:numPr>
                <w:ilvl w:val="1"/>
                <w:numId w:val="2"/>
              </w:numPr>
              <w:jc w:val="left"/>
              <w:spacing w:lineRule="auto" w:line="240" w:before="0" w:after="0"/>
              <w:ind w:left="1800" w:right="0" w:hanging="72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t xml:space="preserve">Outline different temperament traits.</w:t>
            </w: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1800" w:right="0" w:firstLine="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1800" w:right="0" w:firstLine="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t xml:space="preserve">   9 temperament traits</w:t>
            </w: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1800" w:right="0" w:firstLine="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  <w:p>
            <w:pPr>
              <w:pStyle w:val="PO26"/>
              <w:bidi w:val="0"/>
              <w:numPr>
                <w:ilvl w:val="2"/>
                <w:numId w:val="2"/>
              </w:numPr>
              <w:jc w:val="left"/>
              <w:spacing w:lineRule="auto" w:line="240" w:before="0" w:after="0"/>
              <w:ind w:left="2340" w:right="0" w:hanging="36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>Activity</w:t>
            </w:r>
          </w:p>
          <w:p>
            <w:pPr>
              <w:pStyle w:val="PO26"/>
              <w:bidi w:val="0"/>
              <w:numPr>
                <w:ilvl w:val="2"/>
                <w:numId w:val="2"/>
              </w:numPr>
              <w:jc w:val="left"/>
              <w:spacing w:lineRule="auto" w:line="240" w:before="0" w:after="0"/>
              <w:ind w:left="2340" w:right="0" w:hanging="36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Proper management</w:t>
            </w:r>
          </w:p>
          <w:p>
            <w:pPr>
              <w:pStyle w:val="PO26"/>
              <w:bidi w:val="0"/>
              <w:numPr>
                <w:ilvl w:val="2"/>
                <w:numId w:val="2"/>
              </w:numPr>
              <w:jc w:val="left"/>
              <w:spacing w:lineRule="auto" w:line="240" w:before="0" w:after="0"/>
              <w:ind w:left="2340" w:right="0" w:hanging="36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>Performance</w:t>
            </w:r>
          </w:p>
          <w:p>
            <w:pPr>
              <w:pStyle w:val="PO26"/>
              <w:bidi w:val="0"/>
              <w:numPr>
                <w:ilvl w:val="2"/>
                <w:numId w:val="2"/>
              </w:numPr>
              <w:jc w:val="left"/>
              <w:spacing w:lineRule="auto" w:line="240" w:before="0" w:after="0"/>
              <w:ind w:left="2340" w:right="0" w:hanging="36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>Mood</w:t>
            </w:r>
          </w:p>
          <w:p>
            <w:pPr>
              <w:pStyle w:val="PO26"/>
              <w:bidi w:val="0"/>
              <w:numPr>
                <w:ilvl w:val="2"/>
                <w:numId w:val="2"/>
              </w:numPr>
              <w:jc w:val="left"/>
              <w:spacing w:lineRule="auto" w:line="240" w:before="0" w:after="0"/>
              <w:ind w:left="2340" w:right="0" w:hanging="36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>Response</w:t>
            </w:r>
          </w:p>
          <w:p>
            <w:pPr>
              <w:pStyle w:val="PO26"/>
              <w:bidi w:val="0"/>
              <w:numPr>
                <w:ilvl w:val="2"/>
                <w:numId w:val="2"/>
              </w:numPr>
              <w:jc w:val="left"/>
              <w:spacing w:lineRule="auto" w:line="240" w:before="0" w:after="0"/>
              <w:ind w:left="2340" w:right="0" w:hanging="36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Persistence and attention span</w:t>
            </w:r>
          </w:p>
          <w:p>
            <w:pPr>
              <w:pStyle w:val="PO26"/>
              <w:bidi w:val="0"/>
              <w:numPr>
                <w:ilvl w:val="2"/>
                <w:numId w:val="2"/>
              </w:numPr>
              <w:jc w:val="left"/>
              <w:spacing w:lineRule="auto" w:line="240" w:before="0" w:after="0"/>
              <w:ind w:left="2340" w:right="0" w:hanging="36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Distractibility – is the child easily distracted from what they </w:t>
            </w: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are doing?</w:t>
            </w:r>
          </w:p>
          <w:p>
            <w:pPr>
              <w:pStyle w:val="PO26"/>
              <w:bidi w:val="0"/>
              <w:numPr>
                <w:ilvl w:val="2"/>
                <w:numId w:val="2"/>
              </w:numPr>
              <w:jc w:val="left"/>
              <w:spacing w:lineRule="auto" w:line="240" w:before="0" w:after="0"/>
              <w:ind w:left="2340" w:right="0" w:hanging="36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Social – is the child more social or shyer?</w:t>
            </w:r>
          </w:p>
          <w:p>
            <w:pPr>
              <w:pStyle w:val="PO26"/>
              <w:bidi w:val="0"/>
              <w:numPr>
                <w:ilvl w:val="2"/>
                <w:numId w:val="2"/>
              </w:numPr>
              <w:jc w:val="left"/>
              <w:spacing w:lineRule="auto" w:line="240" w:before="0" w:after="0"/>
              <w:ind w:left="2340" w:right="0" w:hanging="36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Sensory threshold – how ones the child respond to </w:t>
            </w: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motivation force.</w:t>
            </w: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1800" w:right="0" w:firstLine="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1800" w:right="0" w:firstLine="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1800" w:right="0" w:firstLine="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1800" w:right="0" w:firstLine="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  <w:p>
            <w:pPr>
              <w:pStyle w:val="PO26"/>
              <w:bidi w:val="0"/>
              <w:numPr>
                <w:ilvl w:val="1"/>
                <w:numId w:val="2"/>
              </w:numPr>
              <w:jc w:val="left"/>
              <w:spacing w:lineRule="auto" w:line="240" w:before="0" w:after="0"/>
              <w:ind w:left="1800" w:right="0" w:hanging="72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t xml:space="preserve">Discuss the process of personality development.</w:t>
            </w: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1800" w:right="0" w:firstLine="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1800" w:right="0" w:firstLine="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The natural events during the child’s years impact a child’s </w:t>
            </w: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behavior and character development, which  then impacts the </w:t>
            </w: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environment. This affects the part of a child’s personality called </w:t>
            </w: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>self-concept.</w:t>
            </w: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1800" w:right="0" w:firstLine="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   Self concept: refers to a child’s idea about himself, how he sees </w:t>
            </w: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himself in the society can affect the child’s personality </w:t>
            </w: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development. Sometimes the way peers of the child think of him </w:t>
            </w: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or what they say about him, is the procedure through which the </w:t>
            </w: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child defines himself, that’s the way he measures his self-</w:t>
            </w: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concept. If it happens that the child faces criticism or rejection by </w:t>
            </w: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schoolmate or peers, he faces the feeling of loneliness.</w:t>
            </w: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720" w:right="0" w:firstLine="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720" w:right="0" w:firstLine="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  <w:p>
            <w:pPr>
              <w:pStyle w:val="PO26"/>
              <w:bidi w:val="0"/>
              <w:numPr>
                <w:ilvl w:val="0"/>
                <w:numId w:val="2"/>
              </w:numPr>
              <w:jc w:val="left"/>
              <w:spacing w:lineRule="auto" w:line="240" w:before="0" w:after="0"/>
              <w:ind w:left="720" w:right="0" w:hanging="360"/>
              <w:rPr>
                <w:i w:val="1"/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i w:val="1"/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t xml:space="preserve">What is Erikson’s Theory of Psychosocial Development?</w:t>
            </w: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720" w:right="0" w:firstLine="0"/>
              <w:rPr>
                <w:i w:val="1"/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720" w:right="0" w:firstLine="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   Erikson's theory of psychosocial development states that at:</w:t>
            </w: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720" w:right="0" w:firstLine="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b w:val="0"/>
                <w:color w:val="auto"/>
                <w:sz w:val="24"/>
                <w:szCs w:val="24"/>
                <w:rFonts w:ascii="Arial" w:eastAsia="Arial" w:hAnsi="Arial" w:hint="default"/>
              </w:rPr>
              <w:t xml:space="preserve">First stage of life,</w:t>
            </w: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 Providing safety and a sense of security in the first year of </w:t>
            </w: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the baby’s life. If not done, it will have a negative impact on the child’s </w:t>
            </w: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personality and the child may fear every thing and consider the world </w:t>
            </w: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unsafe and a place of restlessness.</w:t>
            </w: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720" w:right="0" w:firstLine="0"/>
              <w:rPr>
                <w:i w:val="1"/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720" w:right="0" w:firstLine="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720" w:right="0" w:firstLine="0"/>
              <w:rPr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  <w:p>
            <w:pPr>
              <w:pStyle w:val="PO26"/>
              <w:bidi w:val="0"/>
              <w:numPr>
                <w:ilvl w:val="0"/>
                <w:numId w:val="2"/>
              </w:numPr>
              <w:jc w:val="left"/>
              <w:spacing w:lineRule="auto" w:line="240" w:before="0" w:after="0"/>
              <w:ind w:left="720" w:right="0" w:hanging="360"/>
              <w:rPr>
                <w:i w:val="1"/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i w:val="1"/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t xml:space="preserve">'The mutual understanding between children and parents is the basic </w:t>
            </w:r>
            <w:r>
              <w:rPr>
                <w:i w:val="1"/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t xml:space="preserve">necessity in the development of personality.’ Discuss this.</w:t>
            </w: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720" w:right="0" w:firstLine="0"/>
              <w:rPr>
                <w:i w:val="1"/>
                <w:b w:val="1"/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720" w:right="0" w:firstLine="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   Sure, parents should enjoy with their children, they should take part in </w:t>
            </w: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different activities like dancing and singing. Parents who can fulfill the </w:t>
            </w: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requirements and needs of their children and understand them will find life </w:t>
            </w: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to be more peaceful.</w:t>
            </w:r>
          </w:p>
          <w:p>
            <w:pPr>
              <w:pStyle w:val="PO26"/>
              <w:numPr>
                <w:ilvl w:val="0"/>
                <w:numId w:val="0"/>
              </w:numPr>
              <w:jc w:val="left"/>
              <w:spacing w:lineRule="auto" w:line="240" w:before="0" w:after="0"/>
              <w:ind w:left="720" w:right="0" w:firstLine="0"/>
              <w:rPr>
                <w:color w:val="auto"/>
                <w:sz w:val="24"/>
                <w:szCs w:val="24"/>
                <w:rFonts w:ascii="Arial" w:eastAsia="Arial" w:hAnsi="Arial" w:hint="default"/>
              </w:rPr>
              <w:autoSpaceDE w:val="1"/>
              <w:autoSpaceDN w:val="1"/>
            </w:pP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   Parents must respect the uniqueness of their children. They should never </w:t>
            </w: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compare them to other children. Parents must communicate with their </w:t>
            </w: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children consistently to gain an awareness of the child’s needs. They must </w:t>
            </w:r>
            <w:r>
              <w:rPr>
                <w:color w:val="auto"/>
                <w:sz w:val="24"/>
                <w:szCs w:val="24"/>
                <w:rFonts w:ascii="Arial" w:eastAsia="Arial" w:hAnsi="Arial" w:hint="default"/>
              </w:rPr>
              <w:t xml:space="preserve">listen to their children with patience.</w:t>
            </w:r>
          </w:p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1"/>
                <w:color w:val="auto"/>
                <w:sz w:val="22"/>
                <w:szCs w:val="22"/>
                <w:rFonts w:ascii="Calibri" w:eastAsia="Times New Roman" w:hAnsi="Times New Roman" w:hint="default"/>
              </w:rPr>
              <w:autoSpaceDE w:val="1"/>
              <w:autoSpaceDN w:val="1"/>
            </w:pPr>
          </w:p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1"/>
                <w:color w:val="auto"/>
                <w:sz w:val="22"/>
                <w:szCs w:val="22"/>
                <w:rFonts w:ascii="Calibri" w:eastAsia="Times New Roman" w:hAnsi="Times New Roman" w:hint="default"/>
              </w:rPr>
              <w:autoSpaceDE w:val="1"/>
              <w:autoSpaceDN w:val="1"/>
            </w:pPr>
          </w:p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1"/>
                <w:color w:val="auto"/>
                <w:sz w:val="22"/>
                <w:szCs w:val="22"/>
                <w:rFonts w:ascii="Calibri" w:eastAsia="Times New Roman" w:hAnsi="Times New Roman" w:hint="default"/>
              </w:rPr>
              <w:autoSpaceDE w:val="1"/>
              <w:autoSpaceDN w:val="1"/>
            </w:pPr>
          </w:p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1"/>
                <w:color w:val="auto"/>
                <w:sz w:val="22"/>
                <w:szCs w:val="22"/>
                <w:rFonts w:ascii="Calibri" w:eastAsia="Times New Roman" w:hAnsi="Times New Roman" w:hint="default"/>
              </w:rPr>
              <w:autoSpaceDE w:val="1"/>
              <w:autoSpaceDN w:val="1"/>
            </w:pPr>
          </w:p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1"/>
                <w:color w:val="auto"/>
                <w:sz w:val="22"/>
                <w:szCs w:val="22"/>
                <w:rFonts w:ascii="Calibri" w:eastAsia="Times New Roman" w:hAnsi="Times New Roman" w:hint="default"/>
              </w:rPr>
              <w:autoSpaceDE w:val="1"/>
              <w:autoSpaceDN w:val="1"/>
            </w:pPr>
          </w:p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1"/>
                <w:color w:val="auto"/>
                <w:sz w:val="22"/>
                <w:szCs w:val="22"/>
                <w:rFonts w:ascii="Calibri" w:eastAsia="Times New Roman" w:hAnsi="Times New Roman" w:hint="default"/>
              </w:rPr>
              <w:autoSpaceDE w:val="1"/>
              <w:autoSpaceDN w:val="1"/>
            </w:pPr>
          </w:p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1"/>
                <w:color w:val="auto"/>
                <w:sz w:val="22"/>
                <w:szCs w:val="22"/>
                <w:rFonts w:ascii="Calibri" w:eastAsia="Times New Roman" w:hAnsi="Times New Roman" w:hint="default"/>
              </w:rPr>
              <w:autoSpaceDE w:val="1"/>
              <w:autoSpaceDN w:val="1"/>
            </w:pPr>
          </w:p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1"/>
                <w:color w:val="auto"/>
                <w:sz w:val="22"/>
                <w:szCs w:val="22"/>
                <w:rFonts w:ascii="Calibri" w:eastAsia="Times New Roman" w:hAnsi="Times New Roman" w:hint="default"/>
              </w:rPr>
              <w:autoSpaceDE w:val="1"/>
              <w:autoSpaceDN w:val="1"/>
            </w:pPr>
          </w:p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1"/>
                <w:color w:val="auto"/>
                <w:sz w:val="22"/>
                <w:szCs w:val="22"/>
                <w:rFonts w:ascii="Calibri" w:eastAsia="Times New Roman" w:hAnsi="Times New Roman" w:hint="default"/>
              </w:rPr>
              <w:autoSpaceDE w:val="1"/>
              <w:autoSpaceDN w:val="1"/>
            </w:pPr>
          </w:p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1"/>
                <w:color w:val="auto"/>
                <w:sz w:val="22"/>
                <w:szCs w:val="22"/>
                <w:rFonts w:ascii="Calibri" w:eastAsia="Times New Roman" w:hAnsi="Times New Roman" w:hint="default"/>
              </w:rPr>
              <w:autoSpaceDE w:val="1"/>
              <w:autoSpaceDN w:val="1"/>
            </w:pPr>
          </w:p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1"/>
                <w:color w:val="auto"/>
                <w:sz w:val="22"/>
                <w:szCs w:val="22"/>
                <w:rFonts w:ascii="Calibri" w:eastAsia="Times New Roman" w:hAnsi="Times New Roman" w:hint="default"/>
              </w:rPr>
              <w:autoSpaceDE w:val="1"/>
              <w:autoSpaceDN w:val="1"/>
            </w:pPr>
          </w:p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1"/>
                <w:color w:val="auto"/>
                <w:sz w:val="22"/>
                <w:szCs w:val="22"/>
                <w:rFonts w:ascii="Calibri" w:eastAsia="Times New Roman" w:hAnsi="Times New Roman" w:hint="default"/>
              </w:rPr>
              <w:autoSpaceDE w:val="1"/>
              <w:autoSpaceDN w:val="1"/>
            </w:pPr>
          </w:p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1"/>
                <w:color w:val="auto"/>
                <w:sz w:val="22"/>
                <w:szCs w:val="22"/>
                <w:rFonts w:ascii="Calibri" w:eastAsia="Times New Roman" w:hAnsi="Times New Roman" w:hint="default"/>
              </w:rPr>
              <w:autoSpaceDE w:val="1"/>
              <w:autoSpaceDN w:val="1"/>
            </w:pPr>
          </w:p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1"/>
                <w:color w:val="auto"/>
                <w:sz w:val="22"/>
                <w:szCs w:val="22"/>
                <w:rFonts w:ascii="Calibri" w:eastAsia="Times New Roman" w:hAnsi="Times New Roman" w:hint="default"/>
              </w:rPr>
              <w:autoSpaceDE w:val="1"/>
              <w:autoSpaceDN w:val="1"/>
            </w:pPr>
          </w:p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1"/>
                <w:color w:val="auto"/>
                <w:sz w:val="22"/>
                <w:szCs w:val="22"/>
                <w:rFonts w:ascii="Calibri" w:eastAsia="Times New Roman" w:hAnsi="Times New Roman" w:hint="default"/>
              </w:rPr>
              <w:autoSpaceDE w:val="1"/>
              <w:autoSpaceDN w:val="1"/>
            </w:pPr>
          </w:p>
        </w:tc>
      </w:tr>
    </w:tbl>
    <w:p>
      <w:pPr>
        <w:numPr>
          <w:ilvl w:val="0"/>
          <w:numId w:val="0"/>
        </w:numPr>
        <w:jc w:val="left"/>
        <w:spacing w:lineRule="auto" w:line="240" w:before="0" w:after="0"/>
        <w:ind w:right="0" w:firstLine="0"/>
        <w:rPr>
          <w:b w:val="1"/>
          <w:color w:val="002060"/>
          <w:sz w:val="28"/>
          <w:szCs w:val="28"/>
          <w:rFonts w:ascii="Calibri" w:eastAsia="CalvertMT-Bold" w:hAnsi="CalvertMT-Bold" w:hint="default"/>
        </w:rPr>
        <w:autoSpaceDE w:val="0"/>
        <w:autoSpaceDN w:val="0"/>
      </w:pPr>
    </w:p>
    <w:p>
      <w:pPr>
        <w:numPr>
          <w:ilvl w:val="0"/>
          <w:numId w:val="0"/>
        </w:numPr>
        <w:jc w:val="left"/>
        <w:spacing w:lineRule="auto" w:line="240" w:before="0" w:after="0"/>
        <w:ind w:right="0" w:firstLine="0"/>
        <w:rPr>
          <w:b w:val="1"/>
          <w:color w:val="002060"/>
          <w:sz w:val="28"/>
          <w:szCs w:val="28"/>
          <w:rFonts w:ascii="Calibri" w:eastAsia="CalvertMT-Bold" w:hAnsi="CalvertMT-Bold" w:hint="default"/>
        </w:rPr>
        <w:autoSpaceDE w:val="0"/>
        <w:autoSpaceDN w:val="0"/>
      </w:pPr>
      <w:r>
        <w:rPr>
          <w:b w:val="1"/>
          <w:color w:val="002060"/>
          <w:sz w:val="28"/>
          <w:szCs w:val="28"/>
          <w:rFonts w:ascii="Calibri" w:eastAsia="CalvertMT-Bold" w:hAnsi="CalvertMT-Bold" w:hint="default"/>
        </w:rPr>
        <w:t xml:space="preserve">Student Statement:</w:t>
      </w:r>
    </w:p>
    <w:p>
      <w:pPr>
        <w:numPr>
          <w:ilvl w:val="0"/>
          <w:numId w:val="0"/>
        </w:numPr>
        <w:jc w:val="left"/>
        <w:spacing w:lineRule="auto" w:line="240" w:before="0" w:after="0"/>
        <w:ind w:right="0" w:firstLine="0"/>
        <w:rPr>
          <w:b w:val="1"/>
          <w:color w:val="001AE6"/>
          <w:sz w:val="22"/>
          <w:szCs w:val="22"/>
          <w:rFonts w:ascii="Calibri" w:eastAsia="CalvertMT-Bold" w:hAnsi="CalvertMT-Bold" w:hint="default"/>
        </w:rPr>
        <w:autoSpaceDE w:val="0"/>
        <w:autoSpaceDN w:val="0"/>
      </w:pPr>
    </w:p>
    <w:p>
      <w:pPr>
        <w:numPr>
          <w:ilvl w:val="0"/>
          <w:numId w:val="0"/>
        </w:numPr>
        <w:jc w:val="left"/>
        <w:spacing w:lineRule="auto" w:line="240" w:before="0" w:after="0"/>
        <w:ind w:right="0" w:firstLine="0"/>
        <w:rPr>
          <w:color w:val="000000"/>
          <w:sz w:val="22"/>
          <w:szCs w:val="22"/>
          <w:rFonts w:ascii="Calibri" w:eastAsia="Bliss-Regular" w:hAnsi="Bliss-Regular" w:hint="default"/>
        </w:rPr>
        <w:autoSpaceDE w:val="0"/>
        <w:autoSpaceDN w:val="0"/>
      </w:pPr>
      <w:r>
        <w:rPr>
          <w:color w:val="000000"/>
          <w:sz w:val="22"/>
          <w:szCs w:val="22"/>
          <w:rFonts w:ascii="Calibri" w:eastAsia="Bliss-Regular" w:hAnsi="Bliss-Regular" w:hint="default"/>
        </w:rPr>
        <w:t xml:space="preserve">By submitting this assignment, I confirm that this is my own work.</w:t>
      </w:r>
    </w:p>
    <w:p>
      <w:pPr>
        <w:numPr>
          <w:ilvl w:val="0"/>
          <w:numId w:val="0"/>
        </w:numPr>
        <w:jc w:val="left"/>
        <w:spacing w:lineRule="auto" w:line="240" w:before="0" w:after="0"/>
        <w:ind w:right="0" w:firstLine="0"/>
        <w:rPr>
          <w:color w:val="000000"/>
          <w:sz w:val="22"/>
          <w:szCs w:val="22"/>
          <w:rFonts w:ascii="Calibri" w:eastAsia="Bliss-Regular" w:hAnsi="Bliss-Regular" w:hint="default"/>
        </w:rPr>
        <w:autoSpaceDE w:val="0"/>
        <w:autoSpaceDN w:val="0"/>
      </w:pPr>
    </w:p>
    <w:p>
      <w:pPr>
        <w:numPr>
          <w:ilvl w:val="0"/>
          <w:numId w:val="0"/>
        </w:numPr>
        <w:jc w:val="left"/>
        <w:spacing w:lineRule="auto" w:line="240" w:before="0" w:after="0"/>
        <w:ind w:right="0" w:firstLine="0"/>
        <w:rPr>
          <w:color w:val="000000"/>
          <w:sz w:val="22"/>
          <w:szCs w:val="22"/>
          <w:rFonts w:ascii="Calibri" w:eastAsia="Bliss-Regular" w:hAnsi="Bliss-Regular" w:hint="default"/>
        </w:rPr>
        <w:autoSpaceDE w:val="0"/>
        <w:autoSpaceDN w:val="0"/>
      </w:pPr>
    </w:p>
    <w:p>
      <w:pPr>
        <w:numPr>
          <w:ilvl w:val="0"/>
          <w:numId w:val="0"/>
        </w:numPr>
        <w:jc w:val="left"/>
        <w:spacing w:lineRule="auto" w:line="240" w:before="0" w:after="0"/>
        <w:ind w:right="0" w:firstLine="0"/>
        <w:rPr>
          <w:color w:val="000000"/>
          <w:sz w:val="22"/>
          <w:szCs w:val="22"/>
          <w:rFonts w:ascii="Calibri" w:eastAsia="Bliss-Regular" w:hAnsi="Bliss-Regular" w:hint="default"/>
        </w:rPr>
        <w:autoSpaceDE w:val="0"/>
        <w:autoSpaceDN w:val="0"/>
      </w:pPr>
    </w:p>
    <w:tbl>
      <w:tblID w:val="0"/>
      <w:tblPr>
        <w:tblStyle w:val="PO38"/>
        <w:tblCellMar>
          <w:left w:w="108" w:type="dxa"/>
          <w:top w:w="0" w:type="dxa"/>
          <w:right w:w="108" w:type="dxa"/>
          <w:bottom w:w="0" w:type="dxa"/>
        </w:tblCellMar>
        <w:tblW w:w="0" w:type="auto"/>
        <w:tblLook w:val="0004A0" w:firstRow="1" w:lastRow="0" w:firstColumn="1" w:lastColumn="0" w:noHBand="0" w:noVBand="1"/>
        <w:tblLayout w:type="auto"/>
      </w:tblPr>
      <w:tblGrid>
        <w:gridCol w:w="2257"/>
        <w:gridCol w:w="3904"/>
        <w:gridCol w:w="1249"/>
        <w:gridCol w:w="1606"/>
      </w:tblGrid>
      <w:tr>
        <w:trPr>
          <w:hidden w:val="0"/>
        </w:trPr>
        <w:tc>
          <w:tcPr>
            <w:tcW w:type="dxa" w:w="2257"/>
            <w:vAlign w:val="top"/>
            <w:shd w:val="clear" w:color="000000" w:fill="D8D8D8" w:themeFill="background1" w:themeFillShade="D8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sz w:val="22"/>
                <w:szCs w:val="22"/>
                <w:rFonts w:ascii="Calibri" w:eastAsia="Bliss-Regular" w:hAnsi="Bliss-Regular" w:hint="default"/>
              </w:rPr>
              <w:autoSpaceDE w:val="1"/>
              <w:autoSpaceDN w:val="1"/>
            </w:pPr>
            <w:r>
              <w:rPr>
                <w:color w:val="000000"/>
                <w:sz w:val="22"/>
                <w:szCs w:val="22"/>
                <w:rFonts w:ascii="Calibri" w:eastAsia="Bliss-Regular" w:hAnsi="Bliss-Regular" w:hint="default"/>
              </w:rPr>
              <w:t xml:space="preserve">Student Signature</w:t>
            </w:r>
          </w:p>
        </w:tc>
        <w:tc>
          <w:tcPr>
            <w:tcW w:type="dxa" w:w="3904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sz w:val="22"/>
                <w:szCs w:val="22"/>
                <w:rFonts w:ascii="Calibri" w:eastAsia="Bliss-Regular" w:hAnsi="Bliss-Regular" w:hint="default"/>
              </w:rPr>
              <w:autoSpaceDE w:val="1"/>
              <w:autoSpaceDN w:val="1"/>
            </w:pPr>
            <w:r>
              <w:rPr>
                <w:color w:val="000000"/>
                <w:sz w:val="22"/>
                <w:szCs w:val="22"/>
                <w:rFonts w:ascii="Calibri" w:eastAsia="Bliss-Regular" w:hAnsi="Bliss-Regular" w:hint="default"/>
              </w:rPr>
              <w:t xml:space="preserve">Timothy Adebola</w:t>
            </w:r>
          </w:p>
        </w:tc>
        <w:tc>
          <w:tcPr>
            <w:tcW w:type="dxa" w:w="1249"/>
            <w:vAlign w:val="top"/>
            <w:shd w:val="clear" w:color="000000" w:fill="D8D8D8" w:themeFill="background1" w:themeFillShade="D8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sz w:val="22"/>
                <w:szCs w:val="22"/>
                <w:rFonts w:ascii="Calibri" w:eastAsia="Bliss-Regular" w:hAnsi="Bliss-Regular" w:hint="default"/>
              </w:rPr>
              <w:autoSpaceDE w:val="1"/>
              <w:autoSpaceDN w:val="1"/>
            </w:pPr>
            <w:r>
              <w:rPr>
                <w:color w:val="000000"/>
                <w:sz w:val="22"/>
                <w:szCs w:val="22"/>
                <w:rFonts w:ascii="Calibri" w:eastAsia="Bliss-Regular" w:hAnsi="Bliss-Regular" w:hint="default"/>
              </w:rPr>
              <w:t>Date</w:t>
            </w:r>
          </w:p>
        </w:tc>
        <w:tc>
          <w:tcPr>
            <w:tcW w:type="dxa" w:w="1606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sz w:val="22"/>
                <w:szCs w:val="22"/>
                <w:rFonts w:ascii="Calibri" w:eastAsia="Bliss-Regular" w:hAnsi="Bliss-Regular" w:hint="default"/>
              </w:rPr>
              <w:autoSpaceDE w:val="1"/>
              <w:autoSpaceDN w:val="1"/>
            </w:pPr>
            <w:r>
              <w:rPr>
                <w:color w:val="000000"/>
                <w:sz w:val="22"/>
                <w:szCs w:val="22"/>
                <w:rFonts w:ascii="Calibri" w:eastAsia="Bliss-Regular" w:hAnsi="Bliss-Regular" w:hint="default"/>
              </w:rPr>
              <w:t>04/05/2019</w:t>
            </w:r>
          </w:p>
        </w:tc>
      </w:tr>
    </w:tbl>
    <w:p>
      <w:pPr>
        <w:numPr>
          <w:ilvl w:val="0"/>
          <w:numId w:val="0"/>
        </w:numPr>
        <w:jc w:val="left"/>
        <w:spacing w:lineRule="auto" w:line="275" w:before="0" w:after="200"/>
        <w:ind w:right="0" w:firstLine="0"/>
        <w:rPr>
          <w:color w:val="000000"/>
          <w:sz w:val="22"/>
          <w:szCs w:val="22"/>
          <w:rFonts w:ascii="Calibri" w:eastAsia="Bliss-Regular" w:hAnsi="Bliss-Regular" w:hint="default"/>
        </w:rPr>
        <w:autoSpaceDE w:val="1"/>
        <w:autoSpaceDN w:val="1"/>
      </w:pPr>
    </w:p>
    <w:p>
      <w:pPr>
        <w:numPr>
          <w:ilvl w:val="0"/>
          <w:numId w:val="0"/>
        </w:numPr>
        <w:jc w:val="left"/>
        <w:spacing w:lineRule="auto" w:line="275" w:before="0" w:after="200"/>
        <w:ind w:right="0" w:firstLine="0"/>
        <w:rPr>
          <w:color w:val="000000"/>
          <w:sz w:val="22"/>
          <w:szCs w:val="22"/>
          <w:rFonts w:ascii="Calibri" w:eastAsia="Bliss-Regular" w:hAnsi="Bliss-Regular" w:hint="default"/>
        </w:rPr>
        <w:autoSpaceDE w:val="1"/>
        <w:autoSpaceDN w:val="1"/>
      </w:pPr>
    </w:p>
    <w:p>
      <w:pPr>
        <w:numPr>
          <w:ilvl w:val="0"/>
          <w:numId w:val="0"/>
        </w:numPr>
        <w:jc w:val="left"/>
        <w:shd w:val="clear" w:color="000000" w:fill="D8D8D8" w:themeFill="background1" w:themeFillShade="D8"/>
        <w:spacing w:lineRule="auto" w:line="275" w:before="0" w:after="200"/>
        <w:ind w:right="0" w:firstLine="0"/>
        <w:rPr>
          <w:b w:val="1"/>
          <w:color w:val="auto"/>
          <w:sz w:val="32"/>
          <w:szCs w:val="32"/>
          <w:rFonts w:ascii="Calibri" w:eastAsia="Times New Roman" w:hAnsi="Times New Roman" w:hint="default"/>
        </w:rPr>
        <w:autoSpaceDE w:val="1"/>
        <w:autoSpaceDN w:val="1"/>
      </w:pPr>
      <w:r>
        <w:rPr>
          <w:b w:val="1"/>
          <w:color w:val="auto"/>
          <w:sz w:val="28"/>
          <w:szCs w:val="28"/>
          <w:rFonts w:ascii="Calibri" w:eastAsia="Times New Roman" w:hAnsi="Times New Roman" w:hint="default"/>
        </w:rPr>
        <w:t xml:space="preserve">For Tutor / Assessor Use Only</w:t>
      </w:r>
    </w:p>
    <w:tbl>
      <w:tblID w:val="0"/>
      <w:tblPr>
        <w:tblStyle w:val="PO38"/>
        <w:tblCellMar>
          <w:left w:w="108" w:type="dxa"/>
          <w:top w:w="0" w:type="dxa"/>
          <w:right w:w="108" w:type="dxa"/>
          <w:bottom w:w="0" w:type="dxa"/>
        </w:tblCellMar>
        <w:tblW w:w="0" w:type="auto"/>
        <w:tblLook w:val="0004A0" w:firstRow="1" w:lastRow="0" w:firstColumn="1" w:lastColumn="0" w:noHBand="0" w:noVBand="1"/>
        <w:tblLayout w:type="auto"/>
      </w:tblPr>
      <w:tblGrid>
        <w:gridCol w:w="4523"/>
        <w:gridCol w:w="4493"/>
      </w:tblGrid>
      <w:tr>
        <w:trPr>
          <w:trHeight w:hRule="atleast" w:val="249"/>
          <w:hidden w:val="0"/>
        </w:trPr>
        <w:tc>
          <w:tcPr>
            <w:tcW w:type="dxa" w:w="4523"/>
            <w:vAlign w:val="top"/>
            <w:shd w:val="clear" w:color="000000" w:fill="D8D8D8" w:themeFill="background1" w:themeFillShade="D8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1"/>
                <w:color w:val="002060"/>
                <w:sz w:val="22"/>
                <w:szCs w:val="22"/>
                <w:rFonts w:ascii="Calibri" w:eastAsia="Times New Roman" w:hAnsi="Times New Roman" w:hint="default"/>
              </w:rPr>
              <w:autoSpaceDE w:val="1"/>
              <w:autoSpaceDN w:val="1"/>
            </w:pPr>
            <w:r>
              <w:rPr>
                <w:b w:val="1"/>
                <w:color w:val="002060"/>
                <w:sz w:val="22"/>
                <w:szCs w:val="22"/>
                <w:rFonts w:ascii="Calibri" w:eastAsia="Times New Roman" w:hAnsi="Times New Roman" w:hint="default"/>
              </w:rPr>
              <w:t xml:space="preserve">Total Marks</w:t>
            </w:r>
          </w:p>
        </w:tc>
        <w:tc>
          <w:tcPr>
            <w:tcW w:type="dxa" w:w="4493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auto"/>
                <w:sz w:val="22"/>
                <w:szCs w:val="22"/>
                <w:rFonts w:ascii="Calibri" w:eastAsia="Times New Roman" w:hAnsi="Times New Roman" w:hint="default"/>
              </w:rPr>
              <w:autoSpaceDE w:val="1"/>
              <w:autoSpaceDN w:val="1"/>
            </w:pPr>
          </w:p>
        </w:tc>
      </w:tr>
      <w:tr>
        <w:trPr>
          <w:hidden w:val="0"/>
        </w:trPr>
        <w:tc>
          <w:tcPr>
            <w:tcW w:type="dxa" w:w="4523"/>
            <w:vAlign w:val="top"/>
            <w:shd w:val="clear" w:color="000000" w:fill="D8D8D8" w:themeFill="background1" w:themeFillShade="D8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1"/>
                <w:color w:val="002060"/>
                <w:sz w:val="22"/>
                <w:szCs w:val="22"/>
                <w:rFonts w:ascii="Calibri" w:eastAsia="Times New Roman" w:hAnsi="Times New Roman" w:hint="default"/>
              </w:rPr>
              <w:autoSpaceDE w:val="1"/>
              <w:autoSpaceDN w:val="1"/>
            </w:pPr>
            <w:r>
              <w:rPr>
                <w:b w:val="1"/>
                <w:color w:val="002060"/>
                <w:sz w:val="22"/>
                <w:szCs w:val="22"/>
                <w:rFonts w:ascii="Calibri" w:eastAsia="Times New Roman" w:hAnsi="Times New Roman" w:hint="default"/>
              </w:rPr>
              <w:t xml:space="preserve">Marks Obtained</w:t>
            </w:r>
          </w:p>
        </w:tc>
        <w:tc>
          <w:tcPr>
            <w:tcW w:type="dxa" w:w="4493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auto"/>
                <w:sz w:val="22"/>
                <w:szCs w:val="22"/>
                <w:rFonts w:ascii="Calibri" w:eastAsia="Times New Roman" w:hAnsi="Times New Roman" w:hint="default"/>
              </w:rPr>
              <w:autoSpaceDE w:val="1"/>
              <w:autoSpaceDN w:val="1"/>
            </w:pPr>
          </w:p>
        </w:tc>
      </w:tr>
      <w:tr>
        <w:trPr>
          <w:hidden w:val="0"/>
        </w:trPr>
        <w:tc>
          <w:tcPr>
            <w:tcW w:type="dxa" w:w="4523"/>
            <w:vAlign w:val="top"/>
            <w:shd w:val="clear" w:color="000000" w:fill="D8D8D8" w:themeFill="background1" w:themeFillShade="D8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1"/>
                <w:color w:val="002060"/>
                <w:sz w:val="22"/>
                <w:szCs w:val="22"/>
                <w:rFonts w:ascii="Calibri" w:eastAsia="Times New Roman" w:hAnsi="Times New Roman" w:hint="default"/>
              </w:rPr>
              <w:autoSpaceDE w:val="1"/>
              <w:autoSpaceDN w:val="1"/>
            </w:pPr>
            <w:r>
              <w:rPr>
                <w:b w:val="1"/>
                <w:color w:val="002060"/>
                <w:sz w:val="22"/>
                <w:szCs w:val="22"/>
                <w:rFonts w:ascii="Calibri" w:eastAsia="Times New Roman" w:hAnsi="Times New Roman" w:hint="default"/>
              </w:rPr>
              <w:t xml:space="preserve">Percentage / Grade</w:t>
            </w:r>
          </w:p>
        </w:tc>
        <w:tc>
          <w:tcPr>
            <w:tcW w:type="dxa" w:w="4493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auto"/>
                <w:sz w:val="22"/>
                <w:szCs w:val="22"/>
                <w:rFonts w:ascii="Calibri" w:eastAsia="Times New Roman" w:hAnsi="Times New Roman" w:hint="default"/>
              </w:rPr>
              <w:autoSpaceDE w:val="1"/>
              <w:autoSpaceDN w:val="1"/>
            </w:pPr>
          </w:p>
        </w:tc>
      </w:tr>
    </w:tbl>
    <w:p>
      <w:pPr>
        <w:numPr>
          <w:ilvl w:val="0"/>
          <w:numId w:val="0"/>
        </w:numPr>
        <w:jc w:val="left"/>
        <w:spacing w:lineRule="auto" w:line="275" w:before="0" w:after="200"/>
        <w:ind w:right="0" w:firstLine="0"/>
        <w:rPr>
          <w:color w:val="auto"/>
          <w:sz w:val="24"/>
          <w:szCs w:val="24"/>
          <w:rFonts w:ascii="Calibri" w:eastAsia="Times New Roman" w:hAnsi="Times New Roman" w:hint="default"/>
        </w:rPr>
        <w:autoSpaceDE w:val="1"/>
        <w:autoSpaceDN w:val="1"/>
      </w:pPr>
    </w:p>
    <w:p>
      <w:pPr>
        <w:numPr>
          <w:ilvl w:val="0"/>
          <w:numId w:val="0"/>
        </w:numPr>
        <w:jc w:val="left"/>
        <w:spacing w:lineRule="auto" w:line="275" w:before="0" w:after="200"/>
        <w:ind w:right="0" w:firstLine="0"/>
        <w:rPr>
          <w:color w:val="auto"/>
          <w:sz w:val="24"/>
          <w:szCs w:val="24"/>
          <w:rFonts w:ascii="Calibri" w:eastAsia="Times New Roman" w:hAnsi="Times New Roman" w:hint="default"/>
        </w:rPr>
        <w:autoSpaceDE w:val="1"/>
        <w:autoSpaceDN w:val="1"/>
      </w:pPr>
    </w:p>
    <w:p>
      <w:pPr>
        <w:numPr>
          <w:ilvl w:val="0"/>
          <w:numId w:val="0"/>
        </w:numPr>
        <w:jc w:val="left"/>
        <w:spacing w:lineRule="auto" w:line="275" w:before="0" w:after="200"/>
        <w:ind w:right="0" w:firstLine="0"/>
        <w:rPr>
          <w:color w:val="auto"/>
          <w:sz w:val="24"/>
          <w:szCs w:val="24"/>
          <w:rFonts w:ascii="Calibri" w:eastAsia="Times New Roman" w:hAnsi="Times New Roman" w:hint="default"/>
        </w:rPr>
        <w:autoSpaceDE w:val="1"/>
        <w:autoSpaceDN w:val="1"/>
      </w:pPr>
    </w:p>
    <w:p>
      <w:pPr>
        <w:numPr>
          <w:ilvl w:val="0"/>
          <w:numId w:val="0"/>
        </w:numPr>
        <w:jc w:val="left"/>
        <w:spacing w:lineRule="auto" w:line="275" w:before="0" w:after="200"/>
        <w:ind w:right="0" w:firstLine="0"/>
        <w:rPr>
          <w:color w:val="auto"/>
          <w:sz w:val="24"/>
          <w:szCs w:val="24"/>
          <w:rFonts w:ascii="Calibri" w:eastAsia="Times New Roman" w:hAnsi="Times New Roman" w:hint="default"/>
        </w:rPr>
        <w:autoSpaceDE w:val="1"/>
        <w:autoSpaceDN w:val="1"/>
      </w:pPr>
    </w:p>
    <w:p>
      <w:pPr>
        <w:numPr>
          <w:ilvl w:val="0"/>
          <w:numId w:val="0"/>
        </w:numPr>
        <w:jc w:val="left"/>
        <w:spacing w:lineRule="auto" w:line="275" w:before="0" w:after="200"/>
        <w:ind w:right="0" w:firstLine="0"/>
        <w:rPr>
          <w:color w:val="auto"/>
          <w:sz w:val="24"/>
          <w:szCs w:val="24"/>
          <w:rFonts w:ascii="Calibri" w:eastAsia="Times New Roman" w:hAnsi="Times New Roman" w:hint="default"/>
        </w:rPr>
        <w:autoSpaceDE w:val="1"/>
        <w:autoSpaceDN w:val="1"/>
      </w:pPr>
    </w:p>
    <w:p>
      <w:pPr>
        <w:numPr>
          <w:ilvl w:val="0"/>
          <w:numId w:val="0"/>
        </w:numPr>
        <w:jc w:val="left"/>
        <w:spacing w:lineRule="auto" w:line="275" w:before="0" w:after="200"/>
        <w:ind w:right="0" w:firstLine="0"/>
        <w:rPr>
          <w:color w:val="auto"/>
          <w:sz w:val="24"/>
          <w:szCs w:val="24"/>
          <w:rFonts w:ascii="Calibri" w:eastAsia="Times New Roman" w:hAnsi="Times New Roman" w:hint="default"/>
        </w:rPr>
        <w:autoSpaceDE w:val="1"/>
        <w:autoSpaceDN w:val="1"/>
      </w:pPr>
    </w:p>
    <w:p>
      <w:pPr>
        <w:numPr>
          <w:ilvl w:val="0"/>
          <w:numId w:val="0"/>
        </w:numPr>
        <w:jc w:val="left"/>
        <w:spacing w:lineRule="auto" w:line="275" w:before="0" w:after="200"/>
        <w:ind w:right="0" w:firstLine="0"/>
        <w:rPr>
          <w:color w:val="auto"/>
          <w:sz w:val="24"/>
          <w:szCs w:val="24"/>
          <w:rFonts w:ascii="Calibri" w:eastAsia="Times New Roman" w:hAnsi="Times New Roman" w:hint="default"/>
        </w:rPr>
        <w:autoSpaceDE w:val="1"/>
        <w:autoSpaceDN w:val="1"/>
      </w:pPr>
    </w:p>
    <w:p>
      <w:pPr>
        <w:numPr>
          <w:ilvl w:val="0"/>
          <w:numId w:val="0"/>
        </w:numPr>
        <w:jc w:val="left"/>
        <w:spacing w:lineRule="auto" w:line="275" w:before="0" w:after="200"/>
        <w:ind w:right="0" w:firstLine="0"/>
        <w:rPr>
          <w:color w:val="auto"/>
          <w:sz w:val="24"/>
          <w:szCs w:val="24"/>
          <w:rFonts w:ascii="Calibri" w:eastAsia="Times New Roman" w:hAnsi="Times New Roman" w:hint="default"/>
        </w:rPr>
        <w:autoSpaceDE w:val="1"/>
        <w:autoSpaceDN w:val="1"/>
      </w:pPr>
    </w:p>
    <w:p>
      <w:pPr>
        <w:numPr>
          <w:ilvl w:val="0"/>
          <w:numId w:val="0"/>
        </w:numPr>
        <w:jc w:val="left"/>
        <w:spacing w:lineRule="auto" w:line="275" w:before="0" w:after="200"/>
        <w:ind w:right="0" w:firstLine="0"/>
        <w:rPr>
          <w:color w:val="auto"/>
          <w:sz w:val="24"/>
          <w:szCs w:val="24"/>
          <w:rFonts w:ascii="Calibri" w:eastAsia="Times New Roman" w:hAnsi="Times New Roman" w:hint="default"/>
        </w:rPr>
        <w:autoSpaceDE w:val="1"/>
        <w:autoSpaceDN w:val="1"/>
      </w:pPr>
    </w:p>
    <w:p>
      <w:pPr>
        <w:numPr>
          <w:ilvl w:val="0"/>
          <w:numId w:val="0"/>
        </w:numPr>
        <w:jc w:val="left"/>
        <w:spacing w:lineRule="auto" w:line="275" w:before="0" w:after="200"/>
        <w:ind w:right="0" w:firstLine="0"/>
        <w:rPr>
          <w:color w:val="auto"/>
          <w:sz w:val="24"/>
          <w:szCs w:val="24"/>
          <w:rFonts w:ascii="Calibri" w:eastAsia="Times New Roman" w:hAnsi="Times New Roman" w:hint="default"/>
        </w:rPr>
        <w:autoSpaceDE w:val="1"/>
        <w:autoSpaceDN w:val="1"/>
      </w:pPr>
    </w:p>
    <w:p>
      <w:pPr>
        <w:numPr>
          <w:ilvl w:val="0"/>
          <w:numId w:val="0"/>
        </w:numPr>
        <w:jc w:val="left"/>
        <w:spacing w:lineRule="auto" w:line="275" w:before="0" w:after="200"/>
        <w:ind w:right="0" w:firstLine="0"/>
        <w:rPr>
          <w:color w:val="auto"/>
          <w:sz w:val="24"/>
          <w:szCs w:val="24"/>
          <w:rFonts w:ascii="Calibri" w:eastAsia="Times New Roman" w:hAnsi="Times New Roman" w:hint="default"/>
        </w:rPr>
        <w:autoSpaceDE w:val="1"/>
        <w:autoSpaceDN w:val="1"/>
      </w:pPr>
    </w:p>
    <w:sectPr>
      <w:pgSz w:w="11906" w:h="16838"/>
      <w:pgMar w:top="1440" w:left="1440" w:bottom="1440" w:right="1440" w:header="708" w:footer="708" w:gutter="0"/>
      <w:pgNumType w:fmt="decimal"/>
      <w:docGrid w:type="default" w:linePitch="360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anumGothic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Wingding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Symbol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Courier New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Calibri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ahoma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Arial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CalvertMT-Bold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Bliss-Regular">
    <w:panose1 w:val="020F0502020204030204"/>
    <w:charset w:val="0"/>
    <w:family w:val="mordern"/>
    <w:pitch w:val="variable"/>
    <w:sig w:usb0="A00002EF" w:usb1="4000207B" w:usb2="00000000" w:usb3="00000000" w:csb0="FFFFFF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>
  <w:abstractNum w:abstractNumId="0">
    <w:multiLevelType w:val="hybridMultilevel"/>
    <w:nsid w:val="2F000000"/>
    <w:tmpl w:val="40412B53"/>
    <w:lvl w:ilvl="0">
      <w:lvlJc w:val="left"/>
      <w:numFmt w:val="decimal"/>
      <w:start w:val="2"/>
      <w:suff w:val="tab"/>
      <w:pPr>
        <w:ind w:left="720" w:hanging="360"/>
        <w:jc w:val="both"/>
      </w:pPr>
      <w:lvlText w:val="%1."/>
    </w:lvl>
    <w:lvl w:ilvl="1">
      <w:lvlJc w:val="left"/>
      <w:numFmt w:val="lowerLetter"/>
      <w:start w:val="1"/>
      <w:suff w:val="tab"/>
      <w:pPr>
        <w:ind w:left="1440" w:hanging="360"/>
        <w:jc w:val="both"/>
      </w:pPr>
      <w:lvlText w:val="%2."/>
    </w:lvl>
    <w:lvl w:ilvl="2">
      <w:lvlJc w:val="right"/>
      <w:numFmt w:val="lowerRoman"/>
      <w:start w:val="1"/>
      <w:suff w:val="tab"/>
      <w:pPr>
        <w:ind w:left="2160" w:hanging="180"/>
        <w:jc w:val="both"/>
      </w:pPr>
      <w:lvlText w:val="%3."/>
    </w:lvl>
    <w:lvl w:ilvl="3">
      <w:lvlJc w:val="left"/>
      <w:numFmt w:val="decimal"/>
      <w:start w:val="1"/>
      <w:suff w:val="tab"/>
      <w:pPr>
        <w:ind w:left="2880" w:hanging="360"/>
        <w:jc w:val="both"/>
      </w:pPr>
      <w:lvlText w:val="%4."/>
    </w:lvl>
    <w:lvl w:ilvl="4">
      <w:lvlJc w:val="left"/>
      <w:numFmt w:val="lowerLetter"/>
      <w:start w:val="1"/>
      <w:suff w:val="tab"/>
      <w:pPr>
        <w:ind w:left="3600" w:hanging="360"/>
        <w:jc w:val="both"/>
      </w:pPr>
      <w:lvlText w:val="%5."/>
    </w:lvl>
    <w:lvl w:ilvl="5">
      <w:lvlJc w:val="right"/>
      <w:numFmt w:val="lowerRoman"/>
      <w:start w:val="1"/>
      <w:suff w:val="tab"/>
      <w:pPr>
        <w:ind w:left="4320" w:hanging="180"/>
        <w:jc w:val="both"/>
      </w:pPr>
      <w:lvlText w:val="%6."/>
    </w:lvl>
    <w:lvl w:ilvl="6">
      <w:lvlJc w:val="left"/>
      <w:numFmt w:val="decimal"/>
      <w:start w:val="1"/>
      <w:suff w:val="tab"/>
      <w:pPr>
        <w:ind w:left="5040" w:hanging="360"/>
        <w:jc w:val="both"/>
      </w:pPr>
      <w:lvlText w:val="%7."/>
    </w:lvl>
    <w:lvl w:ilvl="7">
      <w:lvlJc w:val="left"/>
      <w:numFmt w:val="lowerLetter"/>
      <w:start w:val="1"/>
      <w:suff w:val="tab"/>
      <w:pPr>
        <w:ind w:left="5760" w:hanging="360"/>
        <w:jc w:val="both"/>
      </w:pPr>
      <w:lvlText w:val="%8."/>
    </w:lvl>
    <w:lvl w:ilvl="8">
      <w:lvlJc w:val="right"/>
      <w:numFmt w:val="lowerRoman"/>
      <w:start w:val="1"/>
      <w:suff w:val="tab"/>
      <w:pPr>
        <w:ind w:left="6480" w:hanging="180"/>
        <w:jc w:val="both"/>
      </w:pPr>
      <w:lvlText w:val="%9."/>
    </w:lvl>
  </w:abstractNum>
  <w:abstractNum w:abstractNumId="1">
    <w:multiLevelType w:val="hybridMultilevel"/>
    <w:nsid w:val="2F000001"/>
    <w:tmpl w:val="5C838806"/>
    <w:lvl w:ilvl="0">
      <w:lvlJc w:val="left"/>
      <w:numFmt w:val="bullet"/>
      <w:start w:val="1"/>
      <w:suff w:val="tab"/>
      <w:pPr>
        <w:ind w:left="2520" w:hanging="360"/>
        <w:jc w:val="both"/>
      </w:pPr>
      <w:rPr>
        <w:rFonts w:ascii="Symbol" w:eastAsia="Symbol" w:hAnsi="Symbol"/>
        <w:shd w:val="clear"/>
        <w:sz w:val="20"/>
        <w:szCs w:val="20"/>
        <w:w w:val="100"/>
      </w:rPr>
      <w:lvlText w:val="·"/>
    </w:lvl>
    <w:lvl w:ilvl="1">
      <w:lvlJc w:val="left"/>
      <w:numFmt w:val="bullet"/>
      <w:start w:val="1"/>
      <w:suff w:val="tab"/>
      <w:pPr>
        <w:ind w:left="3240" w:hanging="360"/>
        <w:jc w:val="both"/>
      </w:pPr>
      <w:rPr>
        <w:rFonts w:ascii="Courier New" w:eastAsia="Courier New" w:hAnsi="Courier New"/>
        <w:shd w:val="clear"/>
        <w:sz w:val="20"/>
        <w:szCs w:val="20"/>
        <w:w w:val="100"/>
      </w:rPr>
      <w:lvlText w:val="o"/>
    </w:lvl>
    <w:lvl w:ilvl="2">
      <w:lvlJc w:val="left"/>
      <w:numFmt w:val="bullet"/>
      <w:start w:val="1"/>
      <w:suff w:val="tab"/>
      <w:pPr>
        <w:ind w:left="3960" w:hanging="360"/>
        <w:jc w:val="both"/>
      </w:pPr>
      <w:rPr>
        <w:rFonts w:ascii="Wingdings" w:eastAsia="Wingdings" w:hAnsi="Wingdings"/>
        <w:shd w:val="clear"/>
        <w:sz w:val="20"/>
        <w:szCs w:val="20"/>
        <w:w w:val="100"/>
      </w:rPr>
      <w:lvlText w:val="§"/>
    </w:lvl>
    <w:lvl w:ilvl="3">
      <w:lvlJc w:val="left"/>
      <w:numFmt w:val="bullet"/>
      <w:start w:val="1"/>
      <w:suff w:val="tab"/>
      <w:pPr>
        <w:ind w:left="4680" w:hanging="360"/>
        <w:jc w:val="both"/>
      </w:pPr>
      <w:rPr>
        <w:rFonts w:ascii="Symbol" w:eastAsia="Symbol" w:hAnsi="Symbol"/>
        <w:shd w:val="clear"/>
        <w:sz w:val="20"/>
        <w:szCs w:val="20"/>
        <w:w w:val="100"/>
      </w:rPr>
      <w:lvlText w:val="·"/>
    </w:lvl>
    <w:lvl w:ilvl="4">
      <w:lvlJc w:val="left"/>
      <w:numFmt w:val="bullet"/>
      <w:start w:val="1"/>
      <w:suff w:val="tab"/>
      <w:pPr>
        <w:ind w:left="5400" w:hanging="360"/>
        <w:jc w:val="both"/>
      </w:pPr>
      <w:rPr>
        <w:rFonts w:ascii="Courier New" w:eastAsia="Courier New" w:hAnsi="Courier New"/>
        <w:shd w:val="clear"/>
        <w:sz w:val="20"/>
        <w:szCs w:val="20"/>
        <w:w w:val="100"/>
      </w:rPr>
      <w:lvlText w:val="o"/>
    </w:lvl>
    <w:lvl w:ilvl="5">
      <w:lvlJc w:val="left"/>
      <w:numFmt w:val="bullet"/>
      <w:start w:val="1"/>
      <w:suff w:val="tab"/>
      <w:pPr>
        <w:ind w:left="6120" w:hanging="360"/>
        <w:jc w:val="both"/>
      </w:pPr>
      <w:rPr>
        <w:rFonts w:ascii="Wingdings" w:eastAsia="Wingdings" w:hAnsi="Wingdings"/>
        <w:shd w:val="clear"/>
        <w:sz w:val="20"/>
        <w:szCs w:val="20"/>
        <w:w w:val="100"/>
      </w:rPr>
      <w:lvlText w:val="§"/>
    </w:lvl>
    <w:lvl w:ilvl="6">
      <w:lvlJc w:val="left"/>
      <w:numFmt w:val="bullet"/>
      <w:start w:val="1"/>
      <w:suff w:val="tab"/>
      <w:pPr>
        <w:ind w:left="6840" w:hanging="360"/>
        <w:jc w:val="both"/>
      </w:pPr>
      <w:rPr>
        <w:rFonts w:ascii="Symbol" w:eastAsia="Symbol" w:hAnsi="Symbol"/>
        <w:shd w:val="clear"/>
        <w:sz w:val="20"/>
        <w:szCs w:val="20"/>
        <w:w w:val="100"/>
      </w:rPr>
      <w:lvlText w:val="·"/>
    </w:lvl>
    <w:lvl w:ilvl="7">
      <w:lvlJc w:val="left"/>
      <w:numFmt w:val="bullet"/>
      <w:start w:val="1"/>
      <w:suff w:val="tab"/>
      <w:pPr>
        <w:ind w:left="7560" w:hanging="360"/>
        <w:jc w:val="both"/>
      </w:pPr>
      <w:rPr>
        <w:rFonts w:ascii="Courier New" w:eastAsia="Courier New" w:hAnsi="Courier New"/>
        <w:shd w:val="clear"/>
        <w:sz w:val="20"/>
        <w:szCs w:val="20"/>
        <w:w w:val="100"/>
      </w:rPr>
      <w:lvlText w:val="o"/>
    </w:lvl>
    <w:lvl w:ilvl="8">
      <w:lvlJc w:val="left"/>
      <w:numFmt w:val="bullet"/>
      <w:start w:val="1"/>
      <w:suff w:val="tab"/>
      <w:pPr>
        <w:ind w:left="8280" w:hanging="360"/>
        <w:jc w:val="both"/>
      </w:pPr>
      <w:rPr>
        <w:rFonts w:ascii="Wingdings" w:eastAsia="Wingdings" w:hAnsi="Wingdings"/>
        <w:shd w:val="clear"/>
        <w:sz w:val="20"/>
        <w:szCs w:val="20"/>
        <w:w w:val="100"/>
      </w:rPr>
      <w:lvlText w:val="§"/>
    </w:lvl>
  </w:abstractNum>
  <w:abstractNum w:abstractNumId="2">
    <w:multiLevelType w:val="hybridMultilevel"/>
    <w:nsid w:val="2F000002"/>
    <w:tmpl w:val="2557824A"/>
    <w:lvl w:ilvl="0">
      <w:lvlJc w:val="left"/>
      <w:numFmt w:val="bullet"/>
      <w:start w:val="1"/>
      <w:suff w:val="tab"/>
      <w:pPr>
        <w:ind w:left="2520" w:hanging="360"/>
        <w:jc w:val="both"/>
      </w:pPr>
      <w:rPr>
        <w:rFonts w:ascii="Symbol" w:eastAsia="Symbol" w:hAnsi="Symbol"/>
        <w:shd w:val="clear"/>
        <w:sz w:val="20"/>
        <w:szCs w:val="20"/>
        <w:w w:val="100"/>
      </w:rPr>
      <w:lvlText w:val="·"/>
    </w:lvl>
    <w:lvl w:ilvl="1">
      <w:lvlJc w:val="left"/>
      <w:numFmt w:val="bullet"/>
      <w:start w:val="1"/>
      <w:suff w:val="tab"/>
      <w:pPr>
        <w:ind w:left="3240" w:hanging="360"/>
        <w:jc w:val="both"/>
      </w:pPr>
      <w:rPr>
        <w:rFonts w:ascii="Courier New" w:eastAsia="Courier New" w:hAnsi="Courier New"/>
        <w:shd w:val="clear"/>
        <w:sz w:val="20"/>
        <w:szCs w:val="20"/>
        <w:w w:val="100"/>
      </w:rPr>
      <w:lvlText w:val="o"/>
    </w:lvl>
    <w:lvl w:ilvl="2">
      <w:lvlJc w:val="left"/>
      <w:numFmt w:val="bullet"/>
      <w:start w:val="1"/>
      <w:suff w:val="tab"/>
      <w:pPr>
        <w:ind w:left="3960" w:hanging="360"/>
        <w:jc w:val="both"/>
      </w:pPr>
      <w:rPr>
        <w:rFonts w:ascii="Wingdings" w:eastAsia="Wingdings" w:hAnsi="Wingdings"/>
        <w:shd w:val="clear"/>
        <w:sz w:val="20"/>
        <w:szCs w:val="20"/>
        <w:w w:val="100"/>
      </w:rPr>
      <w:lvlText w:val="§"/>
    </w:lvl>
    <w:lvl w:ilvl="3">
      <w:lvlJc w:val="left"/>
      <w:numFmt w:val="bullet"/>
      <w:start w:val="1"/>
      <w:suff w:val="tab"/>
      <w:pPr>
        <w:ind w:left="4680" w:hanging="360"/>
        <w:jc w:val="both"/>
      </w:pPr>
      <w:rPr>
        <w:rFonts w:ascii="Symbol" w:eastAsia="Symbol" w:hAnsi="Symbol"/>
        <w:shd w:val="clear"/>
        <w:sz w:val="20"/>
        <w:szCs w:val="20"/>
        <w:w w:val="100"/>
      </w:rPr>
      <w:lvlText w:val="·"/>
    </w:lvl>
    <w:lvl w:ilvl="4">
      <w:lvlJc w:val="left"/>
      <w:numFmt w:val="bullet"/>
      <w:start w:val="1"/>
      <w:suff w:val="tab"/>
      <w:pPr>
        <w:ind w:left="5400" w:hanging="360"/>
        <w:jc w:val="both"/>
      </w:pPr>
      <w:rPr>
        <w:rFonts w:ascii="Courier New" w:eastAsia="Courier New" w:hAnsi="Courier New"/>
        <w:shd w:val="clear"/>
        <w:sz w:val="20"/>
        <w:szCs w:val="20"/>
        <w:w w:val="100"/>
      </w:rPr>
      <w:lvlText w:val="o"/>
    </w:lvl>
    <w:lvl w:ilvl="5">
      <w:lvlJc w:val="left"/>
      <w:numFmt w:val="bullet"/>
      <w:start w:val="1"/>
      <w:suff w:val="tab"/>
      <w:pPr>
        <w:ind w:left="6120" w:hanging="360"/>
        <w:jc w:val="both"/>
      </w:pPr>
      <w:rPr>
        <w:rFonts w:ascii="Wingdings" w:eastAsia="Wingdings" w:hAnsi="Wingdings"/>
        <w:shd w:val="clear"/>
        <w:sz w:val="20"/>
        <w:szCs w:val="20"/>
        <w:w w:val="100"/>
      </w:rPr>
      <w:lvlText w:val="§"/>
    </w:lvl>
    <w:lvl w:ilvl="6">
      <w:lvlJc w:val="left"/>
      <w:numFmt w:val="bullet"/>
      <w:start w:val="1"/>
      <w:suff w:val="tab"/>
      <w:pPr>
        <w:ind w:left="6840" w:hanging="360"/>
        <w:jc w:val="both"/>
      </w:pPr>
      <w:rPr>
        <w:rFonts w:ascii="Symbol" w:eastAsia="Symbol" w:hAnsi="Symbol"/>
        <w:shd w:val="clear"/>
        <w:sz w:val="20"/>
        <w:szCs w:val="20"/>
        <w:w w:val="100"/>
      </w:rPr>
      <w:lvlText w:val="·"/>
    </w:lvl>
    <w:lvl w:ilvl="7">
      <w:lvlJc w:val="left"/>
      <w:numFmt w:val="bullet"/>
      <w:start w:val="1"/>
      <w:suff w:val="tab"/>
      <w:pPr>
        <w:ind w:left="7560" w:hanging="360"/>
        <w:jc w:val="both"/>
      </w:pPr>
      <w:rPr>
        <w:rFonts w:ascii="Courier New" w:eastAsia="Courier New" w:hAnsi="Courier New"/>
        <w:shd w:val="clear"/>
        <w:sz w:val="20"/>
        <w:szCs w:val="20"/>
        <w:w w:val="100"/>
      </w:rPr>
      <w:lvlText w:val="o"/>
    </w:lvl>
    <w:lvl w:ilvl="8">
      <w:lvlJc w:val="left"/>
      <w:numFmt w:val="bullet"/>
      <w:start w:val="1"/>
      <w:suff w:val="tab"/>
      <w:pPr>
        <w:ind w:left="8280" w:hanging="360"/>
        <w:jc w:val="both"/>
      </w:pPr>
      <w:rPr>
        <w:rFonts w:ascii="Wingdings" w:eastAsia="Wingdings" w:hAnsi="Wingdings"/>
        <w:shd w:val="clear"/>
        <w:sz w:val="20"/>
        <w:szCs w:val="20"/>
        <w:w w:val="100"/>
      </w:rPr>
      <w:lvlText w:val="§"/>
    </w:lvl>
  </w:abstractNum>
  <w:abstractNum w:abstractNumId="3">
    <w:multiLevelType w:val="hybridMultilevel"/>
    <w:nsid w:val="2F000003"/>
    <w:tmpl w:val="3A2AEC5A"/>
    <w:lvl w:ilvl="0">
      <w:lvlJc w:val="left"/>
      <w:numFmt w:val="bullet"/>
      <w:start w:val="1"/>
      <w:suff w:val="tab"/>
      <w:pPr>
        <w:ind w:left="2520" w:hanging="360"/>
        <w:jc w:val="both"/>
      </w:pPr>
      <w:rPr>
        <w:rFonts w:ascii="Symbol" w:eastAsia="Symbol" w:hAnsi="Symbol"/>
        <w:shd w:val="clear"/>
        <w:sz w:val="20"/>
        <w:szCs w:val="20"/>
        <w:w w:val="100"/>
      </w:rPr>
      <w:lvlText w:val="·"/>
    </w:lvl>
    <w:lvl w:ilvl="1">
      <w:lvlJc w:val="left"/>
      <w:numFmt w:val="bullet"/>
      <w:start w:val="1"/>
      <w:suff w:val="tab"/>
      <w:pPr>
        <w:ind w:left="3240" w:hanging="360"/>
        <w:jc w:val="both"/>
      </w:pPr>
      <w:rPr>
        <w:rFonts w:ascii="Courier New" w:eastAsia="Courier New" w:hAnsi="Courier New"/>
        <w:shd w:val="clear"/>
        <w:sz w:val="20"/>
        <w:szCs w:val="20"/>
        <w:w w:val="100"/>
      </w:rPr>
      <w:lvlText w:val="o"/>
    </w:lvl>
    <w:lvl w:ilvl="2">
      <w:lvlJc w:val="left"/>
      <w:numFmt w:val="bullet"/>
      <w:start w:val="1"/>
      <w:suff w:val="tab"/>
      <w:pPr>
        <w:ind w:left="3960" w:hanging="360"/>
        <w:jc w:val="both"/>
      </w:pPr>
      <w:rPr>
        <w:rFonts w:ascii="Wingdings" w:eastAsia="Wingdings" w:hAnsi="Wingdings"/>
        <w:shd w:val="clear"/>
        <w:sz w:val="20"/>
        <w:szCs w:val="20"/>
        <w:w w:val="100"/>
      </w:rPr>
      <w:lvlText w:val="§"/>
    </w:lvl>
    <w:lvl w:ilvl="3">
      <w:lvlJc w:val="left"/>
      <w:numFmt w:val="bullet"/>
      <w:start w:val="1"/>
      <w:suff w:val="tab"/>
      <w:pPr>
        <w:ind w:left="4680" w:hanging="360"/>
        <w:jc w:val="both"/>
      </w:pPr>
      <w:rPr>
        <w:rFonts w:ascii="Symbol" w:eastAsia="Symbol" w:hAnsi="Symbol"/>
        <w:shd w:val="clear"/>
        <w:sz w:val="20"/>
        <w:szCs w:val="20"/>
        <w:w w:val="100"/>
      </w:rPr>
      <w:lvlText w:val="·"/>
    </w:lvl>
    <w:lvl w:ilvl="4">
      <w:lvlJc w:val="left"/>
      <w:numFmt w:val="bullet"/>
      <w:start w:val="1"/>
      <w:suff w:val="tab"/>
      <w:pPr>
        <w:ind w:left="5400" w:hanging="360"/>
        <w:jc w:val="both"/>
      </w:pPr>
      <w:rPr>
        <w:rFonts w:ascii="Courier New" w:eastAsia="Courier New" w:hAnsi="Courier New"/>
        <w:shd w:val="clear"/>
        <w:sz w:val="20"/>
        <w:szCs w:val="20"/>
        <w:w w:val="100"/>
      </w:rPr>
      <w:lvlText w:val="o"/>
    </w:lvl>
    <w:lvl w:ilvl="5">
      <w:lvlJc w:val="left"/>
      <w:numFmt w:val="bullet"/>
      <w:start w:val="1"/>
      <w:suff w:val="tab"/>
      <w:pPr>
        <w:ind w:left="6120" w:hanging="360"/>
        <w:jc w:val="both"/>
      </w:pPr>
      <w:rPr>
        <w:rFonts w:ascii="Wingdings" w:eastAsia="Wingdings" w:hAnsi="Wingdings"/>
        <w:shd w:val="clear"/>
        <w:sz w:val="20"/>
        <w:szCs w:val="20"/>
        <w:w w:val="100"/>
      </w:rPr>
      <w:lvlText w:val="§"/>
    </w:lvl>
    <w:lvl w:ilvl="6">
      <w:lvlJc w:val="left"/>
      <w:numFmt w:val="bullet"/>
      <w:start w:val="1"/>
      <w:suff w:val="tab"/>
      <w:pPr>
        <w:ind w:left="6840" w:hanging="360"/>
        <w:jc w:val="both"/>
      </w:pPr>
      <w:rPr>
        <w:rFonts w:ascii="Symbol" w:eastAsia="Symbol" w:hAnsi="Symbol"/>
        <w:shd w:val="clear"/>
        <w:sz w:val="20"/>
        <w:szCs w:val="20"/>
        <w:w w:val="100"/>
      </w:rPr>
      <w:lvlText w:val="·"/>
    </w:lvl>
    <w:lvl w:ilvl="7">
      <w:lvlJc w:val="left"/>
      <w:numFmt w:val="bullet"/>
      <w:start w:val="1"/>
      <w:suff w:val="tab"/>
      <w:pPr>
        <w:ind w:left="7560" w:hanging="360"/>
        <w:jc w:val="both"/>
      </w:pPr>
      <w:rPr>
        <w:rFonts w:ascii="Courier New" w:eastAsia="Courier New" w:hAnsi="Courier New"/>
        <w:shd w:val="clear"/>
        <w:sz w:val="20"/>
        <w:szCs w:val="20"/>
        <w:w w:val="100"/>
      </w:rPr>
      <w:lvlText w:val="o"/>
    </w:lvl>
    <w:lvl w:ilvl="8">
      <w:lvlJc w:val="left"/>
      <w:numFmt w:val="bullet"/>
      <w:start w:val="1"/>
      <w:suff w:val="tab"/>
      <w:pPr>
        <w:ind w:left="8280" w:hanging="360"/>
        <w:jc w:val="both"/>
      </w:pPr>
      <w:rPr>
        <w:rFonts w:ascii="Wingdings" w:eastAsia="Wingdings" w:hAnsi="Wingdings"/>
        <w:shd w:val="clear"/>
        <w:sz w:val="20"/>
        <w:szCs w:val="20"/>
        <w:w w:val="100"/>
      </w:rPr>
      <w:lvlText w:val="§"/>
    </w:lvl>
  </w:abstractNum>
  <w:abstractNum w:abstractNumId="4">
    <w:multiLevelType w:val="hybridMultilevel"/>
    <w:nsid w:val="2F000004"/>
    <w:tmpl w:val="3E0316A5"/>
    <w:lvl w:ilvl="0">
      <w:lvlJc w:val="left"/>
      <w:numFmt w:val="decimal"/>
      <w:start w:val="1"/>
      <w:suff w:val="tab"/>
      <w:pPr>
        <w:ind w:left="720" w:hanging="360"/>
        <w:jc w:val="both"/>
      </w:pPr>
      <w:lvlText w:val="%1."/>
    </w:lvl>
    <w:lvl w:ilvl="1">
      <w:lvlJc w:val="left"/>
      <w:numFmt w:val="lowerRoman"/>
      <w:start w:val="1"/>
      <w:suff w:val="tab"/>
      <w:pPr>
        <w:ind w:left="1800" w:hanging="720"/>
        <w:jc w:val="both"/>
      </w:pPr>
      <w:lvlText w:val="%2."/>
    </w:lvl>
    <w:lvl w:ilvl="2">
      <w:lvlJc w:val="left"/>
      <w:numFmt w:val="lowerLetter"/>
      <w:start w:val="1"/>
      <w:suff w:val="tab"/>
      <w:pPr>
        <w:ind w:left="2340" w:hanging="360"/>
        <w:jc w:val="both"/>
      </w:pPr>
      <w:lvlText w:val="%3)"/>
    </w:lvl>
    <w:lvl w:ilvl="3">
      <w:lvlJc w:val="left"/>
      <w:numFmt w:val="decimal"/>
      <w:start w:val="1"/>
      <w:suff w:val="tab"/>
      <w:pPr>
        <w:ind w:left="2880" w:hanging="360"/>
        <w:jc w:val="both"/>
      </w:pPr>
      <w:lvlText w:val="%4."/>
    </w:lvl>
    <w:lvl w:ilvl="4">
      <w:lvlJc w:val="left"/>
      <w:numFmt w:val="lowerLetter"/>
      <w:start w:val="1"/>
      <w:suff w:val="tab"/>
      <w:pPr>
        <w:ind w:left="3600" w:hanging="360"/>
        <w:jc w:val="both"/>
      </w:pPr>
      <w:lvlText w:val="%5."/>
    </w:lvl>
    <w:lvl w:ilvl="5">
      <w:lvlJc w:val="right"/>
      <w:numFmt w:val="lowerRoman"/>
      <w:start w:val="1"/>
      <w:suff w:val="tab"/>
      <w:pPr>
        <w:ind w:left="4320" w:hanging="180"/>
        <w:jc w:val="both"/>
      </w:pPr>
      <w:lvlText w:val="%6."/>
    </w:lvl>
    <w:lvl w:ilvl="6">
      <w:lvlJc w:val="left"/>
      <w:numFmt w:val="decimal"/>
      <w:start w:val="1"/>
      <w:suff w:val="tab"/>
      <w:pPr>
        <w:ind w:left="5040" w:hanging="360"/>
        <w:jc w:val="both"/>
      </w:pPr>
      <w:lvlText w:val="%7."/>
    </w:lvl>
    <w:lvl w:ilvl="7">
      <w:lvlJc w:val="left"/>
      <w:numFmt w:val="lowerLetter"/>
      <w:start w:val="1"/>
      <w:suff w:val="tab"/>
      <w:pPr>
        <w:ind w:left="5760" w:hanging="360"/>
        <w:jc w:val="both"/>
      </w:pPr>
      <w:lvlText w:val="%8."/>
    </w:lvl>
    <w:lvl w:ilvl="8">
      <w:lvlJc w:val="right"/>
      <w:numFmt w:val="lowerRoman"/>
      <w:start w:val="1"/>
      <w:suff w:val="tab"/>
      <w:pPr>
        <w:ind w:left="6480" w:hanging="180"/>
        <w:jc w:val="both"/>
      </w:pPr>
      <w:lvlText w:val="%9."/>
    </w:lvl>
  </w:abstractNum>
  <w:abstractNum w:abstractNumId="5">
    <w:multiLevelType w:val="hybridMultilevel"/>
    <w:nsid w:val="2F000005"/>
    <w:tmpl w:val="22C3BA8B"/>
    <w:lvl w:ilvl="0">
      <w:lvlJc w:val="left"/>
      <w:numFmt w:val="bullet"/>
      <w:start w:val="1"/>
      <w:suff w:val="tab"/>
      <w:pPr>
        <w:ind w:left="2716" w:hanging="360"/>
        <w:jc w:val="both"/>
      </w:pPr>
      <w:rPr>
        <w:rFonts w:ascii="Symbol" w:eastAsia="Symbol" w:hAnsi="Symbol"/>
        <w:shd w:val="clear"/>
        <w:sz w:val="20"/>
        <w:szCs w:val="20"/>
        <w:w w:val="100"/>
      </w:rPr>
      <w:lvlText w:val="·"/>
    </w:lvl>
    <w:lvl w:ilvl="1">
      <w:lvlJc w:val="left"/>
      <w:numFmt w:val="bullet"/>
      <w:start w:val="1"/>
      <w:suff w:val="tab"/>
      <w:pPr>
        <w:ind w:left="3436" w:hanging="360"/>
        <w:jc w:val="both"/>
      </w:pPr>
      <w:rPr>
        <w:rFonts w:ascii="Courier New" w:eastAsia="Courier New" w:hAnsi="Courier New"/>
        <w:shd w:val="clear"/>
        <w:sz w:val="20"/>
        <w:szCs w:val="20"/>
        <w:w w:val="100"/>
      </w:rPr>
      <w:lvlText w:val="o"/>
    </w:lvl>
    <w:lvl w:ilvl="2">
      <w:lvlJc w:val="left"/>
      <w:numFmt w:val="bullet"/>
      <w:start w:val="1"/>
      <w:suff w:val="tab"/>
      <w:pPr>
        <w:ind w:left="4156" w:hanging="360"/>
        <w:jc w:val="both"/>
      </w:pPr>
      <w:rPr>
        <w:rFonts w:ascii="Wingdings" w:eastAsia="Wingdings" w:hAnsi="Wingdings"/>
        <w:shd w:val="clear"/>
        <w:sz w:val="20"/>
        <w:szCs w:val="20"/>
        <w:w w:val="100"/>
      </w:rPr>
      <w:lvlText w:val="§"/>
    </w:lvl>
    <w:lvl w:ilvl="3">
      <w:lvlJc w:val="left"/>
      <w:numFmt w:val="bullet"/>
      <w:start w:val="1"/>
      <w:suff w:val="tab"/>
      <w:pPr>
        <w:ind w:left="4876" w:hanging="360"/>
        <w:jc w:val="both"/>
      </w:pPr>
      <w:rPr>
        <w:rFonts w:ascii="Symbol" w:eastAsia="Symbol" w:hAnsi="Symbol"/>
        <w:shd w:val="clear"/>
        <w:sz w:val="20"/>
        <w:szCs w:val="20"/>
        <w:w w:val="100"/>
      </w:rPr>
      <w:lvlText w:val="·"/>
    </w:lvl>
    <w:lvl w:ilvl="4">
      <w:lvlJc w:val="left"/>
      <w:numFmt w:val="bullet"/>
      <w:start w:val="1"/>
      <w:suff w:val="tab"/>
      <w:pPr>
        <w:ind w:left="5596" w:hanging="360"/>
        <w:jc w:val="both"/>
      </w:pPr>
      <w:rPr>
        <w:rFonts w:ascii="Courier New" w:eastAsia="Courier New" w:hAnsi="Courier New"/>
        <w:shd w:val="clear"/>
        <w:sz w:val="20"/>
        <w:szCs w:val="20"/>
        <w:w w:val="100"/>
      </w:rPr>
      <w:lvlText w:val="o"/>
    </w:lvl>
    <w:lvl w:ilvl="5">
      <w:lvlJc w:val="left"/>
      <w:numFmt w:val="bullet"/>
      <w:start w:val="1"/>
      <w:suff w:val="tab"/>
      <w:pPr>
        <w:ind w:left="6316" w:hanging="360"/>
        <w:jc w:val="both"/>
      </w:pPr>
      <w:rPr>
        <w:rFonts w:ascii="Wingdings" w:eastAsia="Wingdings" w:hAnsi="Wingdings"/>
        <w:shd w:val="clear"/>
        <w:sz w:val="20"/>
        <w:szCs w:val="20"/>
        <w:w w:val="100"/>
      </w:rPr>
      <w:lvlText w:val="§"/>
    </w:lvl>
    <w:lvl w:ilvl="6">
      <w:lvlJc w:val="left"/>
      <w:numFmt w:val="bullet"/>
      <w:start w:val="1"/>
      <w:suff w:val="tab"/>
      <w:pPr>
        <w:ind w:left="7036" w:hanging="360"/>
        <w:jc w:val="both"/>
      </w:pPr>
      <w:rPr>
        <w:rFonts w:ascii="Symbol" w:eastAsia="Symbol" w:hAnsi="Symbol"/>
        <w:shd w:val="clear"/>
        <w:sz w:val="20"/>
        <w:szCs w:val="20"/>
        <w:w w:val="100"/>
      </w:rPr>
      <w:lvlText w:val="·"/>
    </w:lvl>
    <w:lvl w:ilvl="7">
      <w:lvlJc w:val="left"/>
      <w:numFmt w:val="bullet"/>
      <w:start w:val="1"/>
      <w:suff w:val="tab"/>
      <w:pPr>
        <w:ind w:left="7756" w:hanging="360"/>
        <w:jc w:val="both"/>
      </w:pPr>
      <w:rPr>
        <w:rFonts w:ascii="Courier New" w:eastAsia="Courier New" w:hAnsi="Courier New"/>
        <w:shd w:val="clear"/>
        <w:sz w:val="20"/>
        <w:szCs w:val="20"/>
        <w:w w:val="100"/>
      </w:rPr>
      <w:lvlText w:val="o"/>
    </w:lvl>
    <w:lvl w:ilvl="8">
      <w:lvlJc w:val="left"/>
      <w:numFmt w:val="bullet"/>
      <w:start w:val="1"/>
      <w:suff w:val="tab"/>
      <w:pPr>
        <w:ind w:left="8476" w:hanging="360"/>
        <w:jc w:val="both"/>
      </w:pPr>
      <w:rPr>
        <w:rFonts w:ascii="Wingdings" w:eastAsia="Wingdings" w:hAnsi="Wingdings"/>
        <w:shd w:val="clear"/>
        <w:sz w:val="20"/>
        <w:szCs w:val="20"/>
        <w:w w:val="100"/>
      </w:rPr>
      <w:lvlText w:val="§"/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720"/>
  <w:displayHorizontalDrawingGridEvery w:val="0"/>
  <w:displayVerticalDrawingGridEvery w:val="2"/>
  <w:noPunctuationKerning/>
  <w:characterSpacingControl w:val="doNotCompress"/>
  <w:bordersDoNotSurroundHeader/>
  <w:bordersDoNotSurroundFooter/>
  <w:compat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autoSpaceDE w:val="1"/>
        <w:autoSpaceDN w:val="1"/>
        <w:widowControl/>
        <w:wordWrap/>
      </w:pPr>
    </w:pPrDefault>
    <w:rPrDefault>
      <w:rPr>
        <w:rFonts w:ascii="Calibri" w:eastAsia="Times New Roman" w:hAnsi="Calibri"/>
        <w:shd w:val="clear"/>
        <w:sz w:val="22"/>
        <w:szCs w:val="22"/>
        <w:w w:val="100"/>
      </w:rPr>
    </w:rPrDefault>
  </w:docDefaults>
  <w:style w:default="1" w:styleId="PO1" w:type="paragraph">
    <w:name w:val="Normal"/>
    <w:qFormat/>
    <w:uiPriority w:val="1"/>
  </w:style>
  <w:style w:default="1" w:styleId="PO2" w:type="character">
    <w:name w:val="Default Paragraph Font"/>
    <w:uiPriority w:val="2"/>
    <w:semiHidden/>
    <w:unhideWhenUsed/>
  </w:style>
  <w:style w:default="1" w:styleId="PO3" w:type="table">
    <w:name w:val="Normal Table"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  <w:style w:styleId="PO26" w:type="paragraph">
    <w:name w:val="List Paragraph"/>
    <w:basedOn w:val="PO1"/>
    <w:qFormat/>
    <w:uiPriority w:val="26"/>
    <w:pPr>
      <w:autoSpaceDE w:val="1"/>
      <w:autoSpaceDN w:val="1"/>
      <w:ind w:left="720" w:firstLine="0"/>
      <w:widowControl/>
      <w:wordWrap/>
    </w:pPr>
    <w:rPr>
      <w:rFonts w:ascii="NanumGothic" w:eastAsia="Times New Roman" w:hAnsi="NanumGothic"/>
      <w:shd w:val="clear"/>
      <w:sz w:val="20"/>
      <w:szCs w:val="20"/>
      <w:w w:val="100"/>
    </w:rPr>
  </w:style>
  <w:style w:default="1" w:styleId="PO37" w:type="table">
    <w:name w:val="Normal Table"/>
    <w:basedOn w:val="PO3"/>
    <w:uiPriority w:val="37"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styleId="PO38" w:type="table">
    <w:name w:val="Table Grid"/>
    <w:basedOn w:val="PO3"/>
    <w:uiPriority w:val="38"/>
    <w:rPr>
      <w:shd w:val="clear"/>
      <w:sz w:val="20"/>
      <w:szCs w:val="20"/>
      <w:w w:val="100"/>
    </w:rPr>
    <w:tblPr>
      <w:tblBorders>
        <w:bottom w:val="single" w:color="auto" w:sz="4"/>
        <w:insideH w:val="single" w:color="auto" w:sz="4"/>
        <w:insideV w:val="single" w:color="auto" w:sz="4"/>
        <w:left w:val="single" w:color="auto" w:sz="4"/>
        <w:right w:val="single" w:color="auto" w:sz="4"/>
        <w:top w:val="single" w:color="auto" w:sz="4"/>
      </w:tblBorders>
    </w:tblPr>
  </w:style>
  <w:style w:styleId="PO152" w:type="paragraph">
    <w:name w:val="header"/>
    <w:basedOn w:val="PO1"/>
    <w:link w:val="PO153"/>
    <w:uiPriority w:val="152"/>
    <w:semiHidden/>
    <w:unhideWhenUsed/>
    <w:pPr>
      <w:autoSpaceDE w:val="1"/>
      <w:autoSpaceDN w:val="1"/>
      <w:tabs>
        <w:tab w:val="center" w:pos="4513"/>
        <w:tab w:val="right" w:pos="9026"/>
      </w:tabs>
      <w:widowControl/>
      <w:wordWrap/>
    </w:pPr>
  </w:style>
  <w:style w:customStyle="1" w:styleId="PO153" w:type="character">
    <w:name w:val="Header Char"/>
    <w:basedOn w:val="PO2"/>
    <w:link w:val="PO152"/>
    <w:uiPriority w:val="153"/>
    <w:semiHidden/>
  </w:style>
  <w:style w:styleId="PO154" w:type="paragraph">
    <w:name w:val="footer"/>
    <w:basedOn w:val="PO1"/>
    <w:link w:val="PO155"/>
    <w:uiPriority w:val="154"/>
    <w:semiHidden/>
    <w:unhideWhenUsed/>
    <w:pPr>
      <w:autoSpaceDE w:val="1"/>
      <w:autoSpaceDN w:val="1"/>
      <w:tabs>
        <w:tab w:val="center" w:pos="4513"/>
        <w:tab w:val="right" w:pos="9026"/>
      </w:tabs>
      <w:widowControl/>
      <w:wordWrap/>
    </w:pPr>
  </w:style>
  <w:style w:customStyle="1" w:styleId="PO155" w:type="character">
    <w:name w:val="Footer Char"/>
    <w:basedOn w:val="PO2"/>
    <w:link w:val="PO154"/>
    <w:uiPriority w:val="155"/>
    <w:semiHidden/>
  </w:style>
  <w:style w:styleId="PO156" w:type="paragraph">
    <w:name w:val="Balloon Text"/>
    <w:basedOn w:val="PO1"/>
    <w:link w:val="PO157"/>
    <w:uiPriority w:val="156"/>
    <w:semiHidden/>
    <w:unhideWhenUsed/>
    <w:rPr>
      <w:rFonts w:ascii="Tahoma" w:eastAsia="Tahoma" w:hAnsi="Tahoma"/>
      <w:shd w:val="clear"/>
      <w:sz w:val="16"/>
      <w:szCs w:val="16"/>
      <w:w w:val="100"/>
    </w:rPr>
  </w:style>
  <w:style w:customStyle="1" w:styleId="PO157" w:type="character">
    <w:name w:val="Balloon Text Char"/>
    <w:basedOn w:val="PO2"/>
    <w:link w:val="PO156"/>
    <w:uiPriority w:val="157"/>
    <w:semiHidden/>
    <w:rPr>
      <w:rFonts w:ascii="Tahoma" w:eastAsia="Tahoma" w:hAnsi="Tahoma"/>
      <w:shd w:val="clear" w:color="000000"/>
      <w:sz w:val="16"/>
      <w:szCs w:val="16"/>
      <w:w w:val="100"/>
    </w:rPr>
  </w:style>
  <w:style w:customStyle="1" w:styleId="PO158" w:type="paragraph">
    <w:name w:val="Default"/>
    <w:uiPriority w:val="158"/>
    <w:pPr>
      <w:autoSpaceDE w:val="0"/>
      <w:autoSpaceDN w:val="0"/>
      <w:widowControl/>
      <w:wordWrap/>
    </w:pPr>
    <w:rPr>
      <w:color w:val="000000"/>
      <w:shd w:val="clear"/>
      <w:sz w:val="24"/>
      <w:szCs w:val="24"/>
      <w:w w:val="1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image" Target="media/image1.png"></Relationship><Relationship Id="rId6" Type="http://schemas.openxmlformats.org/officeDocument/2006/relationships/numbering" Target="numbering.xml"></Relationship><Relationship Id="rId7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4605</Characters>
  <CharactersWithSpaces>0</CharactersWithSpaces>
  <DocSecurity>0</DocSecurity>
  <HyperlinksChanged>false</HyperlinksChanged>
  <Lines>32</Lines>
  <LinksUpToDate>false</LinksUpToDate>
  <Pages>4</Pages>
  <Paragraphs>9</Paragraphs>
  <Words>696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kemipher</dc:creator>
  <cp:lastModifiedBy>Timothy </cp:lastModifiedBy>
  <dcterms:modified xsi:type="dcterms:W3CDTF">2019-05-04T12:21:00Z</dcterms:modified>
</cp:coreProperties>
</file>