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516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010C" w:rsidP="00A851DA">
      <w:pPr>
        <w:rPr>
          <w:lang w:val="en-US"/>
        </w:rPr>
      </w:pPr>
      <w:r>
        <w:rPr>
          <w:noProof/>
        </w:rPr>
        <mc:AlternateContent>
          <mc:Choice Requires="wps">
            <w:drawing>
              <wp:anchor distT="0" distB="0" distL="114300" distR="114300" simplePos="0" relativeHeight="251657216"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266D" w:rsidRDefault="00B8266D" w:rsidP="00405895">
                            <w:pPr>
                              <w:jc w:val="center"/>
                              <w:rPr>
                                <w:b/>
                                <w:bCs/>
                                <w:color w:val="002060"/>
                                <w:sz w:val="44"/>
                                <w:szCs w:val="40"/>
                              </w:rPr>
                            </w:pPr>
                            <w:r>
                              <w:rPr>
                                <w:sz w:val="24"/>
                              </w:rPr>
                              <w:t xml:space="preserve">   </w:t>
                            </w:r>
                            <w:r>
                              <w:rPr>
                                <w:b/>
                                <w:bCs/>
                                <w:color w:val="002060"/>
                                <w:sz w:val="44"/>
                                <w:szCs w:val="40"/>
                              </w:rPr>
                              <w:t>Assignment Cover Sheet</w:t>
                            </w:r>
                          </w:p>
                          <w:p w:rsidR="00B8266D" w:rsidRDefault="00B8266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8266D" w:rsidRDefault="00B8266D" w:rsidP="00405895">
                      <w:pPr>
                        <w:jc w:val="center"/>
                        <w:rPr>
                          <w:b/>
                          <w:bCs/>
                          <w:color w:val="002060"/>
                          <w:sz w:val="44"/>
                          <w:szCs w:val="40"/>
                        </w:rPr>
                      </w:pPr>
                      <w:r>
                        <w:rPr>
                          <w:sz w:val="24"/>
                        </w:rPr>
                        <w:t xml:space="preserve">   </w:t>
                      </w:r>
                      <w:r>
                        <w:rPr>
                          <w:b/>
                          <w:bCs/>
                          <w:color w:val="002060"/>
                          <w:sz w:val="44"/>
                          <w:szCs w:val="40"/>
                        </w:rPr>
                        <w:t>Assignment Cover Sheet</w:t>
                      </w:r>
                    </w:p>
                    <w:p w:rsidR="00B8266D" w:rsidRDefault="00B8266D"/>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D2B7D" w:rsidRDefault="002D010C">
            <w:pPr>
              <w:pStyle w:val="Default"/>
              <w:rPr>
                <w:rFonts w:ascii="Arial" w:hAnsi="Arial" w:cs="Arial"/>
              </w:rPr>
            </w:pPr>
            <w:r w:rsidRPr="001D2B7D">
              <w:rPr>
                <w:rFonts w:ascii="Arial" w:hAnsi="Arial" w:cs="Arial"/>
              </w:rPr>
              <w:t>Benjamin Rhodes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D2B7D" w:rsidRDefault="004B7E97">
            <w:pPr>
              <w:pStyle w:val="Default"/>
              <w:rPr>
                <w:rFonts w:ascii="Arial" w:hAnsi="Arial" w:cs="Arial"/>
              </w:rPr>
            </w:pPr>
            <w:r w:rsidRPr="001D2B7D">
              <w:rPr>
                <w:rFonts w:ascii="Arial" w:hAnsi="Arial" w:cs="Arial"/>
              </w:rPr>
              <w:t>12074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D2B7D" w:rsidRDefault="002D010C">
            <w:pPr>
              <w:pStyle w:val="Default"/>
              <w:rPr>
                <w:rFonts w:ascii="Arial" w:hAnsi="Arial" w:cs="Arial"/>
              </w:rPr>
            </w:pPr>
            <w:r w:rsidRPr="001D2B7D">
              <w:rPr>
                <w:rFonts w:ascii="Arial" w:hAnsi="Arial" w:cs="Arial"/>
              </w:rP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D2B7D" w:rsidRDefault="003E3DD2">
            <w:pPr>
              <w:rPr>
                <w:rFonts w:ascii="Arial" w:hAnsi="Arial" w:cs="Arial"/>
                <w:sz w:val="24"/>
                <w:szCs w:val="24"/>
              </w:rPr>
            </w:pPr>
            <w:r>
              <w:rPr>
                <w:rFonts w:ascii="Arial" w:hAnsi="Arial" w:cs="Arial"/>
                <w:sz w:val="24"/>
                <w:szCs w:val="24"/>
              </w:rPr>
              <w:t>10</w:t>
            </w:r>
          </w:p>
        </w:tc>
      </w:tr>
    </w:tbl>
    <w:p w:rsidR="00CC2FB3" w:rsidRDefault="00CC2FB3" w:rsidP="00A851DA">
      <w:pPr>
        <w:rPr>
          <w:b/>
          <w:lang w:val="en-US"/>
        </w:rPr>
      </w:pPr>
    </w:p>
    <w:p w:rsidR="00443E6F" w:rsidRPr="00985CA9" w:rsidRDefault="00527C11" w:rsidP="00A851DA">
      <w:pPr>
        <w:rPr>
          <w:rFonts w:ascii="Arial" w:hAnsi="Arial" w:cs="Arial"/>
          <w:b/>
          <w:sz w:val="28"/>
          <w:lang w:val="en-US"/>
        </w:rPr>
      </w:pPr>
      <w:r w:rsidRPr="00985CA9">
        <w:rPr>
          <w:rFonts w:ascii="Arial" w:hAnsi="Arial" w:cs="Arial"/>
          <w:b/>
          <w:sz w:val="28"/>
          <w:lang w:val="en-US"/>
        </w:rPr>
        <w:t>Marking Criteria:</w:t>
      </w:r>
    </w:p>
    <w:p w:rsidR="00443E6F" w:rsidRPr="00985CA9" w:rsidRDefault="00527C11" w:rsidP="00A851DA">
      <w:pPr>
        <w:rPr>
          <w:rFonts w:ascii="Arial" w:hAnsi="Arial" w:cs="Arial"/>
          <w:sz w:val="24"/>
          <w:szCs w:val="24"/>
          <w:lang w:val="en-US"/>
        </w:rPr>
      </w:pPr>
      <w:r>
        <w:rPr>
          <w:b/>
          <w:lang w:val="en-US"/>
        </w:rPr>
        <w:t xml:space="preserve"> </w:t>
      </w:r>
      <w:r w:rsidRPr="00985CA9">
        <w:rPr>
          <w:rFonts w:ascii="Arial" w:hAnsi="Arial" w:cs="Arial"/>
          <w:sz w:val="24"/>
          <w:szCs w:val="24"/>
          <w:lang w:val="en-US"/>
        </w:rPr>
        <w:t>We expect the learner</w:t>
      </w:r>
      <w:r w:rsidR="00443E6F" w:rsidRPr="00985CA9">
        <w:rPr>
          <w:rFonts w:ascii="Arial" w:hAnsi="Arial" w:cs="Arial"/>
          <w:sz w:val="24"/>
          <w:szCs w:val="24"/>
          <w:lang w:val="en-US"/>
        </w:rPr>
        <w:t>s</w:t>
      </w:r>
      <w:r w:rsidRPr="00985CA9">
        <w:rPr>
          <w:rFonts w:ascii="Arial" w:hAnsi="Arial" w:cs="Arial"/>
          <w:sz w:val="24"/>
          <w:szCs w:val="24"/>
          <w:lang w:val="en-US"/>
        </w:rPr>
        <w:t xml:space="preserve"> to write minimum one well expressed point in</w:t>
      </w:r>
      <w:r w:rsidR="00443E6F" w:rsidRPr="00985CA9">
        <w:rPr>
          <w:rFonts w:ascii="Arial" w:hAnsi="Arial" w:cs="Arial"/>
          <w:sz w:val="24"/>
          <w:szCs w:val="24"/>
          <w:lang w:val="en-US"/>
        </w:rPr>
        <w:t xml:space="preserve"> </w:t>
      </w:r>
      <w:r w:rsidRPr="00985CA9">
        <w:rPr>
          <w:rFonts w:ascii="Arial" w:hAnsi="Arial" w:cs="Arial"/>
          <w:sz w:val="24"/>
          <w:szCs w:val="24"/>
          <w:lang w:val="en-US"/>
        </w:rPr>
        <w:t>three lines</w:t>
      </w:r>
      <w:r w:rsidR="00443E6F" w:rsidRPr="00985CA9">
        <w:rPr>
          <w:rFonts w:ascii="Arial" w:hAnsi="Arial" w:cs="Arial"/>
          <w:sz w:val="24"/>
          <w:szCs w:val="24"/>
          <w:lang w:val="en-US"/>
        </w:rPr>
        <w:t xml:space="preserve"> against each allocated mark. This means one need</w:t>
      </w:r>
      <w:r w:rsidR="009E41F4" w:rsidRPr="00985CA9">
        <w:rPr>
          <w:rFonts w:ascii="Arial" w:hAnsi="Arial" w:cs="Arial"/>
          <w:sz w:val="24"/>
          <w:szCs w:val="24"/>
          <w:lang w:val="en-US"/>
        </w:rPr>
        <w:t>s</w:t>
      </w:r>
      <w:r w:rsidR="00443E6F" w:rsidRPr="00985CA9">
        <w:rPr>
          <w:rFonts w:ascii="Arial" w:hAnsi="Arial" w:cs="Arial"/>
          <w:sz w:val="24"/>
          <w:szCs w:val="24"/>
          <w:lang w:val="en-US"/>
        </w:rPr>
        <w:t xml:space="preserve"> to write 15 lines with </w:t>
      </w:r>
      <w:r w:rsidR="00402786" w:rsidRPr="00985CA9">
        <w:rPr>
          <w:rFonts w:ascii="Arial" w:hAnsi="Arial" w:cs="Arial"/>
          <w:sz w:val="24"/>
          <w:szCs w:val="24"/>
          <w:lang w:val="en-US"/>
        </w:rPr>
        <w:t>5 well expressed</w:t>
      </w:r>
      <w:r w:rsidR="00443E6F" w:rsidRPr="00985CA9">
        <w:rPr>
          <w:rFonts w:ascii="Arial" w:hAnsi="Arial" w:cs="Arial"/>
          <w:sz w:val="24"/>
          <w:szCs w:val="24"/>
          <w:lang w:val="en-US"/>
        </w:rPr>
        <w:t xml:space="preserve"> points to get high grades for a 5 marks question.</w:t>
      </w:r>
    </w:p>
    <w:p w:rsidR="00527C11" w:rsidRPr="00985CA9" w:rsidRDefault="00687EE8" w:rsidP="00A851DA">
      <w:pPr>
        <w:rPr>
          <w:rFonts w:ascii="Arial" w:hAnsi="Arial" w:cs="Arial"/>
          <w:sz w:val="24"/>
          <w:szCs w:val="24"/>
          <w:lang w:val="en-US"/>
        </w:rPr>
      </w:pPr>
      <w:r w:rsidRPr="00985CA9">
        <w:rPr>
          <w:rFonts w:ascii="Arial" w:hAnsi="Arial" w:cs="Arial"/>
          <w:sz w:val="24"/>
          <w:szCs w:val="24"/>
          <w:lang w:val="en-US"/>
        </w:rPr>
        <w:t xml:space="preserve">For high grades use </w:t>
      </w:r>
      <w:r w:rsidR="00527C11" w:rsidRPr="00985CA9">
        <w:rPr>
          <w:rFonts w:ascii="Arial" w:hAnsi="Arial" w:cs="Arial"/>
          <w:sz w:val="24"/>
          <w:szCs w:val="24"/>
          <w:lang w:val="en-US"/>
        </w:rPr>
        <w:t xml:space="preserve">examples and illustrations </w:t>
      </w:r>
      <w:r w:rsidR="00443E6F" w:rsidRPr="00985CA9">
        <w:rPr>
          <w:rFonts w:ascii="Arial" w:hAnsi="Arial" w:cs="Arial"/>
          <w:sz w:val="24"/>
          <w:szCs w:val="24"/>
          <w:lang w:val="en-US"/>
        </w:rPr>
        <w:t>where appropriate</w:t>
      </w:r>
      <w:r w:rsidRPr="00985CA9">
        <w:rPr>
          <w:rFonts w:ascii="Arial" w:hAnsi="Arial" w:cs="Arial"/>
          <w:sz w:val="24"/>
          <w:szCs w:val="24"/>
          <w:lang w:val="en-US"/>
        </w:rPr>
        <w:t>.</w:t>
      </w:r>
      <w:r w:rsidR="00443E6F" w:rsidRPr="00985CA9">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Tr="00393958">
        <w:trPr>
          <w:trHeight w:val="8354"/>
        </w:trPr>
        <w:tc>
          <w:tcPr>
            <w:tcW w:w="9242" w:type="dxa"/>
            <w:shd w:val="clear" w:color="auto" w:fill="FFFFFF" w:themeFill="background1"/>
          </w:tcPr>
          <w:p w:rsidR="00BC0EC4" w:rsidRDefault="00BC0EC4" w:rsidP="00BC0EC4">
            <w:pPr>
              <w:spacing w:line="360" w:lineRule="auto"/>
              <w:jc w:val="center"/>
              <w:rPr>
                <w:b/>
              </w:rPr>
            </w:pPr>
          </w:p>
          <w:p w:rsidR="007B59E6" w:rsidRDefault="006A7F96" w:rsidP="00BC0EC4">
            <w:pPr>
              <w:spacing w:line="360" w:lineRule="auto"/>
              <w:jc w:val="center"/>
              <w:rPr>
                <w:rFonts w:ascii="Arial" w:hAnsi="Arial" w:cs="Arial"/>
                <w:b/>
                <w:sz w:val="28"/>
                <w:szCs w:val="24"/>
              </w:rPr>
            </w:pPr>
            <w:r>
              <w:rPr>
                <w:rFonts w:ascii="Arial" w:hAnsi="Arial" w:cs="Arial"/>
                <w:b/>
                <w:sz w:val="28"/>
                <w:szCs w:val="24"/>
              </w:rPr>
              <w:t xml:space="preserve">Legal &amp; Political Risk Management </w:t>
            </w:r>
          </w:p>
          <w:p w:rsidR="00A9484A" w:rsidRDefault="00A9484A" w:rsidP="007B59E6">
            <w:pPr>
              <w:spacing w:line="360" w:lineRule="auto"/>
              <w:jc w:val="center"/>
              <w:rPr>
                <w:rFonts w:ascii="Arial" w:hAnsi="Arial" w:cs="Arial"/>
                <w:b/>
                <w:sz w:val="28"/>
                <w:szCs w:val="24"/>
              </w:rPr>
            </w:pPr>
          </w:p>
          <w:p w:rsidR="00A9484A" w:rsidRDefault="00130346" w:rsidP="00C52FF1">
            <w:pPr>
              <w:pStyle w:val="ListParagraph"/>
              <w:numPr>
                <w:ilvl w:val="0"/>
                <w:numId w:val="1"/>
              </w:numPr>
              <w:tabs>
                <w:tab w:val="left" w:pos="284"/>
                <w:tab w:val="left" w:pos="529"/>
              </w:tabs>
              <w:spacing w:line="360" w:lineRule="auto"/>
              <w:ind w:left="284" w:hanging="142"/>
              <w:rPr>
                <w:rFonts w:ascii="Arial" w:hAnsi="Arial" w:cs="Arial"/>
                <w:b/>
                <w:sz w:val="24"/>
                <w:szCs w:val="24"/>
              </w:rPr>
            </w:pPr>
            <w:r>
              <w:rPr>
                <w:rFonts w:ascii="Arial" w:hAnsi="Arial" w:cs="Arial"/>
                <w:b/>
                <w:sz w:val="24"/>
                <w:szCs w:val="24"/>
              </w:rPr>
              <w:t>Give short</w:t>
            </w:r>
            <w:r w:rsidR="002F5EF9">
              <w:rPr>
                <w:rFonts w:ascii="Arial" w:hAnsi="Arial" w:cs="Arial"/>
                <w:b/>
                <w:sz w:val="24"/>
                <w:szCs w:val="24"/>
              </w:rPr>
              <w:t xml:space="preserve"> answers for the following questions:</w:t>
            </w:r>
          </w:p>
          <w:p w:rsidR="002F5EF9" w:rsidRPr="00A54FCA" w:rsidRDefault="002F5EF9" w:rsidP="002F5EF9">
            <w:pPr>
              <w:pStyle w:val="ListParagraph"/>
              <w:tabs>
                <w:tab w:val="left" w:pos="284"/>
                <w:tab w:val="left" w:pos="529"/>
              </w:tabs>
              <w:spacing w:line="360" w:lineRule="auto"/>
              <w:ind w:left="284"/>
              <w:rPr>
                <w:rFonts w:ascii="Arial" w:hAnsi="Arial" w:cs="Arial"/>
                <w:b/>
                <w:sz w:val="24"/>
                <w:szCs w:val="24"/>
              </w:rPr>
            </w:pPr>
          </w:p>
          <w:p w:rsidR="006C5BA3" w:rsidRDefault="00130346" w:rsidP="00A5067B">
            <w:pPr>
              <w:pStyle w:val="ListParagraph"/>
              <w:numPr>
                <w:ilvl w:val="0"/>
                <w:numId w:val="2"/>
              </w:numPr>
              <w:spacing w:line="360" w:lineRule="auto"/>
              <w:ind w:left="567" w:hanging="283"/>
              <w:rPr>
                <w:rFonts w:ascii="Arial" w:hAnsi="Arial" w:cs="Arial"/>
                <w:b/>
                <w:i/>
                <w:sz w:val="24"/>
                <w:szCs w:val="24"/>
              </w:rPr>
            </w:pPr>
            <w:r>
              <w:rPr>
                <w:rFonts w:ascii="Arial" w:hAnsi="Arial" w:cs="Arial"/>
                <w:b/>
                <w:i/>
                <w:sz w:val="24"/>
                <w:szCs w:val="24"/>
              </w:rPr>
              <w:t xml:space="preserve">What is </w:t>
            </w:r>
            <w:r w:rsidR="006A7F96">
              <w:rPr>
                <w:rFonts w:ascii="Arial" w:hAnsi="Arial" w:cs="Arial"/>
                <w:b/>
                <w:i/>
                <w:sz w:val="24"/>
                <w:szCs w:val="24"/>
              </w:rPr>
              <w:t>legal risk?</w:t>
            </w:r>
          </w:p>
          <w:p w:rsidR="00172069" w:rsidRDefault="001E6329" w:rsidP="00402AF1">
            <w:pPr>
              <w:pStyle w:val="ListParagraph"/>
              <w:spacing w:line="360" w:lineRule="auto"/>
              <w:ind w:left="567"/>
              <w:rPr>
                <w:rFonts w:ascii="Arial" w:hAnsi="Arial" w:cs="Arial"/>
                <w:sz w:val="24"/>
                <w:szCs w:val="24"/>
              </w:rPr>
            </w:pPr>
            <w:r>
              <w:rPr>
                <w:rFonts w:ascii="Arial" w:hAnsi="Arial" w:cs="Arial"/>
                <w:sz w:val="24"/>
                <w:szCs w:val="24"/>
              </w:rPr>
              <w:t>The meaning of legal risk may be described</w:t>
            </w:r>
            <w:r w:rsidR="00DD6B0A">
              <w:rPr>
                <w:rFonts w:ascii="Arial" w:hAnsi="Arial" w:cs="Arial"/>
                <w:sz w:val="24"/>
                <w:szCs w:val="24"/>
              </w:rPr>
              <w:t xml:space="preserve"> as,</w:t>
            </w:r>
            <w:r>
              <w:rPr>
                <w:rFonts w:ascii="Arial" w:hAnsi="Arial" w:cs="Arial"/>
                <w:sz w:val="24"/>
                <w:szCs w:val="24"/>
              </w:rPr>
              <w:t xml:space="preserve"> for an organisation, business or company in the failing to recognise its legal responsibilities, to function within the law set out by the government, to respect contractual </w:t>
            </w:r>
            <w:r w:rsidR="00B90B91">
              <w:rPr>
                <w:rFonts w:ascii="Arial" w:hAnsi="Arial" w:cs="Arial"/>
                <w:sz w:val="24"/>
                <w:szCs w:val="24"/>
              </w:rPr>
              <w:t>arrangements, and to acknowledge and be efficient in the dealing of legal risks</w:t>
            </w:r>
            <w:r w:rsidR="00DD6B0A">
              <w:rPr>
                <w:rFonts w:ascii="Arial" w:hAnsi="Arial" w:cs="Arial"/>
                <w:sz w:val="24"/>
                <w:szCs w:val="24"/>
              </w:rPr>
              <w:t>,</w:t>
            </w:r>
            <w:r w:rsidR="00B90B91">
              <w:rPr>
                <w:rFonts w:ascii="Arial" w:hAnsi="Arial" w:cs="Arial"/>
                <w:sz w:val="24"/>
                <w:szCs w:val="24"/>
              </w:rPr>
              <w:t xml:space="preserve"> or to an reach agreement for compensation wit</w:t>
            </w:r>
            <w:r w:rsidR="00DD6B0A">
              <w:rPr>
                <w:rFonts w:ascii="Arial" w:hAnsi="Arial" w:cs="Arial"/>
                <w:sz w:val="24"/>
                <w:szCs w:val="24"/>
              </w:rPr>
              <w:t xml:space="preserve">h a contractor in the event of </w:t>
            </w:r>
            <w:r w:rsidR="00B90B91">
              <w:rPr>
                <w:rFonts w:ascii="Arial" w:hAnsi="Arial" w:cs="Arial"/>
                <w:sz w:val="24"/>
                <w:szCs w:val="24"/>
              </w:rPr>
              <w:t xml:space="preserve">nonpayment. </w:t>
            </w:r>
          </w:p>
          <w:p w:rsidR="00402AF1" w:rsidRDefault="00402AF1" w:rsidP="00172069">
            <w:pPr>
              <w:pStyle w:val="ListParagraph"/>
              <w:spacing w:line="360" w:lineRule="auto"/>
              <w:ind w:left="567"/>
              <w:rPr>
                <w:rFonts w:ascii="Arial" w:hAnsi="Arial" w:cs="Arial"/>
                <w:sz w:val="24"/>
                <w:szCs w:val="24"/>
              </w:rPr>
            </w:pPr>
          </w:p>
          <w:p w:rsidR="00402AF1" w:rsidRDefault="00402AF1" w:rsidP="00402AF1">
            <w:pPr>
              <w:pStyle w:val="ListParagraph"/>
              <w:numPr>
                <w:ilvl w:val="0"/>
                <w:numId w:val="2"/>
              </w:numPr>
              <w:spacing w:line="360" w:lineRule="auto"/>
              <w:ind w:left="567" w:hanging="283"/>
              <w:rPr>
                <w:rFonts w:ascii="Arial" w:hAnsi="Arial" w:cs="Arial"/>
                <w:b/>
                <w:i/>
                <w:sz w:val="24"/>
                <w:szCs w:val="24"/>
              </w:rPr>
            </w:pPr>
            <w:r w:rsidRPr="00402AF1">
              <w:rPr>
                <w:rFonts w:ascii="Arial" w:hAnsi="Arial" w:cs="Arial"/>
                <w:b/>
                <w:i/>
                <w:sz w:val="24"/>
                <w:szCs w:val="24"/>
              </w:rPr>
              <w:t xml:space="preserve">Name some sources of legal risk. </w:t>
            </w:r>
          </w:p>
          <w:p w:rsidR="000A1B41" w:rsidRPr="005F239B" w:rsidRDefault="000A1B41" w:rsidP="000A1B41">
            <w:pPr>
              <w:pStyle w:val="ListParagraph"/>
              <w:spacing w:line="360" w:lineRule="auto"/>
              <w:ind w:left="567"/>
              <w:rPr>
                <w:rFonts w:ascii="Arial" w:hAnsi="Arial" w:cs="Arial"/>
                <w:sz w:val="24"/>
                <w:szCs w:val="24"/>
              </w:rPr>
            </w:pPr>
            <w:r w:rsidRPr="000A1B41">
              <w:rPr>
                <w:rFonts w:ascii="Arial" w:hAnsi="Arial" w:cs="Arial"/>
                <w:sz w:val="24"/>
                <w:szCs w:val="24"/>
              </w:rPr>
              <w:t>T</w:t>
            </w:r>
            <w:r>
              <w:rPr>
                <w:rFonts w:ascii="Arial" w:hAnsi="Arial" w:cs="Arial"/>
                <w:sz w:val="24"/>
                <w:szCs w:val="24"/>
              </w:rPr>
              <w:t>here are many sources of legal risk and a number of them are mentioned below</w:t>
            </w:r>
            <w:r w:rsidR="0041306A">
              <w:rPr>
                <w:rFonts w:ascii="Arial" w:hAnsi="Arial" w:cs="Arial"/>
                <w:sz w:val="24"/>
                <w:szCs w:val="24"/>
              </w:rPr>
              <w:t>. L</w:t>
            </w:r>
            <w:r w:rsidR="005F239B">
              <w:rPr>
                <w:rFonts w:ascii="Arial" w:hAnsi="Arial" w:cs="Arial"/>
                <w:sz w:val="24"/>
                <w:szCs w:val="24"/>
              </w:rPr>
              <w:t>egal risk</w:t>
            </w:r>
            <w:r w:rsidR="005F239B">
              <w:t xml:space="preserve"> </w:t>
            </w:r>
            <w:r w:rsidR="005F239B">
              <w:rPr>
                <w:rFonts w:ascii="Arial" w:hAnsi="Arial" w:cs="Arial"/>
                <w:sz w:val="24"/>
                <w:szCs w:val="24"/>
              </w:rPr>
              <w:t>(Spacey, 2015) is the possibility for a business to be subjected to loss due to breaking governing laws or</w:t>
            </w:r>
            <w:r w:rsidR="005A523C">
              <w:rPr>
                <w:rFonts w:ascii="Arial" w:hAnsi="Arial" w:cs="Arial"/>
                <w:sz w:val="24"/>
                <w:szCs w:val="24"/>
              </w:rPr>
              <w:t xml:space="preserve"> as a result of</w:t>
            </w:r>
            <w:r w:rsidR="005F239B">
              <w:rPr>
                <w:rFonts w:ascii="Arial" w:hAnsi="Arial" w:cs="Arial"/>
                <w:sz w:val="24"/>
                <w:szCs w:val="24"/>
              </w:rPr>
              <w:t xml:space="preserve"> legal action. </w:t>
            </w:r>
          </w:p>
          <w:p w:rsidR="00DC6035" w:rsidRPr="00DC6035" w:rsidRDefault="00D929A5" w:rsidP="00A55678">
            <w:pPr>
              <w:pStyle w:val="ListParagraph"/>
              <w:numPr>
                <w:ilvl w:val="0"/>
                <w:numId w:val="16"/>
              </w:numPr>
              <w:spacing w:line="360" w:lineRule="auto"/>
              <w:ind w:left="1134" w:hanging="283"/>
              <w:rPr>
                <w:rFonts w:ascii="Arial" w:hAnsi="Arial" w:cs="Arial"/>
                <w:b/>
                <w:sz w:val="24"/>
                <w:szCs w:val="24"/>
              </w:rPr>
            </w:pPr>
            <w:r>
              <w:rPr>
                <w:rFonts w:ascii="Arial" w:hAnsi="Arial" w:cs="Arial"/>
                <w:b/>
                <w:sz w:val="24"/>
                <w:szCs w:val="24"/>
              </w:rPr>
              <w:t>Regulatory Risk</w:t>
            </w:r>
          </w:p>
          <w:p w:rsidR="00DC6035" w:rsidRDefault="00DC6035" w:rsidP="00DC6035">
            <w:pPr>
              <w:pStyle w:val="ListParagraph"/>
              <w:numPr>
                <w:ilvl w:val="0"/>
                <w:numId w:val="17"/>
              </w:numPr>
              <w:spacing w:line="360" w:lineRule="auto"/>
              <w:rPr>
                <w:rFonts w:ascii="Arial" w:hAnsi="Arial" w:cs="Arial"/>
                <w:sz w:val="24"/>
                <w:szCs w:val="24"/>
              </w:rPr>
            </w:pPr>
            <w:r>
              <w:rPr>
                <w:rFonts w:ascii="Arial" w:hAnsi="Arial" w:cs="Arial"/>
                <w:sz w:val="24"/>
                <w:szCs w:val="24"/>
              </w:rPr>
              <w:t>The risk of amendments being made to regulations which leads to further outlay for a business regarding costs for new compliance rules.</w:t>
            </w:r>
          </w:p>
          <w:p w:rsidR="00DC6035" w:rsidRPr="00DC6035" w:rsidRDefault="00D929A5" w:rsidP="00A55678">
            <w:pPr>
              <w:pStyle w:val="ListParagraph"/>
              <w:numPr>
                <w:ilvl w:val="0"/>
                <w:numId w:val="16"/>
              </w:numPr>
              <w:spacing w:line="360" w:lineRule="auto"/>
              <w:ind w:left="1134" w:hanging="283"/>
              <w:rPr>
                <w:rFonts w:ascii="Arial" w:hAnsi="Arial" w:cs="Arial"/>
                <w:b/>
                <w:sz w:val="24"/>
                <w:szCs w:val="24"/>
              </w:rPr>
            </w:pPr>
            <w:r>
              <w:rPr>
                <w:rFonts w:ascii="Arial" w:hAnsi="Arial" w:cs="Arial"/>
                <w:b/>
                <w:sz w:val="24"/>
                <w:szCs w:val="24"/>
              </w:rPr>
              <w:t>Compliance Risk</w:t>
            </w:r>
          </w:p>
          <w:p w:rsidR="00DC6035" w:rsidRDefault="00DC6035" w:rsidP="00DC6035">
            <w:pPr>
              <w:pStyle w:val="ListParagraph"/>
              <w:numPr>
                <w:ilvl w:val="0"/>
                <w:numId w:val="17"/>
              </w:numPr>
              <w:spacing w:line="360" w:lineRule="auto"/>
              <w:rPr>
                <w:rFonts w:ascii="Arial" w:hAnsi="Arial" w:cs="Arial"/>
                <w:sz w:val="24"/>
                <w:szCs w:val="24"/>
              </w:rPr>
            </w:pPr>
            <w:r>
              <w:rPr>
                <w:rFonts w:ascii="Arial" w:hAnsi="Arial" w:cs="Arial"/>
                <w:sz w:val="24"/>
                <w:szCs w:val="24"/>
              </w:rPr>
              <w:t>An organisation may have to make payments or be penalised due to not complying with laws and</w:t>
            </w:r>
            <w:r w:rsidRPr="00DC6035">
              <w:rPr>
                <w:rFonts w:ascii="Arial" w:hAnsi="Arial" w:cs="Arial"/>
                <w:sz w:val="24"/>
                <w:szCs w:val="24"/>
              </w:rPr>
              <w:t xml:space="preserve"> </w:t>
            </w:r>
            <w:r w:rsidR="004A605F">
              <w:rPr>
                <w:rFonts w:ascii="Arial" w:hAnsi="Arial" w:cs="Arial"/>
                <w:sz w:val="24"/>
                <w:szCs w:val="24"/>
              </w:rPr>
              <w:t xml:space="preserve">directives set out by the government. </w:t>
            </w:r>
          </w:p>
          <w:p w:rsidR="00DC6035" w:rsidRDefault="00D929A5" w:rsidP="00A55678">
            <w:pPr>
              <w:pStyle w:val="ListParagraph"/>
              <w:numPr>
                <w:ilvl w:val="0"/>
                <w:numId w:val="16"/>
              </w:numPr>
              <w:spacing w:line="360" w:lineRule="auto"/>
              <w:ind w:left="1134" w:hanging="283"/>
              <w:rPr>
                <w:rFonts w:ascii="Arial" w:hAnsi="Arial" w:cs="Arial"/>
                <w:b/>
                <w:sz w:val="24"/>
                <w:szCs w:val="24"/>
              </w:rPr>
            </w:pPr>
            <w:r>
              <w:rPr>
                <w:rFonts w:ascii="Arial" w:hAnsi="Arial" w:cs="Arial"/>
                <w:b/>
                <w:sz w:val="24"/>
                <w:szCs w:val="24"/>
              </w:rPr>
              <w:t>Contract Risk</w:t>
            </w:r>
          </w:p>
          <w:p w:rsidR="00DC6035" w:rsidRDefault="003346FB" w:rsidP="00DC6035">
            <w:pPr>
              <w:pStyle w:val="ListParagraph"/>
              <w:numPr>
                <w:ilvl w:val="0"/>
                <w:numId w:val="17"/>
              </w:numPr>
              <w:spacing w:line="360" w:lineRule="auto"/>
              <w:rPr>
                <w:rFonts w:ascii="Arial" w:hAnsi="Arial" w:cs="Arial"/>
                <w:sz w:val="24"/>
                <w:szCs w:val="24"/>
              </w:rPr>
            </w:pPr>
            <w:r w:rsidRPr="003346FB">
              <w:rPr>
                <w:rFonts w:ascii="Arial" w:hAnsi="Arial" w:cs="Arial"/>
                <w:sz w:val="24"/>
                <w:szCs w:val="24"/>
              </w:rPr>
              <w:t xml:space="preserve">The </w:t>
            </w:r>
            <w:r>
              <w:rPr>
                <w:rFonts w:ascii="Arial" w:hAnsi="Arial" w:cs="Arial"/>
                <w:sz w:val="24"/>
                <w:szCs w:val="24"/>
              </w:rPr>
              <w:t>possibility of having a business partner, buyer or service provider defaulting on their contrac</w:t>
            </w:r>
            <w:r w:rsidR="004A605F">
              <w:rPr>
                <w:rFonts w:ascii="Arial" w:hAnsi="Arial" w:cs="Arial"/>
                <w:sz w:val="24"/>
                <w:szCs w:val="24"/>
              </w:rPr>
              <w:t xml:space="preserve">tual obligations resulting in </w:t>
            </w:r>
            <w:r>
              <w:rPr>
                <w:rFonts w:ascii="Arial" w:hAnsi="Arial" w:cs="Arial"/>
                <w:sz w:val="24"/>
                <w:szCs w:val="24"/>
              </w:rPr>
              <w:t>loss. In a</w:t>
            </w:r>
            <w:r w:rsidR="001B6097">
              <w:rPr>
                <w:rFonts w:ascii="Arial" w:hAnsi="Arial" w:cs="Arial"/>
                <w:sz w:val="24"/>
                <w:szCs w:val="24"/>
              </w:rPr>
              <w:t xml:space="preserve">ddition, contract risk can be the </w:t>
            </w:r>
            <w:r>
              <w:rPr>
                <w:rFonts w:ascii="Arial" w:hAnsi="Arial" w:cs="Arial"/>
                <w:sz w:val="24"/>
                <w:szCs w:val="24"/>
              </w:rPr>
              <w:t>result of a business failing to adhere to the terms of a contract</w:t>
            </w:r>
            <w:r w:rsidRPr="003346FB">
              <w:rPr>
                <w:rFonts w:ascii="Arial" w:hAnsi="Arial" w:cs="Arial"/>
                <w:sz w:val="24"/>
                <w:szCs w:val="24"/>
              </w:rPr>
              <w:t xml:space="preserve"> </w:t>
            </w:r>
            <w:r>
              <w:rPr>
                <w:rFonts w:ascii="Arial" w:hAnsi="Arial" w:cs="Arial"/>
                <w:sz w:val="24"/>
                <w:szCs w:val="24"/>
              </w:rPr>
              <w:t>causing the business to face legal action or</w:t>
            </w:r>
            <w:r w:rsidRPr="003346FB">
              <w:rPr>
                <w:rFonts w:ascii="Arial" w:hAnsi="Arial" w:cs="Arial"/>
                <w:sz w:val="24"/>
                <w:szCs w:val="24"/>
              </w:rPr>
              <w:t xml:space="preserve"> </w:t>
            </w:r>
            <w:r>
              <w:rPr>
                <w:rFonts w:ascii="Arial" w:hAnsi="Arial" w:cs="Arial"/>
                <w:sz w:val="24"/>
                <w:szCs w:val="24"/>
              </w:rPr>
              <w:t xml:space="preserve">fines.  </w:t>
            </w:r>
          </w:p>
          <w:p w:rsidR="003346FB" w:rsidRDefault="00D929A5" w:rsidP="00A55678">
            <w:pPr>
              <w:pStyle w:val="ListParagraph"/>
              <w:numPr>
                <w:ilvl w:val="0"/>
                <w:numId w:val="16"/>
              </w:numPr>
              <w:spacing w:line="360" w:lineRule="auto"/>
              <w:ind w:left="1134" w:hanging="283"/>
              <w:rPr>
                <w:rFonts w:ascii="Arial" w:hAnsi="Arial" w:cs="Arial"/>
                <w:b/>
                <w:sz w:val="24"/>
                <w:szCs w:val="24"/>
              </w:rPr>
            </w:pPr>
            <w:r>
              <w:rPr>
                <w:rFonts w:ascii="Arial" w:hAnsi="Arial" w:cs="Arial"/>
                <w:b/>
                <w:sz w:val="24"/>
                <w:szCs w:val="24"/>
              </w:rPr>
              <w:t>Non-contractual Rights</w:t>
            </w:r>
            <w:r w:rsidR="003346FB" w:rsidRPr="003346FB">
              <w:rPr>
                <w:rFonts w:ascii="Arial" w:hAnsi="Arial" w:cs="Arial"/>
                <w:b/>
                <w:sz w:val="24"/>
                <w:szCs w:val="24"/>
              </w:rPr>
              <w:t xml:space="preserve"> </w:t>
            </w:r>
          </w:p>
          <w:p w:rsidR="00DF6D5D" w:rsidRPr="00461AC1" w:rsidRDefault="00C71FEB" w:rsidP="00DF6D5D">
            <w:pPr>
              <w:pStyle w:val="ListParagraph"/>
              <w:numPr>
                <w:ilvl w:val="0"/>
                <w:numId w:val="17"/>
              </w:numPr>
              <w:spacing w:line="360" w:lineRule="auto"/>
              <w:rPr>
                <w:rFonts w:ascii="Arial" w:hAnsi="Arial" w:cs="Arial"/>
                <w:b/>
                <w:sz w:val="24"/>
                <w:szCs w:val="24"/>
              </w:rPr>
            </w:pPr>
            <w:r>
              <w:rPr>
                <w:rFonts w:ascii="Arial" w:hAnsi="Arial" w:cs="Arial"/>
                <w:sz w:val="24"/>
                <w:szCs w:val="24"/>
              </w:rPr>
              <w:t>The possibility for a third entity to</w:t>
            </w:r>
            <w:r w:rsidR="00DF6D5D" w:rsidRPr="00DF6D5D">
              <w:rPr>
                <w:rFonts w:ascii="Arial" w:hAnsi="Arial" w:cs="Arial"/>
                <w:sz w:val="24"/>
                <w:szCs w:val="24"/>
              </w:rPr>
              <w:t xml:space="preserve"> </w:t>
            </w:r>
            <w:r w:rsidR="006C7AED">
              <w:rPr>
                <w:rFonts w:ascii="Arial" w:hAnsi="Arial" w:cs="Arial"/>
                <w:sz w:val="24"/>
                <w:szCs w:val="24"/>
              </w:rPr>
              <w:t xml:space="preserve">intrude </w:t>
            </w:r>
            <w:r w:rsidR="00DF6D5D">
              <w:rPr>
                <w:rFonts w:ascii="Arial" w:hAnsi="Arial" w:cs="Arial"/>
                <w:sz w:val="24"/>
                <w:szCs w:val="24"/>
              </w:rPr>
              <w:t xml:space="preserve">on </w:t>
            </w:r>
            <w:r w:rsidR="000C7FAA">
              <w:rPr>
                <w:rFonts w:ascii="Arial" w:hAnsi="Arial" w:cs="Arial"/>
                <w:sz w:val="24"/>
                <w:szCs w:val="24"/>
              </w:rPr>
              <w:t xml:space="preserve">its non-contractual obligations. </w:t>
            </w:r>
          </w:p>
          <w:p w:rsidR="00461AC1" w:rsidRPr="00461AC1" w:rsidRDefault="00461AC1" w:rsidP="00461AC1">
            <w:pPr>
              <w:spacing w:line="360" w:lineRule="auto"/>
              <w:rPr>
                <w:rFonts w:ascii="Arial" w:hAnsi="Arial" w:cs="Arial"/>
                <w:b/>
                <w:sz w:val="24"/>
                <w:szCs w:val="24"/>
              </w:rPr>
            </w:pPr>
          </w:p>
          <w:p w:rsidR="00DF6D5D" w:rsidRDefault="008745E7" w:rsidP="00A55678">
            <w:pPr>
              <w:pStyle w:val="ListParagraph"/>
              <w:numPr>
                <w:ilvl w:val="0"/>
                <w:numId w:val="16"/>
              </w:numPr>
              <w:spacing w:line="360" w:lineRule="auto"/>
              <w:ind w:left="1134" w:hanging="283"/>
              <w:rPr>
                <w:rFonts w:ascii="Arial" w:hAnsi="Arial" w:cs="Arial"/>
                <w:b/>
                <w:sz w:val="24"/>
                <w:szCs w:val="24"/>
              </w:rPr>
            </w:pPr>
            <w:r>
              <w:rPr>
                <w:rFonts w:ascii="Arial" w:hAnsi="Arial" w:cs="Arial"/>
                <w:b/>
                <w:sz w:val="24"/>
                <w:szCs w:val="24"/>
              </w:rPr>
              <w:lastRenderedPageBreak/>
              <w:t>Non-contractual O</w:t>
            </w:r>
            <w:r w:rsidR="00D929A5">
              <w:rPr>
                <w:rFonts w:ascii="Arial" w:hAnsi="Arial" w:cs="Arial"/>
                <w:b/>
                <w:sz w:val="24"/>
                <w:szCs w:val="24"/>
              </w:rPr>
              <w:t>bligations</w:t>
            </w:r>
          </w:p>
          <w:p w:rsidR="00DF6D5D" w:rsidRDefault="000C7FAA" w:rsidP="00DF6D5D">
            <w:pPr>
              <w:pStyle w:val="ListParagraph"/>
              <w:numPr>
                <w:ilvl w:val="0"/>
                <w:numId w:val="17"/>
              </w:numPr>
              <w:spacing w:line="360" w:lineRule="auto"/>
              <w:rPr>
                <w:rFonts w:ascii="Arial" w:hAnsi="Arial" w:cs="Arial"/>
                <w:sz w:val="24"/>
                <w:szCs w:val="24"/>
              </w:rPr>
            </w:pPr>
            <w:r w:rsidRPr="000C7FAA">
              <w:rPr>
                <w:rFonts w:ascii="Arial" w:hAnsi="Arial" w:cs="Arial"/>
                <w:sz w:val="24"/>
                <w:szCs w:val="24"/>
              </w:rPr>
              <w:t xml:space="preserve">The </w:t>
            </w:r>
            <w:r>
              <w:rPr>
                <w:rFonts w:ascii="Arial" w:hAnsi="Arial" w:cs="Arial"/>
                <w:sz w:val="24"/>
                <w:szCs w:val="24"/>
              </w:rPr>
              <w:t>possibility for a business to encroach on a third entity’s rights such as a brand name and patents</w:t>
            </w:r>
            <w:r w:rsidRPr="000C7FAA">
              <w:rPr>
                <w:rFonts w:ascii="Arial" w:hAnsi="Arial" w:cs="Arial"/>
                <w:sz w:val="24"/>
                <w:szCs w:val="24"/>
              </w:rPr>
              <w:t xml:space="preserve"> </w:t>
            </w:r>
            <w:r>
              <w:rPr>
                <w:rFonts w:ascii="Arial" w:hAnsi="Arial" w:cs="Arial"/>
                <w:sz w:val="24"/>
                <w:szCs w:val="24"/>
              </w:rPr>
              <w:t xml:space="preserve">causing the business to be subjected to fines and legal costs.  </w:t>
            </w:r>
          </w:p>
          <w:p w:rsidR="000C7FAA" w:rsidRDefault="00D929A5" w:rsidP="00A55678">
            <w:pPr>
              <w:pStyle w:val="ListParagraph"/>
              <w:numPr>
                <w:ilvl w:val="0"/>
                <w:numId w:val="16"/>
              </w:numPr>
              <w:spacing w:line="360" w:lineRule="auto"/>
              <w:ind w:left="1134" w:hanging="283"/>
              <w:rPr>
                <w:rFonts w:ascii="Arial" w:hAnsi="Arial" w:cs="Arial"/>
                <w:b/>
                <w:sz w:val="24"/>
                <w:szCs w:val="24"/>
              </w:rPr>
            </w:pPr>
            <w:r>
              <w:rPr>
                <w:rFonts w:ascii="Arial" w:hAnsi="Arial" w:cs="Arial"/>
                <w:b/>
                <w:sz w:val="24"/>
                <w:szCs w:val="24"/>
              </w:rPr>
              <w:t>Dispute Risk</w:t>
            </w:r>
          </w:p>
          <w:p w:rsidR="00A817DF" w:rsidRDefault="00A817DF" w:rsidP="00A817DF">
            <w:pPr>
              <w:pStyle w:val="ListParagraph"/>
              <w:numPr>
                <w:ilvl w:val="0"/>
                <w:numId w:val="17"/>
              </w:numPr>
              <w:spacing w:line="360" w:lineRule="auto"/>
              <w:rPr>
                <w:rFonts w:ascii="Arial" w:hAnsi="Arial" w:cs="Arial"/>
                <w:sz w:val="24"/>
                <w:szCs w:val="24"/>
              </w:rPr>
            </w:pPr>
            <w:r w:rsidRPr="00A817DF">
              <w:rPr>
                <w:rFonts w:ascii="Arial" w:hAnsi="Arial" w:cs="Arial"/>
                <w:sz w:val="24"/>
                <w:szCs w:val="24"/>
              </w:rPr>
              <w:t xml:space="preserve">The </w:t>
            </w:r>
            <w:r w:rsidR="00524317">
              <w:rPr>
                <w:rFonts w:ascii="Arial" w:hAnsi="Arial" w:cs="Arial"/>
                <w:sz w:val="24"/>
                <w:szCs w:val="24"/>
              </w:rPr>
              <w:t>prospect of a</w:t>
            </w:r>
            <w:r>
              <w:rPr>
                <w:rFonts w:ascii="Arial" w:hAnsi="Arial" w:cs="Arial"/>
                <w:sz w:val="24"/>
                <w:szCs w:val="24"/>
              </w:rPr>
              <w:t xml:space="preserve"> business being faced with legal action due to its activities such as</w:t>
            </w:r>
            <w:r w:rsidR="00524317">
              <w:rPr>
                <w:rFonts w:ascii="Arial" w:hAnsi="Arial" w:cs="Arial"/>
                <w:sz w:val="24"/>
                <w:szCs w:val="24"/>
              </w:rPr>
              <w:t xml:space="preserve"> </w:t>
            </w:r>
            <w:r w:rsidR="00E35A14">
              <w:rPr>
                <w:rFonts w:ascii="Arial" w:hAnsi="Arial" w:cs="Arial"/>
                <w:sz w:val="24"/>
                <w:szCs w:val="24"/>
              </w:rPr>
              <w:t xml:space="preserve">legal disputes regarding trademarks, copyright infringement and the selling of faulty goods. </w:t>
            </w:r>
          </w:p>
          <w:p w:rsidR="00E35A14" w:rsidRDefault="00DA3B38" w:rsidP="009800E9">
            <w:pPr>
              <w:pStyle w:val="ListParagraph"/>
              <w:numPr>
                <w:ilvl w:val="0"/>
                <w:numId w:val="16"/>
              </w:numPr>
              <w:spacing w:line="360" w:lineRule="auto"/>
              <w:ind w:left="1134" w:hanging="283"/>
              <w:rPr>
                <w:rFonts w:ascii="Arial" w:hAnsi="Arial" w:cs="Arial"/>
                <w:b/>
                <w:sz w:val="24"/>
                <w:szCs w:val="24"/>
              </w:rPr>
            </w:pPr>
            <w:r>
              <w:rPr>
                <w:rFonts w:ascii="Arial" w:hAnsi="Arial" w:cs="Arial"/>
                <w:b/>
                <w:sz w:val="24"/>
                <w:szCs w:val="24"/>
              </w:rPr>
              <w:t>Reputational Risk</w:t>
            </w:r>
          </w:p>
          <w:p w:rsidR="00E35A14" w:rsidRDefault="00E35A14" w:rsidP="00E35A14">
            <w:pPr>
              <w:pStyle w:val="ListParagraph"/>
              <w:numPr>
                <w:ilvl w:val="0"/>
                <w:numId w:val="17"/>
              </w:numPr>
              <w:spacing w:line="360" w:lineRule="auto"/>
              <w:rPr>
                <w:rFonts w:ascii="Arial" w:hAnsi="Arial" w:cs="Arial"/>
                <w:sz w:val="24"/>
                <w:szCs w:val="24"/>
              </w:rPr>
            </w:pPr>
            <w:r w:rsidRPr="00E35A14">
              <w:rPr>
                <w:rFonts w:ascii="Arial" w:hAnsi="Arial" w:cs="Arial"/>
                <w:sz w:val="24"/>
                <w:szCs w:val="24"/>
              </w:rPr>
              <w:t xml:space="preserve">A business may face </w:t>
            </w:r>
            <w:r>
              <w:rPr>
                <w:rFonts w:ascii="Arial" w:hAnsi="Arial" w:cs="Arial"/>
                <w:sz w:val="24"/>
                <w:szCs w:val="24"/>
              </w:rPr>
              <w:t xml:space="preserve">a decline in its reputation due to bad publicity resulting from legal actions and disputes. In addition due to the business having its reputation damaged, investors, consumers and the businesses own workforce may leave further reducing the reputation of the business. </w:t>
            </w:r>
          </w:p>
          <w:p w:rsidR="00D71AE2" w:rsidRDefault="00D71AE2" w:rsidP="00D71AE2">
            <w:pPr>
              <w:pStyle w:val="ListParagraph"/>
              <w:spacing w:line="360" w:lineRule="auto"/>
              <w:ind w:left="1647"/>
              <w:rPr>
                <w:rFonts w:ascii="Arial" w:hAnsi="Arial" w:cs="Arial"/>
                <w:sz w:val="24"/>
                <w:szCs w:val="24"/>
              </w:rPr>
            </w:pPr>
          </w:p>
          <w:p w:rsidR="00D71AE2" w:rsidRDefault="00C53832" w:rsidP="00D71AE2">
            <w:pPr>
              <w:pStyle w:val="ListParagraph"/>
              <w:numPr>
                <w:ilvl w:val="0"/>
                <w:numId w:val="18"/>
              </w:numPr>
              <w:spacing w:line="360" w:lineRule="auto"/>
              <w:ind w:left="567" w:hanging="283"/>
              <w:rPr>
                <w:rFonts w:ascii="Arial" w:hAnsi="Arial" w:cs="Arial"/>
                <w:b/>
                <w:i/>
                <w:color w:val="000000" w:themeColor="text1"/>
                <w:sz w:val="24"/>
                <w:szCs w:val="24"/>
              </w:rPr>
            </w:pPr>
            <w:r>
              <w:rPr>
                <w:rFonts w:ascii="Arial" w:hAnsi="Arial" w:cs="Arial"/>
                <w:b/>
                <w:i/>
                <w:color w:val="000000" w:themeColor="text1"/>
                <w:sz w:val="24"/>
                <w:szCs w:val="24"/>
              </w:rPr>
              <w:t xml:space="preserve">What is </w:t>
            </w:r>
            <w:r w:rsidR="00D71AE2" w:rsidRPr="00C53832">
              <w:rPr>
                <w:rFonts w:ascii="Arial" w:hAnsi="Arial" w:cs="Arial"/>
                <w:b/>
                <w:i/>
                <w:color w:val="000000" w:themeColor="text1"/>
                <w:sz w:val="24"/>
                <w:szCs w:val="24"/>
              </w:rPr>
              <w:t xml:space="preserve">political risk? </w:t>
            </w:r>
          </w:p>
          <w:p w:rsidR="0069303B" w:rsidRDefault="0069303B" w:rsidP="00106469">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 xml:space="preserve">The practice of using political influence (Wagner, 2000) is </w:t>
            </w:r>
            <w:r w:rsidR="00094524">
              <w:rPr>
                <w:rFonts w:ascii="Arial" w:hAnsi="Arial" w:cs="Arial"/>
                <w:color w:val="000000" w:themeColor="text1"/>
                <w:sz w:val="24"/>
                <w:szCs w:val="24"/>
              </w:rPr>
              <w:t xml:space="preserve">a </w:t>
            </w:r>
            <w:r w:rsidR="00322E2A">
              <w:rPr>
                <w:rFonts w:ascii="Arial" w:hAnsi="Arial" w:cs="Arial"/>
                <w:color w:val="000000" w:themeColor="text1"/>
                <w:sz w:val="24"/>
                <w:szCs w:val="24"/>
              </w:rPr>
              <w:t>source of political risk</w:t>
            </w:r>
            <w:r>
              <w:rPr>
                <w:rFonts w:ascii="Arial" w:hAnsi="Arial" w:cs="Arial"/>
                <w:color w:val="000000" w:themeColor="text1"/>
                <w:sz w:val="24"/>
                <w:szCs w:val="24"/>
              </w:rPr>
              <w:t xml:space="preserve"> in </w:t>
            </w:r>
            <w:r w:rsidR="00F65F2C">
              <w:rPr>
                <w:rFonts w:ascii="Arial" w:hAnsi="Arial" w:cs="Arial"/>
                <w:color w:val="000000" w:themeColor="text1"/>
                <w:sz w:val="24"/>
                <w:szCs w:val="24"/>
              </w:rPr>
              <w:t xml:space="preserve">global </w:t>
            </w:r>
            <w:r>
              <w:rPr>
                <w:rFonts w:ascii="Arial" w:hAnsi="Arial" w:cs="Arial"/>
                <w:color w:val="000000" w:themeColor="text1"/>
                <w:sz w:val="24"/>
                <w:szCs w:val="24"/>
              </w:rPr>
              <w:t xml:space="preserve">business. </w:t>
            </w:r>
            <w:r w:rsidR="00F65F2C">
              <w:rPr>
                <w:rFonts w:ascii="Arial" w:hAnsi="Arial" w:cs="Arial"/>
                <w:color w:val="000000" w:themeColor="text1"/>
                <w:sz w:val="24"/>
                <w:szCs w:val="24"/>
              </w:rPr>
              <w:t>The use of political influence can decide whether the leadership of a country that a business is</w:t>
            </w:r>
            <w:r w:rsidR="00B87D9F">
              <w:rPr>
                <w:rFonts w:ascii="Arial" w:hAnsi="Arial" w:cs="Arial"/>
                <w:color w:val="000000" w:themeColor="text1"/>
                <w:sz w:val="24"/>
                <w:szCs w:val="24"/>
              </w:rPr>
              <w:t xml:space="preserve"> based in</w:t>
            </w:r>
            <w:r w:rsidR="003F0D22">
              <w:rPr>
                <w:rFonts w:ascii="Arial" w:hAnsi="Arial" w:cs="Arial"/>
                <w:color w:val="000000" w:themeColor="text1"/>
                <w:sz w:val="24"/>
                <w:szCs w:val="24"/>
              </w:rPr>
              <w:t>,</w:t>
            </w:r>
            <w:r w:rsidR="00B87D9F">
              <w:rPr>
                <w:rFonts w:ascii="Arial" w:hAnsi="Arial" w:cs="Arial"/>
                <w:color w:val="000000" w:themeColor="text1"/>
                <w:sz w:val="24"/>
                <w:szCs w:val="24"/>
              </w:rPr>
              <w:t xml:space="preserve"> </w:t>
            </w:r>
            <w:r w:rsidR="00F65F2C">
              <w:rPr>
                <w:rFonts w:ascii="Arial" w:hAnsi="Arial" w:cs="Arial"/>
                <w:color w:val="000000" w:themeColor="text1"/>
                <w:sz w:val="24"/>
                <w:szCs w:val="24"/>
              </w:rPr>
              <w:t>threatens the businesses</w:t>
            </w:r>
            <w:r w:rsidR="00F65F2C" w:rsidRPr="00F65F2C">
              <w:rPr>
                <w:rFonts w:ascii="Arial" w:hAnsi="Arial" w:cs="Arial"/>
                <w:color w:val="000000" w:themeColor="text1"/>
                <w:sz w:val="24"/>
                <w:szCs w:val="24"/>
              </w:rPr>
              <w:t xml:space="preserve"> </w:t>
            </w:r>
            <w:r w:rsidR="00F65F2C">
              <w:rPr>
                <w:rFonts w:ascii="Arial" w:hAnsi="Arial" w:cs="Arial"/>
                <w:color w:val="000000" w:themeColor="text1"/>
                <w:sz w:val="24"/>
                <w:szCs w:val="24"/>
              </w:rPr>
              <w:t>value. An example of this is when a major political incident happens within the host country a business resides in, this might present a minor risk for a large company although minor policy changes such as tariffs or a change in tax law</w:t>
            </w:r>
            <w:r w:rsidR="003F0D22">
              <w:rPr>
                <w:rFonts w:ascii="Arial" w:hAnsi="Arial" w:cs="Arial"/>
                <w:color w:val="000000" w:themeColor="text1"/>
                <w:sz w:val="24"/>
                <w:szCs w:val="24"/>
              </w:rPr>
              <w:t>s</w:t>
            </w:r>
            <w:r w:rsidR="00F65F2C">
              <w:rPr>
                <w:rFonts w:ascii="Arial" w:hAnsi="Arial" w:cs="Arial"/>
                <w:color w:val="000000" w:themeColor="text1"/>
                <w:sz w:val="24"/>
                <w:szCs w:val="24"/>
              </w:rPr>
              <w:t xml:space="preserve"> set by the host country may affect the business dramatically due to the loss of revenue and profits. </w:t>
            </w:r>
            <w:r w:rsidR="00DA543D">
              <w:rPr>
                <w:rFonts w:ascii="Arial" w:hAnsi="Arial" w:cs="Arial"/>
                <w:color w:val="000000" w:themeColor="text1"/>
                <w:sz w:val="24"/>
                <w:szCs w:val="24"/>
              </w:rPr>
              <w:t xml:space="preserve">It is the responsibility of the businesses risk manager or Chief Financial Officer (CFO) to establish whether the host countries government presents a threat to the business. </w:t>
            </w:r>
          </w:p>
          <w:p w:rsidR="00055A8D" w:rsidRDefault="00055A8D" w:rsidP="00106469">
            <w:pPr>
              <w:pStyle w:val="ListParagraph"/>
              <w:spacing w:line="360" w:lineRule="auto"/>
              <w:ind w:left="567"/>
              <w:rPr>
                <w:rFonts w:ascii="Arial" w:hAnsi="Arial" w:cs="Arial"/>
                <w:color w:val="000000" w:themeColor="text1"/>
                <w:sz w:val="24"/>
                <w:szCs w:val="24"/>
              </w:rPr>
            </w:pPr>
          </w:p>
          <w:p w:rsidR="00055A8D" w:rsidRDefault="00055A8D" w:rsidP="00106469">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A division needs to be made clear on the types of political risk that may affect a business; there are firm-specific risks and country-specific risks</w:t>
            </w:r>
            <w:r w:rsidR="00E018CD">
              <w:rPr>
                <w:rFonts w:ascii="Arial" w:hAnsi="Arial" w:cs="Arial"/>
                <w:color w:val="000000" w:themeColor="text1"/>
                <w:sz w:val="24"/>
                <w:szCs w:val="24"/>
              </w:rPr>
              <w:t xml:space="preserve"> (also called micro political and macro political risk respectively)</w:t>
            </w:r>
            <w:r>
              <w:rPr>
                <w:rFonts w:ascii="Arial" w:hAnsi="Arial" w:cs="Arial"/>
                <w:color w:val="000000" w:themeColor="text1"/>
                <w:sz w:val="24"/>
                <w:szCs w:val="24"/>
              </w:rPr>
              <w:t xml:space="preserve">. Firm-specific risks are focused on the business itself, such as the host countries government demanding that a business pays the right amount of tax or they will cancel the businesses contract and right to work in the country, or a business that deals </w:t>
            </w:r>
            <w:r>
              <w:rPr>
                <w:rFonts w:ascii="Arial" w:hAnsi="Arial" w:cs="Arial"/>
                <w:color w:val="000000" w:themeColor="text1"/>
                <w:sz w:val="24"/>
                <w:szCs w:val="24"/>
              </w:rPr>
              <w:lastRenderedPageBreak/>
              <w:t xml:space="preserve">with animal by-products such as leather or fur being targeted by animal rights activists and having to shut down their operations. These are firm-specific risks. </w:t>
            </w:r>
          </w:p>
          <w:p w:rsidR="00055A8D" w:rsidRDefault="00055A8D" w:rsidP="00106469">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 xml:space="preserve">The difference with country-specific </w:t>
            </w:r>
            <w:r w:rsidR="006451DE">
              <w:rPr>
                <w:rFonts w:ascii="Arial" w:hAnsi="Arial" w:cs="Arial"/>
                <w:color w:val="000000" w:themeColor="text1"/>
                <w:sz w:val="24"/>
                <w:szCs w:val="24"/>
              </w:rPr>
              <w:t xml:space="preserve">political risks are not aimed </w:t>
            </w:r>
            <w:r w:rsidR="00E36DC2">
              <w:rPr>
                <w:rFonts w:ascii="Arial" w:hAnsi="Arial" w:cs="Arial"/>
                <w:color w:val="000000" w:themeColor="text1"/>
                <w:sz w:val="24"/>
                <w:szCs w:val="24"/>
              </w:rPr>
              <w:t>specifically at a</w:t>
            </w:r>
            <w:r w:rsidR="00FB49B2">
              <w:rPr>
                <w:rFonts w:ascii="Arial" w:hAnsi="Arial" w:cs="Arial"/>
                <w:color w:val="000000" w:themeColor="text1"/>
                <w:sz w:val="24"/>
                <w:szCs w:val="24"/>
              </w:rPr>
              <w:t xml:space="preserve"> </w:t>
            </w:r>
            <w:r w:rsidR="006451DE">
              <w:rPr>
                <w:rFonts w:ascii="Arial" w:hAnsi="Arial" w:cs="Arial"/>
                <w:color w:val="000000" w:themeColor="text1"/>
                <w:sz w:val="24"/>
                <w:szCs w:val="24"/>
              </w:rPr>
              <w:t xml:space="preserve">business and are </w:t>
            </w:r>
            <w:r w:rsidR="00FB49B2">
              <w:rPr>
                <w:rFonts w:ascii="Arial" w:hAnsi="Arial" w:cs="Arial"/>
                <w:color w:val="000000" w:themeColor="text1"/>
                <w:sz w:val="24"/>
                <w:szCs w:val="24"/>
              </w:rPr>
              <w:t>considered country wide risks that affect everyone and</w:t>
            </w:r>
            <w:r w:rsidR="006451DE">
              <w:rPr>
                <w:rFonts w:ascii="Arial" w:hAnsi="Arial" w:cs="Arial"/>
                <w:color w:val="000000" w:themeColor="text1"/>
                <w:sz w:val="24"/>
                <w:szCs w:val="24"/>
              </w:rPr>
              <w:t xml:space="preserve"> may possibly affect a business’s operations. A typical example of this type of risk would be a civil war within the country. </w:t>
            </w:r>
          </w:p>
          <w:p w:rsidR="006451DE" w:rsidRDefault="006451DE" w:rsidP="0069303B">
            <w:pPr>
              <w:pStyle w:val="ListParagraph"/>
              <w:spacing w:line="360" w:lineRule="auto"/>
              <w:ind w:left="567"/>
              <w:rPr>
                <w:rFonts w:ascii="Arial" w:hAnsi="Arial" w:cs="Arial"/>
                <w:color w:val="000000" w:themeColor="text1"/>
                <w:sz w:val="24"/>
                <w:szCs w:val="24"/>
              </w:rPr>
            </w:pPr>
          </w:p>
          <w:p w:rsidR="006451DE" w:rsidRDefault="006451DE" w:rsidP="00106469">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Businesses may be able to decrease the possibility and</w:t>
            </w:r>
            <w:r w:rsidRPr="006451DE">
              <w:rPr>
                <w:rFonts w:ascii="Arial" w:hAnsi="Arial" w:cs="Arial"/>
                <w:color w:val="000000" w:themeColor="text1"/>
                <w:sz w:val="24"/>
                <w:szCs w:val="24"/>
              </w:rPr>
              <w:t xml:space="preserve"> </w:t>
            </w:r>
            <w:r>
              <w:rPr>
                <w:rFonts w:ascii="Arial" w:hAnsi="Arial" w:cs="Arial"/>
                <w:color w:val="000000" w:themeColor="text1"/>
                <w:sz w:val="24"/>
                <w:szCs w:val="24"/>
              </w:rPr>
              <w:t xml:space="preserve">the effect of firm-specific risks by utilising robust negotiations regarding contracts or employing a security company to provide site security to help prevent attacks from nefarious groups. Regarding country-specific political risks, the only way for a business to avoid this type of risk to not operate in the country altogether. </w:t>
            </w:r>
          </w:p>
          <w:p w:rsidR="006451DE" w:rsidRDefault="006451DE" w:rsidP="0069303B">
            <w:pPr>
              <w:pStyle w:val="ListParagraph"/>
              <w:spacing w:line="360" w:lineRule="auto"/>
              <w:ind w:left="567"/>
              <w:rPr>
                <w:rFonts w:ascii="Arial" w:hAnsi="Arial" w:cs="Arial"/>
                <w:color w:val="000000" w:themeColor="text1"/>
                <w:sz w:val="24"/>
                <w:szCs w:val="24"/>
              </w:rPr>
            </w:pPr>
          </w:p>
          <w:p w:rsidR="006451DE" w:rsidRDefault="003734DF" w:rsidP="00106469">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 xml:space="preserve">There is also another </w:t>
            </w:r>
            <w:r w:rsidR="00D96192">
              <w:rPr>
                <w:rFonts w:ascii="Arial" w:hAnsi="Arial" w:cs="Arial"/>
                <w:color w:val="000000" w:themeColor="text1"/>
                <w:sz w:val="24"/>
                <w:szCs w:val="24"/>
              </w:rPr>
              <w:t>distinction to be made concerning political risk; these are government risk and instability risk. Government risks are those that are used by the countries leadership and these can be legal or unlawful. An example of this is the raising of taxes for foreign businesses operating within the country or corrupt police personnel operating an extortion racket and being allowed to get away with it. These types of actions are considered as government risks. In addition various government risks and in particular those that are firm-specific</w:t>
            </w:r>
            <w:r w:rsidR="00106469">
              <w:rPr>
                <w:rFonts w:ascii="Arial" w:hAnsi="Arial" w:cs="Arial"/>
                <w:color w:val="000000" w:themeColor="text1"/>
                <w:sz w:val="24"/>
                <w:szCs w:val="24"/>
              </w:rPr>
              <w:t>, usually</w:t>
            </w:r>
            <w:r w:rsidR="00D96192">
              <w:rPr>
                <w:rFonts w:ascii="Arial" w:hAnsi="Arial" w:cs="Arial"/>
                <w:color w:val="000000" w:themeColor="text1"/>
                <w:sz w:val="24"/>
                <w:szCs w:val="24"/>
              </w:rPr>
              <w:t xml:space="preserve"> comprise of </w:t>
            </w:r>
            <w:r w:rsidR="00106469">
              <w:rPr>
                <w:rFonts w:ascii="Arial" w:hAnsi="Arial" w:cs="Arial"/>
                <w:color w:val="000000" w:themeColor="text1"/>
                <w:sz w:val="24"/>
                <w:szCs w:val="24"/>
              </w:rPr>
              <w:t xml:space="preserve">a vague combination or legal and illegal components. With regards to instability risk, this type of risk usually arises from internal power struggles </w:t>
            </w:r>
            <w:r w:rsidR="0098171B">
              <w:rPr>
                <w:rFonts w:ascii="Arial" w:hAnsi="Arial" w:cs="Arial"/>
                <w:color w:val="000000" w:themeColor="text1"/>
                <w:sz w:val="24"/>
                <w:szCs w:val="24"/>
              </w:rPr>
              <w:t xml:space="preserve">as </w:t>
            </w:r>
            <w:r w:rsidR="008D3D6D" w:rsidRPr="0098171B">
              <w:rPr>
                <w:rFonts w:ascii="Arial" w:hAnsi="Arial" w:cs="Arial"/>
                <w:color w:val="000000" w:themeColor="text1"/>
                <w:sz w:val="24"/>
                <w:szCs w:val="24"/>
              </w:rPr>
              <w:t xml:space="preserve">these conflicts are </w:t>
            </w:r>
            <w:r w:rsidR="000D07F6">
              <w:rPr>
                <w:rFonts w:ascii="Arial" w:hAnsi="Arial" w:cs="Arial"/>
                <w:color w:val="000000" w:themeColor="text1"/>
                <w:sz w:val="24"/>
                <w:szCs w:val="24"/>
              </w:rPr>
              <w:t xml:space="preserve">a result from </w:t>
            </w:r>
            <w:r w:rsidR="008D3D6D" w:rsidRPr="0098171B">
              <w:rPr>
                <w:rFonts w:ascii="Arial" w:hAnsi="Arial" w:cs="Arial"/>
                <w:color w:val="000000" w:themeColor="text1"/>
                <w:sz w:val="24"/>
                <w:szCs w:val="24"/>
              </w:rPr>
              <w:t xml:space="preserve">groups vying for control of the government. </w:t>
            </w:r>
          </w:p>
          <w:p w:rsidR="0098171B" w:rsidRDefault="0098171B" w:rsidP="00106469">
            <w:pPr>
              <w:pStyle w:val="ListParagraph"/>
              <w:spacing w:line="360" w:lineRule="auto"/>
              <w:ind w:left="567"/>
              <w:rPr>
                <w:rFonts w:ascii="Arial" w:hAnsi="Arial" w:cs="Arial"/>
                <w:color w:val="000000" w:themeColor="text1"/>
                <w:sz w:val="24"/>
                <w:szCs w:val="24"/>
              </w:rPr>
            </w:pPr>
          </w:p>
          <w:p w:rsidR="0098171B" w:rsidRDefault="0098171B" w:rsidP="00106469">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The table below highlights the difference between firm-specific risk and country-level risk.</w:t>
            </w:r>
          </w:p>
          <w:tbl>
            <w:tblPr>
              <w:tblStyle w:val="TableGrid"/>
              <w:tblW w:w="0" w:type="auto"/>
              <w:tblInd w:w="567" w:type="dxa"/>
              <w:tblLook w:val="04A0" w:firstRow="1" w:lastRow="0" w:firstColumn="1" w:lastColumn="0" w:noHBand="0" w:noVBand="1"/>
            </w:tblPr>
            <w:tblGrid>
              <w:gridCol w:w="2649"/>
              <w:gridCol w:w="2979"/>
              <w:gridCol w:w="2821"/>
            </w:tblGrid>
            <w:tr w:rsidR="00837374" w:rsidTr="0098171B">
              <w:tc>
                <w:tcPr>
                  <w:tcW w:w="3003" w:type="dxa"/>
                  <w:shd w:val="clear" w:color="auto" w:fill="95B3D7" w:themeFill="accent1" w:themeFillTint="99"/>
                </w:tcPr>
                <w:p w:rsidR="0098171B" w:rsidRDefault="0098171B" w:rsidP="00106469">
                  <w:pPr>
                    <w:pStyle w:val="ListParagraph"/>
                    <w:spacing w:line="360" w:lineRule="auto"/>
                    <w:ind w:left="0"/>
                    <w:rPr>
                      <w:rFonts w:ascii="Arial" w:hAnsi="Arial" w:cs="Arial"/>
                      <w:color w:val="000000" w:themeColor="text1"/>
                      <w:sz w:val="24"/>
                      <w:szCs w:val="24"/>
                    </w:rPr>
                  </w:pPr>
                </w:p>
              </w:tc>
              <w:tc>
                <w:tcPr>
                  <w:tcW w:w="3004" w:type="dxa"/>
                  <w:shd w:val="clear" w:color="auto" w:fill="95B3D7" w:themeFill="accent1" w:themeFillTint="99"/>
                </w:tcPr>
                <w:p w:rsidR="0098171B" w:rsidRDefault="0098171B" w:rsidP="0098171B">
                  <w:pPr>
                    <w:pStyle w:val="ListParagraph"/>
                    <w:spacing w:line="360" w:lineRule="auto"/>
                    <w:ind w:left="0"/>
                    <w:jc w:val="center"/>
                    <w:rPr>
                      <w:rFonts w:ascii="Arial" w:hAnsi="Arial" w:cs="Arial"/>
                      <w:color w:val="000000" w:themeColor="text1"/>
                      <w:sz w:val="24"/>
                      <w:szCs w:val="24"/>
                    </w:rPr>
                  </w:pPr>
                  <w:r>
                    <w:rPr>
                      <w:rFonts w:ascii="Arial" w:hAnsi="Arial" w:cs="Arial"/>
                      <w:color w:val="000000" w:themeColor="text1"/>
                      <w:sz w:val="24"/>
                      <w:szCs w:val="24"/>
                    </w:rPr>
                    <w:t>Government Risks</w:t>
                  </w:r>
                </w:p>
              </w:tc>
              <w:tc>
                <w:tcPr>
                  <w:tcW w:w="3004" w:type="dxa"/>
                  <w:shd w:val="clear" w:color="auto" w:fill="95B3D7" w:themeFill="accent1" w:themeFillTint="99"/>
                </w:tcPr>
                <w:p w:rsidR="0098171B" w:rsidRDefault="0098171B" w:rsidP="0098171B">
                  <w:pPr>
                    <w:pStyle w:val="ListParagraph"/>
                    <w:spacing w:line="360" w:lineRule="auto"/>
                    <w:ind w:left="0"/>
                    <w:jc w:val="center"/>
                    <w:rPr>
                      <w:rFonts w:ascii="Arial" w:hAnsi="Arial" w:cs="Arial"/>
                      <w:color w:val="000000" w:themeColor="text1"/>
                      <w:sz w:val="24"/>
                      <w:szCs w:val="24"/>
                    </w:rPr>
                  </w:pPr>
                  <w:r>
                    <w:rPr>
                      <w:rFonts w:ascii="Arial" w:hAnsi="Arial" w:cs="Arial"/>
                      <w:color w:val="000000" w:themeColor="text1"/>
                      <w:sz w:val="24"/>
                      <w:szCs w:val="24"/>
                    </w:rPr>
                    <w:t>Instability Risks</w:t>
                  </w:r>
                </w:p>
              </w:tc>
            </w:tr>
            <w:tr w:rsidR="00837374" w:rsidTr="0098171B">
              <w:tc>
                <w:tcPr>
                  <w:tcW w:w="3003" w:type="dxa"/>
                  <w:shd w:val="clear" w:color="auto" w:fill="95B3D7" w:themeFill="accent1" w:themeFillTint="99"/>
                </w:tcPr>
                <w:p w:rsidR="0098171B" w:rsidRDefault="0098171B" w:rsidP="0098171B">
                  <w:pPr>
                    <w:pStyle w:val="ListParagraph"/>
                    <w:spacing w:line="360" w:lineRule="auto"/>
                    <w:ind w:left="0"/>
                    <w:jc w:val="center"/>
                    <w:rPr>
                      <w:rFonts w:ascii="Arial" w:hAnsi="Arial" w:cs="Arial"/>
                      <w:color w:val="000000" w:themeColor="text1"/>
                      <w:sz w:val="24"/>
                      <w:szCs w:val="24"/>
                    </w:rPr>
                  </w:pPr>
                  <w:r>
                    <w:rPr>
                      <w:rFonts w:ascii="Arial" w:hAnsi="Arial" w:cs="Arial"/>
                      <w:color w:val="000000" w:themeColor="text1"/>
                      <w:sz w:val="24"/>
                      <w:szCs w:val="24"/>
                    </w:rPr>
                    <w:t>Firm-Specific Risks</w:t>
                  </w:r>
                </w:p>
              </w:tc>
              <w:tc>
                <w:tcPr>
                  <w:tcW w:w="3004" w:type="dxa"/>
                </w:tcPr>
                <w:p w:rsidR="0098171B" w:rsidRDefault="0098171B" w:rsidP="0098171B">
                  <w:pPr>
                    <w:pStyle w:val="ListParagraph"/>
                    <w:numPr>
                      <w:ilvl w:val="0"/>
                      <w:numId w:val="16"/>
                    </w:numPr>
                    <w:spacing w:line="360" w:lineRule="auto"/>
                    <w:ind w:left="350" w:hanging="284"/>
                    <w:rPr>
                      <w:rFonts w:ascii="Arial" w:hAnsi="Arial" w:cs="Arial"/>
                      <w:color w:val="000000" w:themeColor="text1"/>
                      <w:sz w:val="24"/>
                      <w:szCs w:val="24"/>
                    </w:rPr>
                  </w:pPr>
                  <w:r>
                    <w:rPr>
                      <w:rFonts w:ascii="Arial" w:hAnsi="Arial" w:cs="Arial"/>
                      <w:color w:val="000000" w:themeColor="text1"/>
                      <w:sz w:val="24"/>
                      <w:szCs w:val="24"/>
                    </w:rPr>
                    <w:t xml:space="preserve">Regulations that single out businesses </w:t>
                  </w:r>
                </w:p>
                <w:p w:rsidR="0098171B" w:rsidRDefault="0098171B" w:rsidP="0098171B">
                  <w:pPr>
                    <w:pStyle w:val="ListParagraph"/>
                    <w:numPr>
                      <w:ilvl w:val="0"/>
                      <w:numId w:val="16"/>
                    </w:numPr>
                    <w:spacing w:line="360" w:lineRule="auto"/>
                    <w:ind w:left="350" w:hanging="284"/>
                    <w:rPr>
                      <w:rFonts w:ascii="Arial" w:hAnsi="Arial" w:cs="Arial"/>
                      <w:color w:val="000000" w:themeColor="text1"/>
                      <w:sz w:val="24"/>
                      <w:szCs w:val="24"/>
                    </w:rPr>
                  </w:pPr>
                  <w:r>
                    <w:rPr>
                      <w:rFonts w:ascii="Arial" w:hAnsi="Arial" w:cs="Arial"/>
                      <w:color w:val="000000" w:themeColor="text1"/>
                      <w:sz w:val="24"/>
                      <w:szCs w:val="24"/>
                    </w:rPr>
                    <w:t xml:space="preserve">Breaching of contractual agreements </w:t>
                  </w:r>
                </w:p>
                <w:p w:rsidR="0098171B" w:rsidRDefault="0098171B" w:rsidP="0098171B">
                  <w:pPr>
                    <w:pStyle w:val="ListParagraph"/>
                    <w:numPr>
                      <w:ilvl w:val="0"/>
                      <w:numId w:val="16"/>
                    </w:numPr>
                    <w:spacing w:line="360" w:lineRule="auto"/>
                    <w:ind w:left="350" w:hanging="284"/>
                    <w:rPr>
                      <w:rFonts w:ascii="Arial" w:hAnsi="Arial" w:cs="Arial"/>
                      <w:color w:val="000000" w:themeColor="text1"/>
                      <w:sz w:val="24"/>
                      <w:szCs w:val="24"/>
                    </w:rPr>
                  </w:pPr>
                  <w:r>
                    <w:rPr>
                      <w:rFonts w:ascii="Arial" w:hAnsi="Arial" w:cs="Arial"/>
                      <w:color w:val="000000" w:themeColor="text1"/>
                      <w:sz w:val="24"/>
                      <w:szCs w:val="24"/>
                    </w:rPr>
                    <w:lastRenderedPageBreak/>
                    <w:t>Government</w:t>
                  </w:r>
                  <w:r w:rsidR="00837374">
                    <w:rPr>
                      <w:rFonts w:ascii="Arial" w:hAnsi="Arial" w:cs="Arial"/>
                      <w:color w:val="000000" w:themeColor="text1"/>
                      <w:sz w:val="24"/>
                      <w:szCs w:val="24"/>
                    </w:rPr>
                    <w:t>s abusing their authority in an unlawful manner</w:t>
                  </w:r>
                </w:p>
              </w:tc>
              <w:tc>
                <w:tcPr>
                  <w:tcW w:w="3004" w:type="dxa"/>
                </w:tcPr>
                <w:p w:rsidR="0098171B" w:rsidRDefault="00837374" w:rsidP="00837374">
                  <w:pPr>
                    <w:pStyle w:val="ListParagraph"/>
                    <w:numPr>
                      <w:ilvl w:val="0"/>
                      <w:numId w:val="16"/>
                    </w:numPr>
                    <w:spacing w:line="360" w:lineRule="auto"/>
                    <w:ind w:left="460" w:hanging="283"/>
                    <w:rPr>
                      <w:rFonts w:ascii="Arial" w:hAnsi="Arial" w:cs="Arial"/>
                      <w:color w:val="000000" w:themeColor="text1"/>
                      <w:sz w:val="24"/>
                      <w:szCs w:val="24"/>
                    </w:rPr>
                  </w:pPr>
                  <w:r>
                    <w:rPr>
                      <w:rFonts w:ascii="Arial" w:hAnsi="Arial" w:cs="Arial"/>
                      <w:color w:val="000000" w:themeColor="text1"/>
                      <w:sz w:val="24"/>
                      <w:szCs w:val="24"/>
                    </w:rPr>
                    <w:lastRenderedPageBreak/>
                    <w:t xml:space="preserve">Damage to a business’s property or operations </w:t>
                  </w:r>
                </w:p>
                <w:p w:rsidR="00837374" w:rsidRDefault="00837374" w:rsidP="00837374">
                  <w:pPr>
                    <w:pStyle w:val="ListParagraph"/>
                    <w:numPr>
                      <w:ilvl w:val="0"/>
                      <w:numId w:val="16"/>
                    </w:numPr>
                    <w:spacing w:line="360" w:lineRule="auto"/>
                    <w:ind w:left="460" w:hanging="283"/>
                    <w:rPr>
                      <w:rFonts w:ascii="Arial" w:hAnsi="Arial" w:cs="Arial"/>
                      <w:color w:val="000000" w:themeColor="text1"/>
                      <w:sz w:val="24"/>
                      <w:szCs w:val="24"/>
                    </w:rPr>
                  </w:pPr>
                  <w:r>
                    <w:rPr>
                      <w:rFonts w:ascii="Arial" w:hAnsi="Arial" w:cs="Arial"/>
                      <w:color w:val="000000" w:themeColor="text1"/>
                      <w:sz w:val="24"/>
                      <w:szCs w:val="24"/>
                    </w:rPr>
                    <w:t>Abductions</w:t>
                  </w:r>
                </w:p>
                <w:p w:rsidR="00837374" w:rsidRDefault="00837374" w:rsidP="00837374">
                  <w:pPr>
                    <w:pStyle w:val="ListParagraph"/>
                    <w:numPr>
                      <w:ilvl w:val="0"/>
                      <w:numId w:val="16"/>
                    </w:numPr>
                    <w:spacing w:line="360" w:lineRule="auto"/>
                    <w:ind w:left="460" w:hanging="283"/>
                    <w:rPr>
                      <w:rFonts w:ascii="Arial" w:hAnsi="Arial" w:cs="Arial"/>
                      <w:color w:val="000000" w:themeColor="text1"/>
                      <w:sz w:val="24"/>
                      <w:szCs w:val="24"/>
                    </w:rPr>
                  </w:pPr>
                  <w:r>
                    <w:rPr>
                      <w:rFonts w:ascii="Arial" w:hAnsi="Arial" w:cs="Arial"/>
                      <w:color w:val="000000" w:themeColor="text1"/>
                      <w:sz w:val="24"/>
                      <w:szCs w:val="24"/>
                    </w:rPr>
                    <w:t xml:space="preserve">Boycotts against </w:t>
                  </w:r>
                  <w:r>
                    <w:rPr>
                      <w:rFonts w:ascii="Arial" w:hAnsi="Arial" w:cs="Arial"/>
                      <w:color w:val="000000" w:themeColor="text1"/>
                      <w:sz w:val="24"/>
                      <w:szCs w:val="24"/>
                    </w:rPr>
                    <w:lastRenderedPageBreak/>
                    <w:t xml:space="preserve">specific businesses </w:t>
                  </w:r>
                </w:p>
              </w:tc>
            </w:tr>
            <w:tr w:rsidR="00837374" w:rsidTr="0098171B">
              <w:tc>
                <w:tcPr>
                  <w:tcW w:w="3003" w:type="dxa"/>
                  <w:shd w:val="clear" w:color="auto" w:fill="95B3D7" w:themeFill="accent1" w:themeFillTint="99"/>
                </w:tcPr>
                <w:p w:rsidR="0098171B" w:rsidRDefault="0098171B" w:rsidP="0098171B">
                  <w:pPr>
                    <w:pStyle w:val="ListParagraph"/>
                    <w:spacing w:line="360" w:lineRule="auto"/>
                    <w:ind w:left="0"/>
                    <w:jc w:val="center"/>
                    <w:rPr>
                      <w:rFonts w:ascii="Arial" w:hAnsi="Arial" w:cs="Arial"/>
                      <w:color w:val="000000" w:themeColor="text1"/>
                      <w:sz w:val="24"/>
                      <w:szCs w:val="24"/>
                    </w:rPr>
                  </w:pPr>
                  <w:r>
                    <w:rPr>
                      <w:rFonts w:ascii="Arial" w:hAnsi="Arial" w:cs="Arial"/>
                      <w:color w:val="000000" w:themeColor="text1"/>
                      <w:sz w:val="24"/>
                      <w:szCs w:val="24"/>
                    </w:rPr>
                    <w:lastRenderedPageBreak/>
                    <w:t>Country-Level Risks</w:t>
                  </w:r>
                </w:p>
              </w:tc>
              <w:tc>
                <w:tcPr>
                  <w:tcW w:w="3004" w:type="dxa"/>
                </w:tcPr>
                <w:p w:rsidR="0098171B" w:rsidRDefault="00837374" w:rsidP="00837374">
                  <w:pPr>
                    <w:pStyle w:val="ListParagraph"/>
                    <w:numPr>
                      <w:ilvl w:val="0"/>
                      <w:numId w:val="19"/>
                    </w:num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Changes regarding regulations </w:t>
                  </w:r>
                </w:p>
                <w:p w:rsidR="00837374" w:rsidRDefault="00837374" w:rsidP="00837374">
                  <w:pPr>
                    <w:pStyle w:val="ListParagraph"/>
                    <w:numPr>
                      <w:ilvl w:val="0"/>
                      <w:numId w:val="19"/>
                    </w:num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Nationalisation of the country’s infrastructure </w:t>
                  </w:r>
                </w:p>
                <w:p w:rsidR="00837374" w:rsidRDefault="00837374" w:rsidP="00837374">
                  <w:pPr>
                    <w:pStyle w:val="ListParagraph"/>
                    <w:numPr>
                      <w:ilvl w:val="0"/>
                      <w:numId w:val="19"/>
                    </w:num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Government restrictions on currency exchanges </w:t>
                  </w:r>
                </w:p>
              </w:tc>
              <w:tc>
                <w:tcPr>
                  <w:tcW w:w="3004" w:type="dxa"/>
                </w:tcPr>
                <w:p w:rsidR="0098171B" w:rsidRDefault="00837374" w:rsidP="00837374">
                  <w:pPr>
                    <w:pStyle w:val="ListParagraph"/>
                    <w:numPr>
                      <w:ilvl w:val="0"/>
                      <w:numId w:val="19"/>
                    </w:numPr>
                    <w:spacing w:line="360" w:lineRule="auto"/>
                    <w:ind w:left="496" w:hanging="283"/>
                    <w:rPr>
                      <w:rFonts w:ascii="Arial" w:hAnsi="Arial" w:cs="Arial"/>
                      <w:color w:val="000000" w:themeColor="text1"/>
                      <w:sz w:val="24"/>
                      <w:szCs w:val="24"/>
                    </w:rPr>
                  </w:pPr>
                  <w:r>
                    <w:rPr>
                      <w:rFonts w:ascii="Arial" w:hAnsi="Arial" w:cs="Arial"/>
                      <w:color w:val="000000" w:themeColor="text1"/>
                      <w:sz w:val="24"/>
                      <w:szCs w:val="24"/>
                    </w:rPr>
                    <w:t>Large scale strikes regarding the workforce</w:t>
                  </w:r>
                </w:p>
                <w:p w:rsidR="00837374" w:rsidRDefault="00837374" w:rsidP="00837374">
                  <w:pPr>
                    <w:pStyle w:val="ListParagraph"/>
                    <w:numPr>
                      <w:ilvl w:val="0"/>
                      <w:numId w:val="19"/>
                    </w:numPr>
                    <w:spacing w:line="360" w:lineRule="auto"/>
                    <w:ind w:left="496" w:hanging="283"/>
                    <w:rPr>
                      <w:rFonts w:ascii="Arial" w:hAnsi="Arial" w:cs="Arial"/>
                      <w:color w:val="000000" w:themeColor="text1"/>
                      <w:sz w:val="24"/>
                      <w:szCs w:val="24"/>
                    </w:rPr>
                  </w:pPr>
                  <w:r>
                    <w:rPr>
                      <w:rFonts w:ascii="Arial" w:hAnsi="Arial" w:cs="Arial"/>
                      <w:color w:val="000000" w:themeColor="text1"/>
                      <w:sz w:val="24"/>
                      <w:szCs w:val="24"/>
                    </w:rPr>
                    <w:t>Intrastate wars</w:t>
                  </w:r>
                </w:p>
                <w:p w:rsidR="00837374" w:rsidRDefault="00837374" w:rsidP="00837374">
                  <w:pPr>
                    <w:pStyle w:val="ListParagraph"/>
                    <w:numPr>
                      <w:ilvl w:val="0"/>
                      <w:numId w:val="19"/>
                    </w:numPr>
                    <w:spacing w:line="360" w:lineRule="auto"/>
                    <w:ind w:left="496" w:hanging="283"/>
                    <w:rPr>
                      <w:rFonts w:ascii="Arial" w:hAnsi="Arial" w:cs="Arial"/>
                      <w:color w:val="000000" w:themeColor="text1"/>
                      <w:sz w:val="24"/>
                      <w:szCs w:val="24"/>
                    </w:rPr>
                  </w:pPr>
                  <w:r>
                    <w:rPr>
                      <w:rFonts w:ascii="Arial" w:hAnsi="Arial" w:cs="Arial"/>
                      <w:color w:val="000000" w:themeColor="text1"/>
                      <w:sz w:val="24"/>
                      <w:szCs w:val="24"/>
                    </w:rPr>
                    <w:t xml:space="preserve">Mass rioting </w:t>
                  </w:r>
                </w:p>
              </w:tc>
            </w:tr>
          </w:tbl>
          <w:p w:rsidR="000F0656" w:rsidRPr="000F0656" w:rsidRDefault="000F0656" w:rsidP="000F0656">
            <w:pPr>
              <w:spacing w:line="360" w:lineRule="auto"/>
              <w:rPr>
                <w:rFonts w:ascii="Arial" w:hAnsi="Arial" w:cs="Arial"/>
                <w:b/>
                <w:i/>
                <w:sz w:val="24"/>
                <w:szCs w:val="24"/>
              </w:rPr>
            </w:pPr>
          </w:p>
          <w:p w:rsidR="000F0656" w:rsidRDefault="000F0656" w:rsidP="00D71AE2">
            <w:pPr>
              <w:pStyle w:val="ListParagraph"/>
              <w:numPr>
                <w:ilvl w:val="0"/>
                <w:numId w:val="18"/>
              </w:numPr>
              <w:spacing w:line="360" w:lineRule="auto"/>
              <w:ind w:left="567" w:hanging="283"/>
              <w:rPr>
                <w:rFonts w:ascii="Arial" w:hAnsi="Arial" w:cs="Arial"/>
                <w:b/>
                <w:i/>
                <w:sz w:val="24"/>
                <w:szCs w:val="24"/>
              </w:rPr>
            </w:pPr>
            <w:r>
              <w:rPr>
                <w:rFonts w:ascii="Arial" w:hAnsi="Arial" w:cs="Arial"/>
                <w:b/>
                <w:i/>
                <w:sz w:val="24"/>
                <w:szCs w:val="24"/>
              </w:rPr>
              <w:t>Outline some benefits of legal risk management.</w:t>
            </w:r>
          </w:p>
          <w:p w:rsidR="000F0656" w:rsidRDefault="00E06C77" w:rsidP="00B8393E">
            <w:pPr>
              <w:pStyle w:val="ListParagraph"/>
              <w:spacing w:line="360" w:lineRule="auto"/>
              <w:ind w:left="567"/>
              <w:rPr>
                <w:rFonts w:ascii="Arial" w:hAnsi="Arial" w:cs="Arial"/>
                <w:sz w:val="24"/>
                <w:szCs w:val="24"/>
              </w:rPr>
            </w:pPr>
            <w:r>
              <w:rPr>
                <w:rFonts w:ascii="Arial" w:hAnsi="Arial" w:cs="Arial"/>
                <w:sz w:val="24"/>
                <w:szCs w:val="24"/>
              </w:rPr>
              <w:t>The majority of businesses (Blomgren-Hansen, 2017) adhere to some</w:t>
            </w:r>
            <w:r w:rsidRPr="00E06C77">
              <w:rPr>
                <w:rFonts w:ascii="Arial" w:hAnsi="Arial" w:cs="Arial"/>
                <w:sz w:val="24"/>
                <w:szCs w:val="24"/>
              </w:rPr>
              <w:t xml:space="preserve"> </w:t>
            </w:r>
            <w:r w:rsidR="005E5D6A">
              <w:rPr>
                <w:rFonts w:ascii="Arial" w:hAnsi="Arial" w:cs="Arial"/>
                <w:sz w:val="24"/>
                <w:szCs w:val="24"/>
              </w:rPr>
              <w:t xml:space="preserve">form </w:t>
            </w:r>
            <w:r w:rsidR="00CC262A">
              <w:rPr>
                <w:rFonts w:ascii="Arial" w:hAnsi="Arial" w:cs="Arial"/>
                <w:sz w:val="24"/>
                <w:szCs w:val="24"/>
              </w:rPr>
              <w:t>of legal</w:t>
            </w:r>
            <w:r>
              <w:rPr>
                <w:rFonts w:ascii="Arial" w:hAnsi="Arial" w:cs="Arial"/>
                <w:sz w:val="24"/>
                <w:szCs w:val="24"/>
              </w:rPr>
              <w:t xml:space="preserve"> risk management on a dail</w:t>
            </w:r>
            <w:r w:rsidR="00CC262A">
              <w:rPr>
                <w:rFonts w:ascii="Arial" w:hAnsi="Arial" w:cs="Arial"/>
                <w:sz w:val="24"/>
                <w:szCs w:val="24"/>
              </w:rPr>
              <w:t>y basis</w:t>
            </w:r>
            <w:r w:rsidR="009E332D">
              <w:rPr>
                <w:rFonts w:ascii="Arial" w:hAnsi="Arial" w:cs="Arial"/>
                <w:sz w:val="24"/>
                <w:szCs w:val="24"/>
              </w:rPr>
              <w:t>,</w:t>
            </w:r>
            <w:r w:rsidR="00CC262A">
              <w:rPr>
                <w:rFonts w:ascii="Arial" w:hAnsi="Arial" w:cs="Arial"/>
                <w:sz w:val="24"/>
                <w:szCs w:val="24"/>
              </w:rPr>
              <w:t xml:space="preserve"> either through their internal legal specialists or by the way of an external law firm. For a business, it is easy to lose track of legal issues and risks that they may pose</w:t>
            </w:r>
            <w:r w:rsidR="006D612F">
              <w:rPr>
                <w:rFonts w:ascii="Arial" w:hAnsi="Arial" w:cs="Arial"/>
                <w:sz w:val="24"/>
                <w:szCs w:val="24"/>
              </w:rPr>
              <w:t xml:space="preserve"> a threat</w:t>
            </w:r>
            <w:r w:rsidR="00CC262A">
              <w:rPr>
                <w:rFonts w:ascii="Arial" w:hAnsi="Arial" w:cs="Arial"/>
                <w:sz w:val="24"/>
                <w:szCs w:val="24"/>
              </w:rPr>
              <w:t xml:space="preserve"> due to demanding schedules and deadlines that need to be adhered to.  </w:t>
            </w:r>
          </w:p>
          <w:p w:rsidR="00CC262A" w:rsidRDefault="00CC262A" w:rsidP="000F0656">
            <w:pPr>
              <w:pStyle w:val="ListParagraph"/>
              <w:spacing w:line="360" w:lineRule="auto"/>
              <w:ind w:left="567"/>
              <w:rPr>
                <w:rFonts w:ascii="Arial" w:hAnsi="Arial" w:cs="Arial"/>
                <w:sz w:val="24"/>
                <w:szCs w:val="24"/>
              </w:rPr>
            </w:pPr>
          </w:p>
          <w:p w:rsidR="00CC262A" w:rsidRDefault="00CC262A" w:rsidP="00B8393E">
            <w:pPr>
              <w:pStyle w:val="ListParagraph"/>
              <w:spacing w:line="360" w:lineRule="auto"/>
              <w:ind w:left="567"/>
              <w:rPr>
                <w:rFonts w:ascii="Arial" w:hAnsi="Arial" w:cs="Arial"/>
                <w:color w:val="000000" w:themeColor="text1"/>
                <w:sz w:val="24"/>
                <w:szCs w:val="24"/>
              </w:rPr>
            </w:pPr>
            <w:r w:rsidRPr="00B8393E">
              <w:rPr>
                <w:rFonts w:ascii="Arial" w:hAnsi="Arial" w:cs="Arial"/>
                <w:color w:val="000000" w:themeColor="text1"/>
                <w:sz w:val="24"/>
                <w:szCs w:val="24"/>
              </w:rPr>
              <w:t xml:space="preserve">Legal risk management </w:t>
            </w:r>
            <w:r w:rsidR="0032396E" w:rsidRPr="00B8393E">
              <w:rPr>
                <w:rFonts w:ascii="Arial" w:hAnsi="Arial" w:cs="Arial"/>
                <w:color w:val="000000" w:themeColor="text1"/>
                <w:sz w:val="24"/>
                <w:szCs w:val="24"/>
              </w:rPr>
              <w:t>is used to</w:t>
            </w:r>
            <w:r w:rsidR="0097024D" w:rsidRPr="0097024D">
              <w:rPr>
                <w:rFonts w:ascii="Arial" w:hAnsi="Arial" w:cs="Arial"/>
                <w:color w:val="000000" w:themeColor="text1"/>
                <w:sz w:val="24"/>
                <w:szCs w:val="24"/>
              </w:rPr>
              <w:t xml:space="preserve"> </w:t>
            </w:r>
            <w:r w:rsidR="0097024D">
              <w:rPr>
                <w:rFonts w:ascii="Arial" w:hAnsi="Arial" w:cs="Arial"/>
                <w:color w:val="000000" w:themeColor="text1"/>
                <w:sz w:val="24"/>
                <w:szCs w:val="24"/>
              </w:rPr>
              <w:t>unearth</w:t>
            </w:r>
            <w:r w:rsidR="0032396E" w:rsidRPr="00B8393E">
              <w:rPr>
                <w:rFonts w:ascii="Arial" w:hAnsi="Arial" w:cs="Arial"/>
                <w:color w:val="000000" w:themeColor="text1"/>
                <w:sz w:val="24"/>
                <w:szCs w:val="24"/>
              </w:rPr>
              <w:t xml:space="preserve"> </w:t>
            </w:r>
            <w:r w:rsidR="0099030C" w:rsidRPr="00B8393E">
              <w:rPr>
                <w:rFonts w:ascii="Arial" w:hAnsi="Arial" w:cs="Arial"/>
                <w:color w:val="000000" w:themeColor="text1"/>
                <w:sz w:val="24"/>
                <w:szCs w:val="24"/>
              </w:rPr>
              <w:t xml:space="preserve">multiple </w:t>
            </w:r>
            <w:r w:rsidR="0032396E" w:rsidRPr="00B8393E">
              <w:rPr>
                <w:rFonts w:ascii="Arial" w:hAnsi="Arial" w:cs="Arial"/>
                <w:color w:val="000000" w:themeColor="text1"/>
                <w:sz w:val="24"/>
                <w:szCs w:val="24"/>
              </w:rPr>
              <w:t>risks that may pose a threat to a business</w:t>
            </w:r>
            <w:r w:rsidR="000A4F99">
              <w:rPr>
                <w:rFonts w:ascii="Arial" w:hAnsi="Arial" w:cs="Arial"/>
                <w:color w:val="000000" w:themeColor="text1"/>
                <w:sz w:val="24"/>
                <w:szCs w:val="24"/>
              </w:rPr>
              <w:t>,</w:t>
            </w:r>
            <w:r w:rsidR="0032396E" w:rsidRPr="00B8393E">
              <w:rPr>
                <w:rFonts w:ascii="Arial" w:hAnsi="Arial" w:cs="Arial"/>
                <w:color w:val="000000" w:themeColor="text1"/>
                <w:sz w:val="24"/>
                <w:szCs w:val="24"/>
              </w:rPr>
              <w:t xml:space="preserve"> be it current or probable that may </w:t>
            </w:r>
            <w:r w:rsidR="0099030C" w:rsidRPr="00B8393E">
              <w:rPr>
                <w:rFonts w:ascii="Arial" w:hAnsi="Arial" w:cs="Arial"/>
                <w:color w:val="000000" w:themeColor="text1"/>
                <w:sz w:val="24"/>
                <w:szCs w:val="24"/>
              </w:rPr>
              <w:t xml:space="preserve">develop into </w:t>
            </w:r>
            <w:r w:rsidR="00B8393E" w:rsidRPr="00B8393E">
              <w:rPr>
                <w:rFonts w:ascii="Arial" w:hAnsi="Arial" w:cs="Arial"/>
                <w:color w:val="000000" w:themeColor="text1"/>
                <w:sz w:val="24"/>
                <w:szCs w:val="24"/>
              </w:rPr>
              <w:t xml:space="preserve">something severe that could have a major impact and cause serious issues. </w:t>
            </w:r>
          </w:p>
          <w:p w:rsidR="0097024D" w:rsidRDefault="0097024D" w:rsidP="00B8393E">
            <w:pPr>
              <w:pStyle w:val="ListParagraph"/>
              <w:spacing w:line="360" w:lineRule="auto"/>
              <w:ind w:left="567"/>
              <w:rPr>
                <w:rFonts w:ascii="Arial" w:hAnsi="Arial" w:cs="Arial"/>
                <w:color w:val="000000" w:themeColor="text1"/>
                <w:sz w:val="24"/>
                <w:szCs w:val="24"/>
              </w:rPr>
            </w:pPr>
          </w:p>
          <w:p w:rsidR="0097024D" w:rsidRDefault="0097024D" w:rsidP="00B8393E">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The aim of the legal risk management process is to chart the legal risks th</w:t>
            </w:r>
            <w:r w:rsidR="00F075DB">
              <w:rPr>
                <w:rFonts w:ascii="Arial" w:hAnsi="Arial" w:cs="Arial"/>
                <w:color w:val="000000" w:themeColor="text1"/>
                <w:sz w:val="24"/>
                <w:szCs w:val="24"/>
              </w:rPr>
              <w:t>at a business may encounter. This</w:t>
            </w:r>
            <w:r>
              <w:rPr>
                <w:rFonts w:ascii="Arial" w:hAnsi="Arial" w:cs="Arial"/>
                <w:color w:val="000000" w:themeColor="text1"/>
                <w:sz w:val="24"/>
                <w:szCs w:val="24"/>
              </w:rPr>
              <w:t xml:space="preserve"> process will provide information on how risks act together, resulting in an accumulation</w:t>
            </w:r>
            <w:r w:rsidR="007F7EAD">
              <w:rPr>
                <w:rFonts w:ascii="Arial" w:hAnsi="Arial" w:cs="Arial"/>
                <w:color w:val="000000" w:themeColor="text1"/>
                <w:sz w:val="24"/>
                <w:szCs w:val="24"/>
              </w:rPr>
              <w:t xml:space="preserve"> of risks that may prove disastrous for a</w:t>
            </w:r>
            <w:r w:rsidR="004121CF">
              <w:rPr>
                <w:rFonts w:ascii="Arial" w:hAnsi="Arial" w:cs="Arial"/>
                <w:color w:val="000000" w:themeColor="text1"/>
                <w:sz w:val="24"/>
                <w:szCs w:val="24"/>
              </w:rPr>
              <w:t xml:space="preserve"> business. This buildup of risk</w:t>
            </w:r>
            <w:r w:rsidR="007F7EAD">
              <w:rPr>
                <w:rFonts w:ascii="Arial" w:hAnsi="Arial" w:cs="Arial"/>
                <w:color w:val="000000" w:themeColor="text1"/>
                <w:sz w:val="24"/>
                <w:szCs w:val="24"/>
              </w:rPr>
              <w:t xml:space="preserve"> is at times described as the snowball effect. </w:t>
            </w:r>
          </w:p>
          <w:p w:rsidR="007F7EAD" w:rsidRDefault="007F7EAD" w:rsidP="00B8393E">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A business that implements procedures f</w:t>
            </w:r>
            <w:r w:rsidR="0038551E">
              <w:rPr>
                <w:rFonts w:ascii="Arial" w:hAnsi="Arial" w:cs="Arial"/>
                <w:color w:val="000000" w:themeColor="text1"/>
                <w:sz w:val="24"/>
                <w:szCs w:val="24"/>
              </w:rPr>
              <w:t>or a legal risk management plan</w:t>
            </w:r>
            <w:r>
              <w:rPr>
                <w:rFonts w:ascii="Arial" w:hAnsi="Arial" w:cs="Arial"/>
                <w:color w:val="000000" w:themeColor="text1"/>
                <w:sz w:val="24"/>
                <w:szCs w:val="24"/>
              </w:rPr>
              <w:t xml:space="preserve"> will gain a forward-thinking strategy on how to deal with risk. In addition, legal risk management will ensure:</w:t>
            </w:r>
          </w:p>
          <w:p w:rsidR="007F7EAD" w:rsidRDefault="007F7EAD" w:rsidP="004B7915">
            <w:pPr>
              <w:pStyle w:val="ListParagraph"/>
              <w:numPr>
                <w:ilvl w:val="0"/>
                <w:numId w:val="16"/>
              </w:numPr>
              <w:spacing w:line="360" w:lineRule="auto"/>
              <w:ind w:hanging="436"/>
              <w:rPr>
                <w:rFonts w:ascii="Arial" w:hAnsi="Arial" w:cs="Arial"/>
                <w:color w:val="000000" w:themeColor="text1"/>
                <w:sz w:val="24"/>
                <w:szCs w:val="24"/>
              </w:rPr>
            </w:pPr>
            <w:r>
              <w:rPr>
                <w:rFonts w:ascii="Arial" w:hAnsi="Arial" w:cs="Arial"/>
                <w:color w:val="000000" w:themeColor="text1"/>
                <w:sz w:val="24"/>
                <w:szCs w:val="24"/>
              </w:rPr>
              <w:t>A business gains a better understanding of the exposure to risk they may encounter.</w:t>
            </w:r>
          </w:p>
          <w:p w:rsidR="007F7EAD" w:rsidRDefault="007F7EAD" w:rsidP="004B7915">
            <w:pPr>
              <w:pStyle w:val="ListParagraph"/>
              <w:numPr>
                <w:ilvl w:val="0"/>
                <w:numId w:val="16"/>
              </w:numPr>
              <w:spacing w:line="360" w:lineRule="auto"/>
              <w:ind w:hanging="436"/>
              <w:rPr>
                <w:rFonts w:ascii="Arial" w:hAnsi="Arial" w:cs="Arial"/>
                <w:color w:val="000000" w:themeColor="text1"/>
                <w:sz w:val="24"/>
                <w:szCs w:val="24"/>
              </w:rPr>
            </w:pPr>
            <w:r>
              <w:rPr>
                <w:rFonts w:ascii="Arial" w:hAnsi="Arial" w:cs="Arial"/>
                <w:color w:val="000000" w:themeColor="text1"/>
                <w:sz w:val="24"/>
                <w:szCs w:val="24"/>
              </w:rPr>
              <w:lastRenderedPageBreak/>
              <w:t xml:space="preserve">Both the management and the businesses labor force have an </w:t>
            </w:r>
            <w:r w:rsidR="00F956E4">
              <w:rPr>
                <w:rFonts w:ascii="Arial" w:hAnsi="Arial" w:cs="Arial"/>
                <w:color w:val="000000" w:themeColor="text1"/>
                <w:sz w:val="24"/>
                <w:szCs w:val="24"/>
              </w:rPr>
              <w:t xml:space="preserve">awareness </w:t>
            </w:r>
            <w:r>
              <w:rPr>
                <w:rFonts w:ascii="Arial" w:hAnsi="Arial" w:cs="Arial"/>
                <w:color w:val="000000" w:themeColor="text1"/>
                <w:sz w:val="24"/>
                <w:szCs w:val="24"/>
              </w:rPr>
              <w:t xml:space="preserve">of the risk strategy. </w:t>
            </w:r>
          </w:p>
          <w:p w:rsidR="00F956E4" w:rsidRDefault="00F956E4" w:rsidP="004B7915">
            <w:pPr>
              <w:pStyle w:val="ListParagraph"/>
              <w:numPr>
                <w:ilvl w:val="0"/>
                <w:numId w:val="16"/>
              </w:numPr>
              <w:spacing w:line="360" w:lineRule="auto"/>
              <w:ind w:hanging="436"/>
              <w:rPr>
                <w:rFonts w:ascii="Arial" w:hAnsi="Arial" w:cs="Arial"/>
                <w:color w:val="000000" w:themeColor="text1"/>
                <w:sz w:val="24"/>
                <w:szCs w:val="24"/>
              </w:rPr>
            </w:pPr>
            <w:r>
              <w:rPr>
                <w:rFonts w:ascii="Arial" w:hAnsi="Arial" w:cs="Arial"/>
                <w:color w:val="000000" w:themeColor="text1"/>
                <w:sz w:val="24"/>
                <w:szCs w:val="24"/>
              </w:rPr>
              <w:t xml:space="preserve">Identifies conflicts regarding risk that is not compatible with the aims of the business. </w:t>
            </w:r>
          </w:p>
          <w:p w:rsidR="00F956E4" w:rsidRDefault="00F956E4" w:rsidP="004B7915">
            <w:pPr>
              <w:pStyle w:val="ListParagraph"/>
              <w:numPr>
                <w:ilvl w:val="0"/>
                <w:numId w:val="16"/>
              </w:numPr>
              <w:spacing w:line="360" w:lineRule="auto"/>
              <w:ind w:hanging="436"/>
              <w:rPr>
                <w:rFonts w:ascii="Arial" w:hAnsi="Arial" w:cs="Arial"/>
                <w:color w:val="000000" w:themeColor="text1"/>
                <w:sz w:val="24"/>
                <w:szCs w:val="24"/>
              </w:rPr>
            </w:pPr>
            <w:r>
              <w:rPr>
                <w:rFonts w:ascii="Arial" w:hAnsi="Arial" w:cs="Arial"/>
                <w:color w:val="000000" w:themeColor="text1"/>
                <w:sz w:val="24"/>
                <w:szCs w:val="24"/>
              </w:rPr>
              <w:t>Highlights an acceptable cost-to-risk benefit</w:t>
            </w:r>
            <w:r w:rsidRPr="00F956E4">
              <w:rPr>
                <w:rFonts w:ascii="Arial" w:hAnsi="Arial" w:cs="Arial"/>
                <w:color w:val="000000" w:themeColor="text1"/>
                <w:sz w:val="24"/>
                <w:szCs w:val="24"/>
              </w:rPr>
              <w:t xml:space="preserve"> </w:t>
            </w:r>
            <w:r>
              <w:rPr>
                <w:rFonts w:ascii="Arial" w:hAnsi="Arial" w:cs="Arial"/>
                <w:color w:val="000000" w:themeColor="text1"/>
                <w:sz w:val="24"/>
                <w:szCs w:val="24"/>
              </w:rPr>
              <w:t xml:space="preserve">percentage regarding the risks a business may consider undertaking. </w:t>
            </w:r>
          </w:p>
          <w:p w:rsidR="00F956E4" w:rsidRDefault="00F956E4" w:rsidP="004B7915">
            <w:pPr>
              <w:pStyle w:val="ListParagraph"/>
              <w:numPr>
                <w:ilvl w:val="0"/>
                <w:numId w:val="16"/>
              </w:numPr>
              <w:spacing w:line="360" w:lineRule="auto"/>
              <w:ind w:hanging="436"/>
              <w:rPr>
                <w:rFonts w:ascii="Arial" w:hAnsi="Arial" w:cs="Arial"/>
                <w:color w:val="000000" w:themeColor="text1"/>
                <w:sz w:val="24"/>
                <w:szCs w:val="24"/>
              </w:rPr>
            </w:pPr>
            <w:r>
              <w:rPr>
                <w:rFonts w:ascii="Arial" w:hAnsi="Arial" w:cs="Arial"/>
                <w:color w:val="000000" w:themeColor="text1"/>
                <w:sz w:val="24"/>
                <w:szCs w:val="24"/>
              </w:rPr>
              <w:t>Gives a more detailed</w:t>
            </w:r>
            <w:r w:rsidRPr="00F956E4">
              <w:rPr>
                <w:rFonts w:ascii="Arial" w:hAnsi="Arial" w:cs="Arial"/>
                <w:color w:val="000000" w:themeColor="text1"/>
                <w:sz w:val="24"/>
                <w:szCs w:val="24"/>
              </w:rPr>
              <w:t xml:space="preserve"> </w:t>
            </w:r>
            <w:r>
              <w:rPr>
                <w:rFonts w:ascii="Arial" w:hAnsi="Arial" w:cs="Arial"/>
                <w:color w:val="000000" w:themeColor="text1"/>
                <w:sz w:val="24"/>
                <w:szCs w:val="24"/>
              </w:rPr>
              <w:t xml:space="preserve">analysis of proposed contracts with foreign or domestic businesses. </w:t>
            </w:r>
          </w:p>
          <w:p w:rsidR="00F956E4" w:rsidRDefault="00F956E4" w:rsidP="004B7915">
            <w:pPr>
              <w:pStyle w:val="ListParagraph"/>
              <w:numPr>
                <w:ilvl w:val="0"/>
                <w:numId w:val="16"/>
              </w:numPr>
              <w:spacing w:line="360" w:lineRule="auto"/>
              <w:ind w:hanging="436"/>
              <w:rPr>
                <w:rFonts w:ascii="Arial" w:hAnsi="Arial" w:cs="Arial"/>
                <w:color w:val="000000" w:themeColor="text1"/>
                <w:sz w:val="24"/>
                <w:szCs w:val="24"/>
              </w:rPr>
            </w:pPr>
            <w:r>
              <w:rPr>
                <w:rFonts w:ascii="Arial" w:hAnsi="Arial" w:cs="Arial"/>
                <w:color w:val="000000" w:themeColor="text1"/>
                <w:sz w:val="24"/>
                <w:szCs w:val="24"/>
              </w:rPr>
              <w:t xml:space="preserve">Reduces the risk of damage to a business’s reputation. </w:t>
            </w:r>
          </w:p>
          <w:p w:rsidR="00836726" w:rsidRDefault="00836726" w:rsidP="004B7915">
            <w:pPr>
              <w:pStyle w:val="ListParagraph"/>
              <w:numPr>
                <w:ilvl w:val="0"/>
                <w:numId w:val="16"/>
              </w:numPr>
              <w:spacing w:line="360" w:lineRule="auto"/>
              <w:ind w:hanging="436"/>
              <w:rPr>
                <w:rFonts w:ascii="Arial" w:hAnsi="Arial" w:cs="Arial"/>
                <w:color w:val="000000" w:themeColor="text1"/>
                <w:sz w:val="24"/>
                <w:szCs w:val="24"/>
              </w:rPr>
            </w:pPr>
            <w:r>
              <w:rPr>
                <w:rFonts w:ascii="Arial" w:hAnsi="Arial" w:cs="Arial"/>
                <w:color w:val="000000" w:themeColor="text1"/>
                <w:sz w:val="24"/>
                <w:szCs w:val="24"/>
              </w:rPr>
              <w:t xml:space="preserve">Guarantees improved </w:t>
            </w:r>
            <w:r w:rsidR="00610DE8">
              <w:rPr>
                <w:rFonts w:ascii="Arial" w:hAnsi="Arial" w:cs="Arial"/>
                <w:color w:val="000000" w:themeColor="text1"/>
                <w:sz w:val="24"/>
                <w:szCs w:val="24"/>
              </w:rPr>
              <w:t>contractual,</w:t>
            </w:r>
            <w:r>
              <w:rPr>
                <w:rFonts w:ascii="Arial" w:hAnsi="Arial" w:cs="Arial"/>
                <w:color w:val="000000" w:themeColor="text1"/>
                <w:sz w:val="24"/>
                <w:szCs w:val="24"/>
              </w:rPr>
              <w:t xml:space="preserve"> governing</w:t>
            </w:r>
            <w:r w:rsidR="00610DE8">
              <w:rPr>
                <w:rFonts w:ascii="Arial" w:hAnsi="Arial" w:cs="Arial"/>
                <w:color w:val="000000" w:themeColor="text1"/>
                <w:sz w:val="24"/>
                <w:szCs w:val="24"/>
              </w:rPr>
              <w:t xml:space="preserve"> and legislative</w:t>
            </w:r>
            <w:r w:rsidR="00610DE8" w:rsidRPr="00610DE8">
              <w:rPr>
                <w:rFonts w:ascii="Arial" w:hAnsi="Arial" w:cs="Arial"/>
                <w:color w:val="000000" w:themeColor="text1"/>
                <w:sz w:val="24"/>
                <w:szCs w:val="24"/>
              </w:rPr>
              <w:t xml:space="preserve"> </w:t>
            </w:r>
            <w:r w:rsidR="00610DE8">
              <w:rPr>
                <w:rFonts w:ascii="Arial" w:hAnsi="Arial" w:cs="Arial"/>
                <w:color w:val="000000" w:themeColor="text1"/>
                <w:sz w:val="24"/>
                <w:szCs w:val="24"/>
              </w:rPr>
              <w:t xml:space="preserve">observance. </w:t>
            </w:r>
          </w:p>
          <w:p w:rsidR="00C86A7D" w:rsidRDefault="00C86A7D" w:rsidP="00C86A7D">
            <w:pPr>
              <w:spacing w:line="360" w:lineRule="auto"/>
              <w:rPr>
                <w:rFonts w:ascii="Arial" w:hAnsi="Arial" w:cs="Arial"/>
                <w:color w:val="000000" w:themeColor="text1"/>
                <w:sz w:val="24"/>
                <w:szCs w:val="24"/>
              </w:rPr>
            </w:pPr>
          </w:p>
          <w:p w:rsidR="00C86A7D" w:rsidRDefault="00C86A7D" w:rsidP="00C86A7D">
            <w:pPr>
              <w:pStyle w:val="ListParagraph"/>
              <w:numPr>
                <w:ilvl w:val="0"/>
                <w:numId w:val="20"/>
              </w:numPr>
              <w:spacing w:line="360" w:lineRule="auto"/>
              <w:ind w:left="567" w:hanging="283"/>
              <w:rPr>
                <w:rFonts w:ascii="Arial" w:hAnsi="Arial" w:cs="Arial"/>
                <w:b/>
                <w:i/>
                <w:color w:val="000000" w:themeColor="text1"/>
                <w:sz w:val="24"/>
                <w:szCs w:val="24"/>
              </w:rPr>
            </w:pPr>
            <w:r w:rsidRPr="00C86A7D">
              <w:rPr>
                <w:rFonts w:ascii="Arial" w:hAnsi="Arial" w:cs="Arial"/>
                <w:b/>
                <w:i/>
                <w:color w:val="000000" w:themeColor="text1"/>
                <w:sz w:val="24"/>
                <w:szCs w:val="24"/>
              </w:rPr>
              <w:t xml:space="preserve">What is copy right? How can it be a source of risk for a business? </w:t>
            </w:r>
          </w:p>
          <w:p w:rsidR="00444D0E" w:rsidRDefault="00444D0E" w:rsidP="00444D0E">
            <w:pPr>
              <w:pStyle w:val="ListParagraph"/>
              <w:spacing w:line="360" w:lineRule="auto"/>
              <w:ind w:left="567"/>
              <w:rPr>
                <w:rFonts w:ascii="Arial" w:hAnsi="Arial" w:cs="Arial"/>
                <w:color w:val="000000" w:themeColor="text1"/>
                <w:sz w:val="24"/>
                <w:szCs w:val="24"/>
              </w:rPr>
            </w:pPr>
            <w:r w:rsidRPr="00444D0E">
              <w:rPr>
                <w:rFonts w:ascii="Arial" w:hAnsi="Arial" w:cs="Arial"/>
                <w:color w:val="000000" w:themeColor="text1"/>
                <w:sz w:val="24"/>
                <w:szCs w:val="24"/>
              </w:rPr>
              <w:t xml:space="preserve">Copyright </w:t>
            </w:r>
            <w:r>
              <w:rPr>
                <w:rFonts w:ascii="Arial" w:hAnsi="Arial" w:cs="Arial"/>
                <w:color w:val="000000" w:themeColor="text1"/>
                <w:sz w:val="24"/>
                <w:szCs w:val="24"/>
              </w:rPr>
              <w:t>is a law</w:t>
            </w:r>
            <w:r w:rsidR="00196FDC">
              <w:rPr>
                <w:rFonts w:ascii="Arial" w:hAnsi="Arial" w:cs="Arial"/>
                <w:color w:val="000000" w:themeColor="text1"/>
                <w:sz w:val="24"/>
                <w:szCs w:val="24"/>
              </w:rPr>
              <w:t xml:space="preserve"> (What is a</w:t>
            </w:r>
            <w:r w:rsidR="008F71AD">
              <w:rPr>
                <w:rFonts w:ascii="Arial" w:hAnsi="Arial" w:cs="Arial"/>
                <w:color w:val="000000" w:themeColor="text1"/>
                <w:sz w:val="24"/>
                <w:szCs w:val="24"/>
              </w:rPr>
              <w:t xml:space="preserve"> Copyright</w:t>
            </w:r>
            <w:r w:rsidR="00196FDC">
              <w:rPr>
                <w:rFonts w:ascii="Arial" w:hAnsi="Arial" w:cs="Arial"/>
                <w:color w:val="000000" w:themeColor="text1"/>
                <w:sz w:val="24"/>
                <w:szCs w:val="24"/>
              </w:rPr>
              <w:t>, n.d.)</w:t>
            </w:r>
            <w:r>
              <w:rPr>
                <w:rFonts w:ascii="Arial" w:hAnsi="Arial" w:cs="Arial"/>
                <w:color w:val="000000" w:themeColor="text1"/>
                <w:sz w:val="24"/>
                <w:szCs w:val="24"/>
              </w:rPr>
              <w:t xml:space="preserve"> that gives a person the </w:t>
            </w:r>
            <w:r w:rsidR="00BF5F83">
              <w:rPr>
                <w:rFonts w:ascii="Arial" w:hAnsi="Arial" w:cs="Arial"/>
                <w:color w:val="000000" w:themeColor="text1"/>
                <w:sz w:val="24"/>
                <w:szCs w:val="24"/>
              </w:rPr>
              <w:t xml:space="preserve">rights of </w:t>
            </w:r>
            <w:r w:rsidR="00CE1395">
              <w:rPr>
                <w:rFonts w:ascii="Arial" w:hAnsi="Arial" w:cs="Arial"/>
                <w:color w:val="000000" w:themeColor="text1"/>
                <w:sz w:val="24"/>
                <w:szCs w:val="24"/>
              </w:rPr>
              <w:t xml:space="preserve">possession of ideas or items </w:t>
            </w:r>
            <w:r w:rsidR="000C10A6">
              <w:rPr>
                <w:rFonts w:ascii="Arial" w:hAnsi="Arial" w:cs="Arial"/>
                <w:color w:val="000000" w:themeColor="text1"/>
                <w:sz w:val="24"/>
                <w:szCs w:val="24"/>
              </w:rPr>
              <w:t>they have created</w:t>
            </w:r>
            <w:r w:rsidR="00C6064D">
              <w:rPr>
                <w:rFonts w:ascii="Arial" w:hAnsi="Arial" w:cs="Arial"/>
                <w:color w:val="000000" w:themeColor="text1"/>
                <w:sz w:val="24"/>
                <w:szCs w:val="24"/>
              </w:rPr>
              <w:t xml:space="preserve">. An example of this is such things as </w:t>
            </w:r>
            <w:r w:rsidR="000C10A6">
              <w:rPr>
                <w:rFonts w:ascii="Arial" w:hAnsi="Arial" w:cs="Arial"/>
                <w:color w:val="000000" w:themeColor="text1"/>
                <w:sz w:val="24"/>
                <w:szCs w:val="24"/>
              </w:rPr>
              <w:t>literary</w:t>
            </w:r>
            <w:r w:rsidR="00C6064D" w:rsidRPr="00C6064D">
              <w:rPr>
                <w:rFonts w:ascii="Arial" w:hAnsi="Arial" w:cs="Arial"/>
                <w:color w:val="000000" w:themeColor="text1"/>
                <w:sz w:val="24"/>
                <w:szCs w:val="24"/>
              </w:rPr>
              <w:t xml:space="preserve"> </w:t>
            </w:r>
            <w:r w:rsidR="00C6064D">
              <w:rPr>
                <w:rFonts w:ascii="Arial" w:hAnsi="Arial" w:cs="Arial"/>
                <w:color w:val="000000" w:themeColor="text1"/>
                <w:sz w:val="24"/>
                <w:szCs w:val="24"/>
              </w:rPr>
              <w:t>productions</w:t>
            </w:r>
            <w:r w:rsidR="000C10A6">
              <w:rPr>
                <w:rFonts w:ascii="Arial" w:hAnsi="Arial" w:cs="Arial"/>
                <w:color w:val="000000" w:themeColor="text1"/>
                <w:sz w:val="24"/>
                <w:szCs w:val="24"/>
              </w:rPr>
              <w:t>, art</w:t>
            </w:r>
            <w:r w:rsidR="00C6064D">
              <w:rPr>
                <w:rFonts w:ascii="Arial" w:hAnsi="Arial" w:cs="Arial"/>
                <w:color w:val="000000" w:themeColor="text1"/>
                <w:sz w:val="24"/>
                <w:szCs w:val="24"/>
              </w:rPr>
              <w:t>work, photographs or brand names such as the Coca Cola or Pepsi logo</w:t>
            </w:r>
            <w:r w:rsidR="00590D0E">
              <w:rPr>
                <w:rFonts w:ascii="Arial" w:hAnsi="Arial" w:cs="Arial"/>
                <w:color w:val="000000" w:themeColor="text1"/>
                <w:sz w:val="24"/>
                <w:szCs w:val="24"/>
              </w:rPr>
              <w:t>, works of art and music</w:t>
            </w:r>
            <w:r w:rsidR="00C6064D">
              <w:rPr>
                <w:rFonts w:ascii="Arial" w:hAnsi="Arial" w:cs="Arial"/>
                <w:color w:val="000000" w:themeColor="text1"/>
                <w:sz w:val="24"/>
                <w:szCs w:val="24"/>
              </w:rPr>
              <w:t xml:space="preserve">. </w:t>
            </w:r>
            <w:r w:rsidR="00815554">
              <w:rPr>
                <w:rFonts w:ascii="Arial" w:hAnsi="Arial" w:cs="Arial"/>
                <w:color w:val="000000" w:themeColor="text1"/>
                <w:sz w:val="24"/>
                <w:szCs w:val="24"/>
              </w:rPr>
              <w:t>If a person has created som</w:t>
            </w:r>
            <w:r w:rsidR="00123AC6">
              <w:rPr>
                <w:rFonts w:ascii="Arial" w:hAnsi="Arial" w:cs="Arial"/>
                <w:color w:val="000000" w:themeColor="text1"/>
                <w:sz w:val="24"/>
                <w:szCs w:val="24"/>
              </w:rPr>
              <w:t>ething, copyright law gives the</w:t>
            </w:r>
            <w:r w:rsidR="00815554">
              <w:rPr>
                <w:rFonts w:ascii="Arial" w:hAnsi="Arial" w:cs="Arial"/>
                <w:color w:val="000000" w:themeColor="text1"/>
                <w:sz w:val="24"/>
                <w:szCs w:val="24"/>
              </w:rPr>
              <w:t xml:space="preserve"> person the rights of ownership of </w:t>
            </w:r>
            <w:r w:rsidR="00123AC6">
              <w:rPr>
                <w:rFonts w:ascii="Arial" w:hAnsi="Arial" w:cs="Arial"/>
                <w:color w:val="000000" w:themeColor="text1"/>
                <w:sz w:val="24"/>
                <w:szCs w:val="24"/>
              </w:rPr>
              <w:t xml:space="preserve">their </w:t>
            </w:r>
            <w:r w:rsidR="00815554">
              <w:rPr>
                <w:rFonts w:ascii="Arial" w:hAnsi="Arial" w:cs="Arial"/>
                <w:color w:val="000000" w:themeColor="text1"/>
                <w:sz w:val="24"/>
                <w:szCs w:val="24"/>
              </w:rPr>
              <w:t xml:space="preserve">creation. In addition, copyright law allows the person with several rights </w:t>
            </w:r>
            <w:r w:rsidR="001F043D">
              <w:rPr>
                <w:rFonts w:ascii="Arial" w:hAnsi="Arial" w:cs="Arial"/>
                <w:color w:val="000000" w:themeColor="text1"/>
                <w:sz w:val="24"/>
                <w:szCs w:val="24"/>
              </w:rPr>
              <w:t>such as:</w:t>
            </w:r>
          </w:p>
          <w:p w:rsidR="001F043D" w:rsidRDefault="001F043D" w:rsidP="00DF0587">
            <w:pPr>
              <w:pStyle w:val="ListParagraph"/>
              <w:numPr>
                <w:ilvl w:val="0"/>
                <w:numId w:val="21"/>
              </w:numPr>
              <w:spacing w:line="360" w:lineRule="auto"/>
              <w:ind w:hanging="436"/>
              <w:rPr>
                <w:rFonts w:ascii="Arial" w:hAnsi="Arial" w:cs="Arial"/>
                <w:color w:val="000000" w:themeColor="text1"/>
                <w:sz w:val="24"/>
                <w:szCs w:val="24"/>
              </w:rPr>
            </w:pPr>
            <w:r>
              <w:rPr>
                <w:rFonts w:ascii="Arial" w:hAnsi="Arial" w:cs="Arial"/>
                <w:color w:val="000000" w:themeColor="text1"/>
                <w:sz w:val="24"/>
                <w:szCs w:val="24"/>
              </w:rPr>
              <w:t>The right to duplicate work.</w:t>
            </w:r>
          </w:p>
          <w:p w:rsidR="001F043D" w:rsidRDefault="001F043D" w:rsidP="00DF0587">
            <w:pPr>
              <w:pStyle w:val="ListParagraph"/>
              <w:numPr>
                <w:ilvl w:val="0"/>
                <w:numId w:val="21"/>
              </w:numPr>
              <w:spacing w:line="360" w:lineRule="auto"/>
              <w:ind w:hanging="436"/>
              <w:rPr>
                <w:rFonts w:ascii="Arial" w:hAnsi="Arial" w:cs="Arial"/>
                <w:color w:val="000000" w:themeColor="text1"/>
                <w:sz w:val="24"/>
                <w:szCs w:val="24"/>
              </w:rPr>
            </w:pPr>
            <w:r>
              <w:rPr>
                <w:rFonts w:ascii="Arial" w:hAnsi="Arial" w:cs="Arial"/>
                <w:color w:val="000000" w:themeColor="text1"/>
                <w:sz w:val="24"/>
                <w:szCs w:val="24"/>
              </w:rPr>
              <w:t>The right to distribute copies of their work.</w:t>
            </w:r>
          </w:p>
          <w:p w:rsidR="001F043D" w:rsidRDefault="001F043D" w:rsidP="00DF0587">
            <w:pPr>
              <w:pStyle w:val="ListParagraph"/>
              <w:numPr>
                <w:ilvl w:val="0"/>
                <w:numId w:val="21"/>
              </w:numPr>
              <w:spacing w:line="360" w:lineRule="auto"/>
              <w:ind w:hanging="436"/>
              <w:rPr>
                <w:rFonts w:ascii="Arial" w:hAnsi="Arial" w:cs="Arial"/>
                <w:color w:val="000000" w:themeColor="text1"/>
                <w:sz w:val="24"/>
                <w:szCs w:val="24"/>
              </w:rPr>
            </w:pPr>
            <w:r>
              <w:rPr>
                <w:rFonts w:ascii="Arial" w:hAnsi="Arial" w:cs="Arial"/>
                <w:color w:val="000000" w:themeColor="text1"/>
                <w:sz w:val="24"/>
                <w:szCs w:val="24"/>
              </w:rPr>
              <w:t xml:space="preserve">To implement their work. </w:t>
            </w:r>
          </w:p>
          <w:p w:rsidR="001F043D" w:rsidRDefault="001F043D" w:rsidP="00DF0587">
            <w:pPr>
              <w:pStyle w:val="ListParagraph"/>
              <w:numPr>
                <w:ilvl w:val="0"/>
                <w:numId w:val="21"/>
              </w:numPr>
              <w:spacing w:line="360" w:lineRule="auto"/>
              <w:ind w:hanging="436"/>
              <w:rPr>
                <w:rFonts w:ascii="Arial" w:hAnsi="Arial" w:cs="Arial"/>
                <w:color w:val="000000" w:themeColor="text1"/>
                <w:sz w:val="24"/>
                <w:szCs w:val="24"/>
              </w:rPr>
            </w:pPr>
            <w:r>
              <w:rPr>
                <w:rFonts w:ascii="Arial" w:hAnsi="Arial" w:cs="Arial"/>
                <w:color w:val="000000" w:themeColor="text1"/>
                <w:sz w:val="24"/>
                <w:szCs w:val="24"/>
              </w:rPr>
              <w:t xml:space="preserve">The right to use pre-existing works. </w:t>
            </w:r>
          </w:p>
          <w:p w:rsidR="001F043D" w:rsidRDefault="001F043D" w:rsidP="00DF0587">
            <w:pPr>
              <w:pStyle w:val="ListParagraph"/>
              <w:numPr>
                <w:ilvl w:val="0"/>
                <w:numId w:val="21"/>
              </w:numPr>
              <w:spacing w:line="360" w:lineRule="auto"/>
              <w:ind w:hanging="436"/>
              <w:rPr>
                <w:rFonts w:ascii="Arial" w:hAnsi="Arial" w:cs="Arial"/>
                <w:color w:val="000000" w:themeColor="text1"/>
                <w:sz w:val="24"/>
                <w:szCs w:val="24"/>
              </w:rPr>
            </w:pPr>
            <w:r>
              <w:rPr>
                <w:rFonts w:ascii="Arial" w:hAnsi="Arial" w:cs="Arial"/>
                <w:color w:val="000000" w:themeColor="text1"/>
                <w:sz w:val="24"/>
                <w:szCs w:val="24"/>
              </w:rPr>
              <w:t xml:space="preserve">The right to exhibit their works in the public domain. </w:t>
            </w:r>
          </w:p>
          <w:p w:rsidR="00B5726C" w:rsidRDefault="00B5726C" w:rsidP="00B5726C">
            <w:pPr>
              <w:spacing w:line="360" w:lineRule="auto"/>
              <w:ind w:firstLine="567"/>
              <w:rPr>
                <w:rFonts w:ascii="Arial" w:hAnsi="Arial" w:cs="Arial"/>
                <w:color w:val="000000" w:themeColor="text1"/>
                <w:sz w:val="24"/>
                <w:szCs w:val="24"/>
              </w:rPr>
            </w:pPr>
          </w:p>
          <w:p w:rsidR="00B5726C" w:rsidRDefault="00964127" w:rsidP="00B5726C">
            <w:pPr>
              <w:spacing w:line="360" w:lineRule="auto"/>
              <w:ind w:left="567"/>
              <w:rPr>
                <w:rFonts w:ascii="Arial" w:hAnsi="Arial" w:cs="Arial"/>
                <w:color w:val="000000" w:themeColor="text1"/>
                <w:sz w:val="24"/>
                <w:szCs w:val="24"/>
              </w:rPr>
            </w:pPr>
            <w:r>
              <w:rPr>
                <w:rFonts w:ascii="Arial" w:hAnsi="Arial" w:cs="Arial"/>
                <w:color w:val="000000" w:themeColor="text1"/>
                <w:sz w:val="24"/>
                <w:szCs w:val="24"/>
              </w:rPr>
              <w:t xml:space="preserve">The above are a </w:t>
            </w:r>
            <w:r w:rsidR="00B5726C">
              <w:rPr>
                <w:rFonts w:ascii="Arial" w:hAnsi="Arial" w:cs="Arial"/>
                <w:color w:val="000000" w:themeColor="text1"/>
                <w:sz w:val="24"/>
                <w:szCs w:val="24"/>
              </w:rPr>
              <w:t xml:space="preserve">person rights </w:t>
            </w:r>
            <w:r>
              <w:rPr>
                <w:rFonts w:ascii="Arial" w:hAnsi="Arial" w:cs="Arial"/>
                <w:color w:val="000000" w:themeColor="text1"/>
                <w:sz w:val="24"/>
                <w:szCs w:val="24"/>
              </w:rPr>
              <w:t xml:space="preserve">regarding </w:t>
            </w:r>
            <w:r w:rsidR="00B5726C">
              <w:rPr>
                <w:rFonts w:ascii="Arial" w:hAnsi="Arial" w:cs="Arial"/>
                <w:color w:val="000000" w:themeColor="text1"/>
                <w:sz w:val="24"/>
                <w:szCs w:val="24"/>
              </w:rPr>
              <w:t xml:space="preserve">copyright law </w:t>
            </w:r>
            <w:r w:rsidR="00EE2712">
              <w:rPr>
                <w:rFonts w:ascii="Arial" w:hAnsi="Arial" w:cs="Arial"/>
                <w:color w:val="000000" w:themeColor="text1"/>
                <w:sz w:val="24"/>
                <w:szCs w:val="24"/>
              </w:rPr>
              <w:t>with regards to their</w:t>
            </w:r>
            <w:r w:rsidR="00B5726C">
              <w:rPr>
                <w:rFonts w:ascii="Arial" w:hAnsi="Arial" w:cs="Arial"/>
                <w:color w:val="000000" w:themeColor="text1"/>
                <w:sz w:val="24"/>
                <w:szCs w:val="24"/>
              </w:rPr>
              <w:t xml:space="preserve"> creations. </w:t>
            </w:r>
            <w:r w:rsidR="00F275A9">
              <w:rPr>
                <w:rFonts w:ascii="Arial" w:hAnsi="Arial" w:cs="Arial"/>
                <w:color w:val="000000" w:themeColor="text1"/>
                <w:sz w:val="24"/>
                <w:szCs w:val="24"/>
              </w:rPr>
              <w:t xml:space="preserve">Regarding copyright law, nobody can reproduce, perform of circulate items or ideas legally unless the person who has created them gives consent to do so. </w:t>
            </w:r>
          </w:p>
          <w:p w:rsidR="00441181" w:rsidRDefault="00441181" w:rsidP="00B5726C">
            <w:pPr>
              <w:spacing w:line="360" w:lineRule="auto"/>
              <w:ind w:left="567"/>
              <w:rPr>
                <w:rFonts w:ascii="Arial" w:hAnsi="Arial" w:cs="Arial"/>
                <w:color w:val="000000" w:themeColor="text1"/>
                <w:sz w:val="24"/>
                <w:szCs w:val="24"/>
              </w:rPr>
            </w:pPr>
          </w:p>
          <w:p w:rsidR="00441181" w:rsidRDefault="00441181" w:rsidP="00B5726C">
            <w:pPr>
              <w:spacing w:line="360" w:lineRule="auto"/>
              <w:ind w:left="567"/>
              <w:rPr>
                <w:rFonts w:ascii="Arial" w:hAnsi="Arial" w:cs="Arial"/>
                <w:color w:val="000000" w:themeColor="text1"/>
                <w:sz w:val="24"/>
                <w:szCs w:val="24"/>
              </w:rPr>
            </w:pPr>
            <w:r>
              <w:rPr>
                <w:rFonts w:ascii="Arial" w:hAnsi="Arial" w:cs="Arial"/>
                <w:color w:val="000000" w:themeColor="text1"/>
                <w:sz w:val="24"/>
                <w:szCs w:val="24"/>
              </w:rPr>
              <w:t>In addition if someone is looking to use somebody else’s work or material that has been copyrighted and not in the public domain (if it is in the public domain this means that the copyright has</w:t>
            </w:r>
            <w:r w:rsidRPr="00441181">
              <w:rPr>
                <w:rFonts w:ascii="Arial" w:hAnsi="Arial" w:cs="Arial"/>
                <w:color w:val="000000" w:themeColor="text1"/>
                <w:sz w:val="24"/>
                <w:szCs w:val="24"/>
              </w:rPr>
              <w:t xml:space="preserve"> </w:t>
            </w:r>
            <w:r>
              <w:rPr>
                <w:rFonts w:ascii="Arial" w:hAnsi="Arial" w:cs="Arial"/>
                <w:color w:val="000000" w:themeColor="text1"/>
                <w:sz w:val="24"/>
                <w:szCs w:val="24"/>
              </w:rPr>
              <w:t xml:space="preserve">ended) and free to use, the person in </w:t>
            </w:r>
            <w:r>
              <w:rPr>
                <w:rFonts w:ascii="Arial" w:hAnsi="Arial" w:cs="Arial"/>
                <w:color w:val="000000" w:themeColor="text1"/>
                <w:sz w:val="24"/>
                <w:szCs w:val="24"/>
              </w:rPr>
              <w:lastRenderedPageBreak/>
              <w:t xml:space="preserve">question would need to ask permission from the owner to do so. If </w:t>
            </w:r>
            <w:r w:rsidR="00A96369">
              <w:rPr>
                <w:rFonts w:ascii="Arial" w:hAnsi="Arial" w:cs="Arial"/>
                <w:color w:val="000000" w:themeColor="text1"/>
                <w:sz w:val="24"/>
                <w:szCs w:val="24"/>
              </w:rPr>
              <w:t>somebody</w:t>
            </w:r>
            <w:r>
              <w:rPr>
                <w:rFonts w:ascii="Arial" w:hAnsi="Arial" w:cs="Arial"/>
                <w:color w:val="000000" w:themeColor="text1"/>
                <w:sz w:val="24"/>
                <w:szCs w:val="24"/>
              </w:rPr>
              <w:t xml:space="preserve"> did use </w:t>
            </w:r>
            <w:r w:rsidR="00A96369">
              <w:rPr>
                <w:rFonts w:ascii="Arial" w:hAnsi="Arial" w:cs="Arial"/>
                <w:color w:val="000000" w:themeColor="text1"/>
                <w:sz w:val="24"/>
                <w:szCs w:val="24"/>
              </w:rPr>
              <w:t xml:space="preserve">someone’s work without their consent, they could find themselves being subject to legal action. </w:t>
            </w:r>
          </w:p>
          <w:p w:rsidR="00441181" w:rsidRDefault="00441181" w:rsidP="00B5726C">
            <w:pPr>
              <w:spacing w:line="360" w:lineRule="auto"/>
              <w:ind w:left="567"/>
              <w:rPr>
                <w:rFonts w:ascii="Arial" w:hAnsi="Arial" w:cs="Arial"/>
                <w:color w:val="000000" w:themeColor="text1"/>
                <w:sz w:val="24"/>
                <w:szCs w:val="24"/>
              </w:rPr>
            </w:pPr>
          </w:p>
          <w:p w:rsidR="00B5726C" w:rsidRDefault="0035486E" w:rsidP="008F6B15">
            <w:pPr>
              <w:spacing w:line="360" w:lineRule="auto"/>
              <w:ind w:left="567"/>
              <w:rPr>
                <w:rFonts w:ascii="Arial" w:hAnsi="Arial" w:cs="Arial"/>
                <w:color w:val="000000" w:themeColor="text1"/>
                <w:sz w:val="24"/>
                <w:szCs w:val="24"/>
              </w:rPr>
            </w:pPr>
            <w:r>
              <w:rPr>
                <w:rFonts w:ascii="Arial" w:hAnsi="Arial" w:cs="Arial"/>
                <w:color w:val="000000" w:themeColor="text1"/>
                <w:sz w:val="24"/>
                <w:szCs w:val="24"/>
              </w:rPr>
              <w:t xml:space="preserve">To summarise copyright law, it is about giving rights to a person who has </w:t>
            </w:r>
            <w:r w:rsidR="005313B4">
              <w:rPr>
                <w:rFonts w:ascii="Arial" w:hAnsi="Arial" w:cs="Arial"/>
                <w:color w:val="000000" w:themeColor="text1"/>
                <w:sz w:val="24"/>
                <w:szCs w:val="24"/>
              </w:rPr>
              <w:t>put in time and effort to create something and</w:t>
            </w:r>
            <w:r w:rsidR="00C93520">
              <w:rPr>
                <w:rFonts w:ascii="Arial" w:hAnsi="Arial" w:cs="Arial"/>
                <w:color w:val="000000" w:themeColor="text1"/>
                <w:sz w:val="24"/>
                <w:szCs w:val="24"/>
              </w:rPr>
              <w:t xml:space="preserve"> copyright law makes</w:t>
            </w:r>
            <w:r w:rsidR="001D0476">
              <w:rPr>
                <w:rFonts w:ascii="Arial" w:hAnsi="Arial" w:cs="Arial"/>
                <w:color w:val="000000" w:themeColor="text1"/>
                <w:sz w:val="24"/>
                <w:szCs w:val="24"/>
              </w:rPr>
              <w:t xml:space="preserve"> that person</w:t>
            </w:r>
            <w:r w:rsidR="005313B4">
              <w:rPr>
                <w:rFonts w:ascii="Arial" w:hAnsi="Arial" w:cs="Arial"/>
                <w:color w:val="000000" w:themeColor="text1"/>
                <w:sz w:val="24"/>
                <w:szCs w:val="24"/>
              </w:rPr>
              <w:t xml:space="preserve"> the legal owner. In addition, the creator of this work can do as they please with their creation and can be seen</w:t>
            </w:r>
            <w:r w:rsidR="000844BF">
              <w:rPr>
                <w:rFonts w:ascii="Arial" w:hAnsi="Arial" w:cs="Arial"/>
                <w:color w:val="000000" w:themeColor="text1"/>
                <w:sz w:val="24"/>
                <w:szCs w:val="24"/>
              </w:rPr>
              <w:t xml:space="preserve"> in the same context as</w:t>
            </w:r>
            <w:r w:rsidR="005313B4">
              <w:rPr>
                <w:rFonts w:ascii="Arial" w:hAnsi="Arial" w:cs="Arial"/>
                <w:color w:val="000000" w:themeColor="text1"/>
                <w:sz w:val="24"/>
                <w:szCs w:val="24"/>
              </w:rPr>
              <w:t xml:space="preserve"> owning property or a vehicle. </w:t>
            </w:r>
          </w:p>
          <w:p w:rsidR="00C93520" w:rsidRDefault="00C93520" w:rsidP="008F6B15">
            <w:pPr>
              <w:spacing w:line="360" w:lineRule="auto"/>
              <w:ind w:left="567"/>
              <w:rPr>
                <w:rFonts w:ascii="Arial" w:hAnsi="Arial" w:cs="Arial"/>
                <w:color w:val="000000" w:themeColor="text1"/>
                <w:sz w:val="24"/>
                <w:szCs w:val="24"/>
              </w:rPr>
            </w:pPr>
          </w:p>
          <w:p w:rsidR="00C93520" w:rsidRDefault="004F308E" w:rsidP="008F6B15">
            <w:pPr>
              <w:spacing w:line="360" w:lineRule="auto"/>
              <w:ind w:left="567"/>
              <w:rPr>
                <w:rFonts w:ascii="Arial" w:hAnsi="Arial" w:cs="Arial"/>
                <w:color w:val="000000" w:themeColor="text1"/>
                <w:sz w:val="24"/>
                <w:szCs w:val="24"/>
              </w:rPr>
            </w:pPr>
            <w:r>
              <w:rPr>
                <w:rFonts w:ascii="Arial" w:hAnsi="Arial" w:cs="Arial"/>
                <w:color w:val="000000" w:themeColor="text1"/>
                <w:sz w:val="24"/>
                <w:szCs w:val="24"/>
              </w:rPr>
              <w:t>For a business, sharing information between members of the company, other organisat</w:t>
            </w:r>
            <w:r w:rsidR="006174CF">
              <w:rPr>
                <w:rFonts w:ascii="Arial" w:hAnsi="Arial" w:cs="Arial"/>
                <w:color w:val="000000" w:themeColor="text1"/>
                <w:sz w:val="24"/>
                <w:szCs w:val="24"/>
              </w:rPr>
              <w:t xml:space="preserve">ions, media sites, contractors or </w:t>
            </w:r>
            <w:r>
              <w:rPr>
                <w:rFonts w:ascii="Arial" w:hAnsi="Arial" w:cs="Arial"/>
                <w:color w:val="000000" w:themeColor="text1"/>
                <w:sz w:val="24"/>
                <w:szCs w:val="24"/>
              </w:rPr>
              <w:t>business partners etc. (Miles McNamee, 2015) happens on an everyday basis and it is very easy for a business to share other peoples creative ideas without giving thought to copyright law</w:t>
            </w:r>
            <w:r w:rsidR="006174CF">
              <w:rPr>
                <w:rFonts w:ascii="Arial" w:hAnsi="Arial" w:cs="Arial"/>
                <w:color w:val="000000" w:themeColor="text1"/>
                <w:sz w:val="24"/>
                <w:szCs w:val="24"/>
              </w:rPr>
              <w:t>, and in today’s society</w:t>
            </w:r>
            <w:r w:rsidRPr="004F308E">
              <w:rPr>
                <w:rFonts w:ascii="Arial" w:hAnsi="Arial" w:cs="Arial"/>
                <w:color w:val="000000" w:themeColor="text1"/>
                <w:sz w:val="24"/>
                <w:szCs w:val="24"/>
              </w:rPr>
              <w:t xml:space="preserve"> </w:t>
            </w:r>
            <w:r>
              <w:rPr>
                <w:rFonts w:ascii="Arial" w:hAnsi="Arial" w:cs="Arial"/>
                <w:color w:val="000000" w:themeColor="text1"/>
                <w:sz w:val="24"/>
                <w:szCs w:val="24"/>
              </w:rPr>
              <w:t>countless</w:t>
            </w:r>
            <w:r w:rsidRPr="004F308E">
              <w:rPr>
                <w:rFonts w:ascii="Arial" w:hAnsi="Arial" w:cs="Arial"/>
                <w:color w:val="000000" w:themeColor="text1"/>
                <w:sz w:val="24"/>
                <w:szCs w:val="24"/>
              </w:rPr>
              <w:t xml:space="preserve"> </w:t>
            </w:r>
            <w:r>
              <w:rPr>
                <w:rFonts w:ascii="Arial" w:hAnsi="Arial" w:cs="Arial"/>
                <w:color w:val="000000" w:themeColor="text1"/>
                <w:sz w:val="24"/>
                <w:szCs w:val="24"/>
              </w:rPr>
              <w:t>producers, writers and creators prot</w:t>
            </w:r>
            <w:r w:rsidR="006174CF">
              <w:rPr>
                <w:rFonts w:ascii="Arial" w:hAnsi="Arial" w:cs="Arial"/>
                <w:color w:val="000000" w:themeColor="text1"/>
                <w:sz w:val="24"/>
                <w:szCs w:val="24"/>
              </w:rPr>
              <w:t>ect their work. A business that</w:t>
            </w:r>
            <w:r>
              <w:rPr>
                <w:rFonts w:ascii="Arial" w:hAnsi="Arial" w:cs="Arial"/>
                <w:color w:val="000000" w:themeColor="text1"/>
                <w:sz w:val="24"/>
                <w:szCs w:val="24"/>
              </w:rPr>
              <w:t xml:space="preserve"> does not realise it is using someone else</w:t>
            </w:r>
            <w:r w:rsidR="00DE02F6">
              <w:rPr>
                <w:rFonts w:ascii="Arial" w:hAnsi="Arial" w:cs="Arial"/>
                <w:color w:val="000000" w:themeColor="text1"/>
                <w:sz w:val="24"/>
                <w:szCs w:val="24"/>
              </w:rPr>
              <w:t>’</w:t>
            </w:r>
            <w:r>
              <w:rPr>
                <w:rFonts w:ascii="Arial" w:hAnsi="Arial" w:cs="Arial"/>
                <w:color w:val="000000" w:themeColor="text1"/>
                <w:sz w:val="24"/>
                <w:szCs w:val="24"/>
              </w:rPr>
              <w:t xml:space="preserve">s creative work that’s protected by copyright law could find themselves </w:t>
            </w:r>
            <w:r w:rsidR="00DE02F6">
              <w:rPr>
                <w:rFonts w:ascii="Arial" w:hAnsi="Arial" w:cs="Arial"/>
                <w:color w:val="000000" w:themeColor="text1"/>
                <w:sz w:val="24"/>
                <w:szCs w:val="24"/>
              </w:rPr>
              <w:t xml:space="preserve">in trouble legally. </w:t>
            </w:r>
          </w:p>
          <w:p w:rsidR="00DE02F6" w:rsidRDefault="00DE02F6" w:rsidP="008F6B15">
            <w:pPr>
              <w:spacing w:line="360" w:lineRule="auto"/>
              <w:ind w:left="567"/>
              <w:rPr>
                <w:rFonts w:ascii="Arial" w:hAnsi="Arial" w:cs="Arial"/>
                <w:color w:val="000000" w:themeColor="text1"/>
                <w:sz w:val="24"/>
                <w:szCs w:val="24"/>
              </w:rPr>
            </w:pPr>
          </w:p>
          <w:p w:rsidR="009F7CA3" w:rsidRDefault="00DE02F6" w:rsidP="004329B9">
            <w:pPr>
              <w:spacing w:line="360" w:lineRule="auto"/>
              <w:ind w:left="567"/>
              <w:rPr>
                <w:rFonts w:ascii="Arial" w:hAnsi="Arial" w:cs="Arial"/>
                <w:color w:val="000000" w:themeColor="text1"/>
                <w:sz w:val="24"/>
                <w:szCs w:val="24"/>
              </w:rPr>
            </w:pPr>
            <w:r>
              <w:rPr>
                <w:rFonts w:ascii="Arial" w:hAnsi="Arial" w:cs="Arial"/>
                <w:color w:val="000000" w:themeColor="text1"/>
                <w:sz w:val="24"/>
                <w:szCs w:val="24"/>
              </w:rPr>
              <w:t xml:space="preserve">A business needs to ensure </w:t>
            </w:r>
            <w:r w:rsidR="00EA4E44">
              <w:rPr>
                <w:rFonts w:ascii="Arial" w:hAnsi="Arial" w:cs="Arial"/>
                <w:color w:val="000000" w:themeColor="text1"/>
                <w:sz w:val="24"/>
                <w:szCs w:val="24"/>
              </w:rPr>
              <w:t>its staff from top level management all the way down to its labor force understands</w:t>
            </w:r>
            <w:r>
              <w:rPr>
                <w:rFonts w:ascii="Arial" w:hAnsi="Arial" w:cs="Arial"/>
                <w:color w:val="000000" w:themeColor="text1"/>
                <w:sz w:val="24"/>
                <w:szCs w:val="24"/>
              </w:rPr>
              <w:t xml:space="preserve"> copyright law. </w:t>
            </w:r>
            <w:r w:rsidR="00EA4E44">
              <w:rPr>
                <w:rFonts w:ascii="Arial" w:hAnsi="Arial" w:cs="Arial"/>
                <w:color w:val="000000" w:themeColor="text1"/>
                <w:sz w:val="24"/>
                <w:szCs w:val="24"/>
              </w:rPr>
              <w:t>A business needs to ask itself these questions in order not to put itself at the risk of copyright infringement</w:t>
            </w:r>
            <w:r w:rsidR="00CC07B2">
              <w:rPr>
                <w:rFonts w:ascii="Arial" w:hAnsi="Arial" w:cs="Arial"/>
                <w:color w:val="000000" w:themeColor="text1"/>
                <w:sz w:val="24"/>
                <w:szCs w:val="24"/>
              </w:rPr>
              <w:t>:</w:t>
            </w:r>
          </w:p>
          <w:p w:rsidR="00DE02F6" w:rsidRDefault="00B9703A" w:rsidP="00DF0587">
            <w:pPr>
              <w:pStyle w:val="ListParagraph"/>
              <w:numPr>
                <w:ilvl w:val="0"/>
                <w:numId w:val="23"/>
              </w:numPr>
              <w:spacing w:line="360" w:lineRule="auto"/>
              <w:ind w:left="1134" w:hanging="283"/>
              <w:rPr>
                <w:rFonts w:ascii="Arial" w:hAnsi="Arial" w:cs="Arial"/>
                <w:b/>
                <w:color w:val="000000" w:themeColor="text1"/>
                <w:sz w:val="24"/>
                <w:szCs w:val="24"/>
              </w:rPr>
            </w:pPr>
            <w:r w:rsidRPr="00B9703A">
              <w:rPr>
                <w:rFonts w:ascii="Arial" w:hAnsi="Arial" w:cs="Arial"/>
                <w:b/>
                <w:color w:val="000000" w:themeColor="text1"/>
                <w:sz w:val="24"/>
                <w:szCs w:val="24"/>
              </w:rPr>
              <w:t xml:space="preserve">What </w:t>
            </w:r>
            <w:r>
              <w:rPr>
                <w:rFonts w:ascii="Arial" w:hAnsi="Arial" w:cs="Arial"/>
                <w:b/>
                <w:color w:val="000000" w:themeColor="text1"/>
                <w:sz w:val="24"/>
                <w:szCs w:val="24"/>
              </w:rPr>
              <w:t>is the content of employee’s emails, material and related articles and who are they passing this information to?</w:t>
            </w:r>
          </w:p>
          <w:p w:rsidR="009F7CA3" w:rsidRPr="004329B9" w:rsidRDefault="00B9703A" w:rsidP="004329B9">
            <w:pPr>
              <w:pStyle w:val="ListParagraph"/>
              <w:spacing w:line="360" w:lineRule="auto"/>
              <w:ind w:left="1134"/>
              <w:rPr>
                <w:rFonts w:ascii="Arial" w:hAnsi="Arial" w:cs="Arial"/>
                <w:color w:val="000000" w:themeColor="text1"/>
                <w:sz w:val="24"/>
                <w:szCs w:val="24"/>
              </w:rPr>
            </w:pPr>
            <w:r>
              <w:rPr>
                <w:rFonts w:ascii="Arial" w:hAnsi="Arial" w:cs="Arial"/>
                <w:color w:val="000000" w:themeColor="text1"/>
                <w:sz w:val="24"/>
                <w:szCs w:val="24"/>
              </w:rPr>
              <w:t xml:space="preserve">Employees give scant regard </w:t>
            </w:r>
            <w:r w:rsidR="009F7CA3" w:rsidRPr="009F7CA3">
              <w:rPr>
                <w:rFonts w:ascii="Arial" w:hAnsi="Arial" w:cs="Arial"/>
                <w:color w:val="000000" w:themeColor="text1"/>
                <w:sz w:val="24"/>
                <w:szCs w:val="24"/>
              </w:rPr>
              <w:t>to copyright law whilst passing articles,</w:t>
            </w:r>
            <w:r w:rsidR="009F7CA3">
              <w:rPr>
                <w:rFonts w:ascii="Arial" w:hAnsi="Arial" w:cs="Arial"/>
                <w:b/>
                <w:color w:val="000000" w:themeColor="text1"/>
                <w:sz w:val="24"/>
                <w:szCs w:val="24"/>
              </w:rPr>
              <w:t xml:space="preserve"> </w:t>
            </w:r>
            <w:r w:rsidR="009F7CA3" w:rsidRPr="009F7CA3">
              <w:rPr>
                <w:rFonts w:ascii="Arial" w:hAnsi="Arial" w:cs="Arial"/>
                <w:color w:val="000000" w:themeColor="text1"/>
                <w:sz w:val="24"/>
                <w:szCs w:val="24"/>
              </w:rPr>
              <w:t>emails and other material around. In addition, employees</w:t>
            </w:r>
            <w:r w:rsidR="009F7CA3">
              <w:rPr>
                <w:rFonts w:ascii="Arial" w:hAnsi="Arial" w:cs="Arial"/>
                <w:color w:val="000000" w:themeColor="text1"/>
                <w:sz w:val="24"/>
                <w:szCs w:val="24"/>
              </w:rPr>
              <w:t xml:space="preserve"> share information which is for the businesses eyes only, this could result in the dismissal of employees for sharing company information or quite possibly result in the leakage of information to other businesses and giving them an edge.</w:t>
            </w:r>
          </w:p>
          <w:p w:rsidR="009F7CA3" w:rsidRDefault="009F7CA3" w:rsidP="009F7CA3">
            <w:pPr>
              <w:pStyle w:val="ListParagraph"/>
              <w:numPr>
                <w:ilvl w:val="0"/>
                <w:numId w:val="23"/>
              </w:numPr>
              <w:spacing w:line="360" w:lineRule="auto"/>
              <w:rPr>
                <w:rFonts w:ascii="Arial" w:hAnsi="Arial" w:cs="Arial"/>
                <w:b/>
                <w:color w:val="000000" w:themeColor="text1"/>
                <w:sz w:val="24"/>
                <w:szCs w:val="24"/>
              </w:rPr>
            </w:pPr>
            <w:r w:rsidRPr="009F7CA3">
              <w:rPr>
                <w:rFonts w:ascii="Arial" w:hAnsi="Arial" w:cs="Arial"/>
                <w:b/>
                <w:color w:val="000000" w:themeColor="text1"/>
                <w:sz w:val="24"/>
                <w:szCs w:val="24"/>
              </w:rPr>
              <w:t xml:space="preserve">What content is the business sending and submitting to outside groups? </w:t>
            </w:r>
          </w:p>
          <w:p w:rsidR="00641C38" w:rsidRPr="004329B9" w:rsidRDefault="00DD68E7" w:rsidP="004329B9">
            <w:pPr>
              <w:pStyle w:val="ListParagraph"/>
              <w:spacing w:line="360" w:lineRule="auto"/>
              <w:ind w:left="1357"/>
              <w:rPr>
                <w:rFonts w:ascii="Arial" w:hAnsi="Arial" w:cs="Arial"/>
                <w:color w:val="000000" w:themeColor="text1"/>
                <w:sz w:val="24"/>
                <w:szCs w:val="24"/>
              </w:rPr>
            </w:pPr>
            <w:r w:rsidRPr="00DD68E7">
              <w:rPr>
                <w:rFonts w:ascii="Arial" w:hAnsi="Arial" w:cs="Arial"/>
                <w:color w:val="000000" w:themeColor="text1"/>
                <w:sz w:val="24"/>
                <w:szCs w:val="24"/>
              </w:rPr>
              <w:t xml:space="preserve">For a business to pass </w:t>
            </w:r>
            <w:r>
              <w:rPr>
                <w:rFonts w:ascii="Arial" w:hAnsi="Arial" w:cs="Arial"/>
                <w:color w:val="000000" w:themeColor="text1"/>
                <w:sz w:val="24"/>
                <w:szCs w:val="24"/>
              </w:rPr>
              <w:t>around protected material</w:t>
            </w:r>
            <w:r w:rsidR="00641C38">
              <w:rPr>
                <w:rFonts w:ascii="Arial" w:hAnsi="Arial" w:cs="Arial"/>
                <w:color w:val="000000" w:themeColor="text1"/>
                <w:sz w:val="24"/>
                <w:szCs w:val="24"/>
              </w:rPr>
              <w:t xml:space="preserve"> that</w:t>
            </w:r>
            <w:r>
              <w:rPr>
                <w:rFonts w:ascii="Arial" w:hAnsi="Arial" w:cs="Arial"/>
                <w:color w:val="000000" w:themeColor="text1"/>
                <w:sz w:val="24"/>
                <w:szCs w:val="24"/>
              </w:rPr>
              <w:t xml:space="preserve"> is under the </w:t>
            </w:r>
            <w:r>
              <w:rPr>
                <w:rFonts w:ascii="Arial" w:hAnsi="Arial" w:cs="Arial"/>
                <w:color w:val="000000" w:themeColor="text1"/>
                <w:sz w:val="24"/>
                <w:szCs w:val="24"/>
              </w:rPr>
              <w:lastRenderedPageBreak/>
              <w:t xml:space="preserve">protection </w:t>
            </w:r>
            <w:r w:rsidR="00641C38">
              <w:rPr>
                <w:rFonts w:ascii="Arial" w:hAnsi="Arial" w:cs="Arial"/>
                <w:color w:val="000000" w:themeColor="text1"/>
                <w:sz w:val="24"/>
                <w:szCs w:val="24"/>
              </w:rPr>
              <w:t xml:space="preserve">of copyright law, this could land the sender in trouble if they have not asked permission to do so and it is a bad idea to pass this onto someone else outside of the business such as government departments, business partners, customers and clients, although this might seem a good idea at the time this type of action can put a business at serious risk. </w:t>
            </w:r>
          </w:p>
          <w:p w:rsidR="00641C38" w:rsidRDefault="00641C38" w:rsidP="004C5B32">
            <w:pPr>
              <w:pStyle w:val="ListParagraph"/>
              <w:numPr>
                <w:ilvl w:val="0"/>
                <w:numId w:val="23"/>
              </w:numPr>
              <w:spacing w:line="360" w:lineRule="auto"/>
              <w:ind w:left="1134" w:hanging="283"/>
              <w:rPr>
                <w:rFonts w:ascii="Arial" w:hAnsi="Arial" w:cs="Arial"/>
                <w:b/>
                <w:color w:val="000000" w:themeColor="text1"/>
                <w:sz w:val="24"/>
                <w:szCs w:val="24"/>
              </w:rPr>
            </w:pPr>
            <w:r w:rsidRPr="00A61B7C">
              <w:rPr>
                <w:rFonts w:ascii="Arial" w:hAnsi="Arial" w:cs="Arial"/>
                <w:b/>
                <w:color w:val="000000" w:themeColor="text1"/>
                <w:sz w:val="24"/>
                <w:szCs w:val="24"/>
              </w:rPr>
              <w:t>Could you</w:t>
            </w:r>
            <w:r w:rsidR="00A61B7C" w:rsidRPr="00A61B7C">
              <w:rPr>
                <w:rFonts w:ascii="Arial" w:hAnsi="Arial" w:cs="Arial"/>
                <w:b/>
                <w:color w:val="000000" w:themeColor="text1"/>
                <w:sz w:val="24"/>
                <w:szCs w:val="24"/>
              </w:rPr>
              <w:t xml:space="preserve">r conference material </w:t>
            </w:r>
            <w:r w:rsidRPr="00A61B7C">
              <w:rPr>
                <w:rFonts w:ascii="Arial" w:hAnsi="Arial" w:cs="Arial"/>
                <w:b/>
                <w:color w:val="000000" w:themeColor="text1"/>
                <w:sz w:val="24"/>
                <w:szCs w:val="24"/>
              </w:rPr>
              <w:t xml:space="preserve">have hidden costs? </w:t>
            </w:r>
          </w:p>
          <w:p w:rsidR="00A61B7C" w:rsidRPr="004329B9" w:rsidRDefault="00A61B7C" w:rsidP="004329B9">
            <w:pPr>
              <w:pStyle w:val="ListParagraph"/>
              <w:spacing w:line="360" w:lineRule="auto"/>
              <w:ind w:left="1357"/>
              <w:rPr>
                <w:rFonts w:ascii="Arial" w:hAnsi="Arial" w:cs="Arial"/>
                <w:color w:val="000000" w:themeColor="text1"/>
                <w:sz w:val="24"/>
                <w:szCs w:val="24"/>
              </w:rPr>
            </w:pPr>
            <w:r>
              <w:rPr>
                <w:rFonts w:ascii="Arial" w:hAnsi="Arial" w:cs="Arial"/>
                <w:color w:val="000000" w:themeColor="text1"/>
                <w:sz w:val="24"/>
                <w:szCs w:val="24"/>
              </w:rPr>
              <w:t xml:space="preserve">For meetings, a business needs to ensure </w:t>
            </w:r>
            <w:r w:rsidR="00A817E4">
              <w:rPr>
                <w:rFonts w:ascii="Arial" w:hAnsi="Arial" w:cs="Arial"/>
                <w:color w:val="000000" w:themeColor="text1"/>
                <w:sz w:val="24"/>
                <w:szCs w:val="24"/>
              </w:rPr>
              <w:t xml:space="preserve">that any articles that are handed out or video presentations are not subject to copyright law if they are; the business needs to ensure </w:t>
            </w:r>
            <w:r w:rsidR="008D15F2">
              <w:rPr>
                <w:rFonts w:ascii="Arial" w:hAnsi="Arial" w:cs="Arial"/>
                <w:color w:val="000000" w:themeColor="text1"/>
                <w:sz w:val="24"/>
                <w:szCs w:val="24"/>
              </w:rPr>
              <w:t>that they have the permission from</w:t>
            </w:r>
            <w:r w:rsidR="00A817E4">
              <w:rPr>
                <w:rFonts w:ascii="Arial" w:hAnsi="Arial" w:cs="Arial"/>
                <w:color w:val="000000" w:themeColor="text1"/>
                <w:sz w:val="24"/>
                <w:szCs w:val="24"/>
              </w:rPr>
              <w:t xml:space="preserve"> the creator of the material that the business is using. </w:t>
            </w:r>
          </w:p>
          <w:p w:rsidR="00A61B7C" w:rsidRDefault="00A817E4" w:rsidP="004C5B32">
            <w:pPr>
              <w:pStyle w:val="ListParagraph"/>
              <w:numPr>
                <w:ilvl w:val="0"/>
                <w:numId w:val="23"/>
              </w:numPr>
              <w:spacing w:line="360" w:lineRule="auto"/>
              <w:ind w:left="1134" w:hanging="283"/>
              <w:rPr>
                <w:rFonts w:ascii="Arial" w:hAnsi="Arial" w:cs="Arial"/>
                <w:b/>
                <w:color w:val="000000" w:themeColor="text1"/>
                <w:sz w:val="24"/>
                <w:szCs w:val="24"/>
              </w:rPr>
            </w:pPr>
            <w:r w:rsidRPr="00A817E4">
              <w:rPr>
                <w:rFonts w:ascii="Arial" w:hAnsi="Arial" w:cs="Arial"/>
                <w:b/>
                <w:color w:val="000000" w:themeColor="text1"/>
                <w:sz w:val="24"/>
                <w:szCs w:val="24"/>
              </w:rPr>
              <w:t>Is the business paying for services that are freely available in the public domain?</w:t>
            </w:r>
          </w:p>
          <w:p w:rsidR="0094608A" w:rsidRPr="008D15F2" w:rsidRDefault="00996AE5" w:rsidP="008D15F2">
            <w:pPr>
              <w:pStyle w:val="ListParagraph"/>
              <w:spacing w:line="360" w:lineRule="auto"/>
              <w:ind w:left="1134"/>
              <w:rPr>
                <w:rFonts w:ascii="Arial" w:hAnsi="Arial" w:cs="Arial"/>
                <w:color w:val="000000" w:themeColor="text1"/>
                <w:sz w:val="24"/>
                <w:szCs w:val="24"/>
              </w:rPr>
            </w:pPr>
            <w:r>
              <w:rPr>
                <w:rFonts w:ascii="Arial" w:hAnsi="Arial" w:cs="Arial"/>
                <w:color w:val="000000" w:themeColor="text1"/>
                <w:sz w:val="24"/>
                <w:szCs w:val="24"/>
              </w:rPr>
              <w:t>A business needs to ensure that they are not paying for information that is freely available publicly, and needs to keep check on who is procuring information and what for. In addition, if a business has some form of account where information can be purchased, this needs to be cascade</w:t>
            </w:r>
            <w:r w:rsidR="00C47B87">
              <w:rPr>
                <w:rFonts w:ascii="Arial" w:hAnsi="Arial" w:cs="Arial"/>
                <w:color w:val="000000" w:themeColor="text1"/>
                <w:sz w:val="24"/>
                <w:szCs w:val="24"/>
              </w:rPr>
              <w:t>d</w:t>
            </w:r>
            <w:r>
              <w:rPr>
                <w:rFonts w:ascii="Arial" w:hAnsi="Arial" w:cs="Arial"/>
                <w:color w:val="000000" w:themeColor="text1"/>
                <w:sz w:val="24"/>
                <w:szCs w:val="24"/>
              </w:rPr>
              <w:t xml:space="preserve"> down onto all levels of the business. If a business does not have an account for buying information, a one-time use registration fee may be a better option. </w:t>
            </w:r>
          </w:p>
          <w:p w:rsidR="0094608A" w:rsidRDefault="00442AA4" w:rsidP="004C5B32">
            <w:pPr>
              <w:pStyle w:val="ListParagraph"/>
              <w:numPr>
                <w:ilvl w:val="0"/>
                <w:numId w:val="23"/>
              </w:numPr>
              <w:spacing w:line="360" w:lineRule="auto"/>
              <w:ind w:left="1134" w:hanging="283"/>
              <w:rPr>
                <w:rFonts w:ascii="Arial" w:hAnsi="Arial" w:cs="Arial"/>
                <w:b/>
                <w:color w:val="000000" w:themeColor="text1"/>
                <w:sz w:val="24"/>
                <w:szCs w:val="24"/>
              </w:rPr>
            </w:pPr>
            <w:r w:rsidRPr="00442AA4">
              <w:rPr>
                <w:rFonts w:ascii="Arial" w:hAnsi="Arial" w:cs="Arial"/>
                <w:b/>
                <w:color w:val="000000" w:themeColor="text1"/>
                <w:sz w:val="24"/>
                <w:szCs w:val="24"/>
              </w:rPr>
              <w:t xml:space="preserve">Is the business copyright compliant? </w:t>
            </w:r>
          </w:p>
          <w:p w:rsidR="00FF6C7C" w:rsidRPr="004B6150" w:rsidRDefault="00FD567E" w:rsidP="004B6150">
            <w:pPr>
              <w:pStyle w:val="ListParagraph"/>
              <w:spacing w:line="360" w:lineRule="auto"/>
              <w:ind w:left="1134"/>
              <w:rPr>
                <w:rFonts w:ascii="Arial" w:hAnsi="Arial" w:cs="Arial"/>
                <w:color w:val="000000" w:themeColor="text1"/>
                <w:sz w:val="24"/>
                <w:szCs w:val="24"/>
              </w:rPr>
            </w:pPr>
            <w:r w:rsidRPr="00FD567E">
              <w:rPr>
                <w:rFonts w:ascii="Arial" w:hAnsi="Arial" w:cs="Arial"/>
                <w:color w:val="000000" w:themeColor="text1"/>
                <w:sz w:val="24"/>
                <w:szCs w:val="24"/>
              </w:rPr>
              <w:t xml:space="preserve">A business needs a policy that </w:t>
            </w:r>
            <w:r>
              <w:rPr>
                <w:rFonts w:ascii="Arial" w:hAnsi="Arial" w:cs="Arial"/>
                <w:color w:val="000000" w:themeColor="text1"/>
                <w:sz w:val="24"/>
                <w:szCs w:val="24"/>
              </w:rPr>
              <w:t xml:space="preserve">covers the use of third-party copyrighted works. If a business does not have this, they need to purchase one as </w:t>
            </w:r>
            <w:r w:rsidR="00CD28D2">
              <w:rPr>
                <w:rFonts w:ascii="Arial" w:hAnsi="Arial" w:cs="Arial"/>
                <w:color w:val="000000" w:themeColor="text1"/>
                <w:sz w:val="24"/>
                <w:szCs w:val="24"/>
              </w:rPr>
              <w:t xml:space="preserve">soon as </w:t>
            </w:r>
            <w:r>
              <w:rPr>
                <w:rFonts w:ascii="Arial" w:hAnsi="Arial" w:cs="Arial"/>
                <w:color w:val="000000" w:themeColor="text1"/>
                <w:sz w:val="24"/>
                <w:szCs w:val="24"/>
              </w:rPr>
              <w:t>possible. In addition, staff within the business needs to understand the effects and legal implications of copyright infringement, as they will be less like</w:t>
            </w:r>
            <w:r w:rsidR="004B6150">
              <w:rPr>
                <w:rFonts w:ascii="Arial" w:hAnsi="Arial" w:cs="Arial"/>
                <w:color w:val="000000" w:themeColor="text1"/>
                <w:sz w:val="24"/>
                <w:szCs w:val="24"/>
              </w:rPr>
              <w:t>ly to put the business at risk.</w:t>
            </w:r>
          </w:p>
          <w:p w:rsidR="00FD567E" w:rsidRPr="00FD567E" w:rsidRDefault="00FD567E" w:rsidP="00FD567E">
            <w:pPr>
              <w:spacing w:line="360" w:lineRule="auto"/>
              <w:rPr>
                <w:rFonts w:ascii="Arial" w:hAnsi="Arial" w:cs="Arial"/>
                <w:b/>
                <w:color w:val="000000" w:themeColor="text1"/>
                <w:sz w:val="24"/>
                <w:szCs w:val="24"/>
              </w:rPr>
            </w:pPr>
          </w:p>
          <w:p w:rsidR="006704F0" w:rsidRDefault="00E17F82" w:rsidP="00E17F82">
            <w:pPr>
              <w:pStyle w:val="ListParagraph"/>
              <w:numPr>
                <w:ilvl w:val="0"/>
                <w:numId w:val="20"/>
              </w:numPr>
              <w:spacing w:line="360" w:lineRule="auto"/>
              <w:ind w:left="567" w:hanging="283"/>
              <w:rPr>
                <w:rFonts w:ascii="Arial" w:hAnsi="Arial" w:cs="Arial"/>
                <w:b/>
                <w:i/>
                <w:color w:val="000000" w:themeColor="text1"/>
                <w:sz w:val="24"/>
                <w:szCs w:val="24"/>
              </w:rPr>
            </w:pPr>
            <w:r w:rsidRPr="00E17F82">
              <w:rPr>
                <w:rFonts w:ascii="Arial" w:hAnsi="Arial" w:cs="Arial"/>
                <w:b/>
                <w:i/>
                <w:color w:val="000000" w:themeColor="text1"/>
                <w:sz w:val="24"/>
                <w:szCs w:val="24"/>
              </w:rPr>
              <w:t>What is the difference between micro political and macro political risks?</w:t>
            </w:r>
          </w:p>
          <w:p w:rsidR="00996AE5" w:rsidRDefault="006704F0" w:rsidP="006704F0">
            <w:pPr>
              <w:pStyle w:val="ListParagraph"/>
              <w:numPr>
                <w:ilvl w:val="0"/>
                <w:numId w:val="23"/>
              </w:numPr>
              <w:spacing w:line="360" w:lineRule="auto"/>
              <w:ind w:left="851" w:hanging="284"/>
              <w:rPr>
                <w:rFonts w:ascii="Arial" w:hAnsi="Arial" w:cs="Arial"/>
                <w:b/>
                <w:color w:val="000000" w:themeColor="text1"/>
                <w:sz w:val="24"/>
                <w:szCs w:val="24"/>
              </w:rPr>
            </w:pPr>
            <w:r w:rsidRPr="006704F0">
              <w:rPr>
                <w:rFonts w:ascii="Arial" w:hAnsi="Arial" w:cs="Arial"/>
                <w:b/>
                <w:color w:val="000000" w:themeColor="text1"/>
                <w:sz w:val="24"/>
                <w:szCs w:val="24"/>
              </w:rPr>
              <w:t>Macro-Political Risks</w:t>
            </w:r>
          </w:p>
          <w:p w:rsidR="006704F0" w:rsidRDefault="00B7287A" w:rsidP="006704F0">
            <w:pPr>
              <w:pStyle w:val="ListParagraph"/>
              <w:spacing w:line="360" w:lineRule="auto"/>
              <w:ind w:left="851"/>
              <w:rPr>
                <w:rFonts w:ascii="Arial" w:hAnsi="Arial" w:cs="Arial"/>
                <w:color w:val="000000" w:themeColor="text1"/>
                <w:sz w:val="24"/>
                <w:szCs w:val="24"/>
              </w:rPr>
            </w:pPr>
            <w:r w:rsidRPr="00B7287A">
              <w:rPr>
                <w:rFonts w:ascii="Arial" w:hAnsi="Arial" w:cs="Arial"/>
                <w:color w:val="000000" w:themeColor="text1"/>
                <w:sz w:val="24"/>
                <w:szCs w:val="24"/>
              </w:rPr>
              <w:t>This type of risk</w:t>
            </w:r>
            <w:r>
              <w:rPr>
                <w:rFonts w:ascii="Arial" w:hAnsi="Arial" w:cs="Arial"/>
                <w:color w:val="000000" w:themeColor="text1"/>
                <w:sz w:val="24"/>
                <w:szCs w:val="24"/>
              </w:rPr>
              <w:t xml:space="preserve"> may affect the majority of businesses within a country. These types of risk are a result from wide scale threats such as intrastate war between groups wanting control of the country, political violence from organisations against the ruling government and military coups. In addition, </w:t>
            </w:r>
            <w:r>
              <w:rPr>
                <w:rFonts w:ascii="Arial" w:hAnsi="Arial" w:cs="Arial"/>
                <w:color w:val="000000" w:themeColor="text1"/>
                <w:sz w:val="24"/>
                <w:szCs w:val="24"/>
              </w:rPr>
              <w:lastRenderedPageBreak/>
              <w:t>the above risks may result in the government</w:t>
            </w:r>
            <w:r w:rsidRPr="00B7287A">
              <w:rPr>
                <w:rFonts w:ascii="Arial" w:hAnsi="Arial" w:cs="Arial"/>
                <w:color w:val="000000" w:themeColor="text1"/>
                <w:sz w:val="24"/>
                <w:szCs w:val="24"/>
              </w:rPr>
              <w:t xml:space="preserve"> </w:t>
            </w:r>
            <w:r>
              <w:rPr>
                <w:rFonts w:ascii="Arial" w:hAnsi="Arial" w:cs="Arial"/>
                <w:color w:val="000000" w:themeColor="text1"/>
                <w:sz w:val="24"/>
                <w:szCs w:val="24"/>
              </w:rPr>
              <w:t>appropriating a business’s possessions without</w:t>
            </w:r>
            <w:r w:rsidRPr="00B7287A">
              <w:rPr>
                <w:rFonts w:ascii="Arial" w:hAnsi="Arial" w:cs="Arial"/>
                <w:color w:val="000000" w:themeColor="text1"/>
                <w:sz w:val="24"/>
                <w:szCs w:val="24"/>
              </w:rPr>
              <w:t xml:space="preserve"> </w:t>
            </w:r>
            <w:r>
              <w:rPr>
                <w:rFonts w:ascii="Arial" w:hAnsi="Arial" w:cs="Arial"/>
                <w:color w:val="000000" w:themeColor="text1"/>
                <w:sz w:val="24"/>
                <w:szCs w:val="24"/>
              </w:rPr>
              <w:t>recompense. These types of risk</w:t>
            </w:r>
            <w:r w:rsidR="00114C6F">
              <w:rPr>
                <w:rFonts w:ascii="Arial" w:hAnsi="Arial" w:cs="Arial"/>
                <w:color w:val="000000" w:themeColor="text1"/>
                <w:sz w:val="24"/>
                <w:szCs w:val="24"/>
              </w:rPr>
              <w:t>s</w:t>
            </w:r>
            <w:r>
              <w:rPr>
                <w:rFonts w:ascii="Arial" w:hAnsi="Arial" w:cs="Arial"/>
                <w:color w:val="000000" w:themeColor="text1"/>
                <w:sz w:val="24"/>
                <w:szCs w:val="24"/>
              </w:rPr>
              <w:t xml:space="preserve"> can be seen as a more extreme form of risk</w:t>
            </w:r>
            <w:r w:rsidR="00114C6F">
              <w:rPr>
                <w:rFonts w:ascii="Arial" w:hAnsi="Arial" w:cs="Arial"/>
                <w:color w:val="000000" w:themeColor="text1"/>
                <w:sz w:val="24"/>
                <w:szCs w:val="24"/>
              </w:rPr>
              <w:t>,</w:t>
            </w:r>
            <w:r>
              <w:rPr>
                <w:rFonts w:ascii="Arial" w:hAnsi="Arial" w:cs="Arial"/>
                <w:color w:val="000000" w:themeColor="text1"/>
                <w:sz w:val="24"/>
                <w:szCs w:val="24"/>
              </w:rPr>
              <w:t xml:space="preserve"> and the most common form of risk for a business operating within a country is from the possibility </w:t>
            </w:r>
            <w:r w:rsidR="00175399">
              <w:rPr>
                <w:rFonts w:ascii="Arial" w:hAnsi="Arial" w:cs="Arial"/>
                <w:color w:val="000000" w:themeColor="text1"/>
                <w:sz w:val="24"/>
                <w:szCs w:val="24"/>
              </w:rPr>
              <w:t xml:space="preserve">of conditions that are unfavorable </w:t>
            </w:r>
            <w:r w:rsidR="00114C6F">
              <w:rPr>
                <w:rFonts w:ascii="Arial" w:hAnsi="Arial" w:cs="Arial"/>
                <w:color w:val="000000" w:themeColor="text1"/>
                <w:sz w:val="24"/>
                <w:szCs w:val="24"/>
              </w:rPr>
              <w:t xml:space="preserve">to its operations, </w:t>
            </w:r>
            <w:r w:rsidR="00175399">
              <w:rPr>
                <w:rFonts w:ascii="Arial" w:hAnsi="Arial" w:cs="Arial"/>
                <w:color w:val="000000" w:themeColor="text1"/>
                <w:sz w:val="24"/>
                <w:szCs w:val="24"/>
              </w:rPr>
              <w:t>this may lead a business to have doubts over their financial security, performance and well-being within the country. Large scale economic recession results in less demand for luxury items, high taxation, high inflation</w:t>
            </w:r>
            <w:r w:rsidR="0037004F">
              <w:rPr>
                <w:rFonts w:ascii="Arial" w:hAnsi="Arial" w:cs="Arial"/>
                <w:color w:val="000000" w:themeColor="text1"/>
                <w:sz w:val="24"/>
                <w:szCs w:val="24"/>
              </w:rPr>
              <w:t>, soaring crime levels and mass workers strikes are</w:t>
            </w:r>
            <w:r w:rsidR="0037004F" w:rsidRPr="0037004F">
              <w:rPr>
                <w:rFonts w:ascii="Arial" w:hAnsi="Arial" w:cs="Arial"/>
                <w:color w:val="000000" w:themeColor="text1"/>
                <w:sz w:val="24"/>
                <w:szCs w:val="24"/>
              </w:rPr>
              <w:t xml:space="preserve"> </w:t>
            </w:r>
            <w:r w:rsidR="0037004F">
              <w:rPr>
                <w:rFonts w:ascii="Arial" w:hAnsi="Arial" w:cs="Arial"/>
                <w:color w:val="000000" w:themeColor="text1"/>
                <w:sz w:val="24"/>
                <w:szCs w:val="24"/>
              </w:rPr>
              <w:t xml:space="preserve">instances that affect all businesses. </w:t>
            </w:r>
          </w:p>
          <w:p w:rsidR="0037004F" w:rsidRDefault="0037004F" w:rsidP="006704F0">
            <w:pPr>
              <w:pStyle w:val="ListParagraph"/>
              <w:spacing w:line="360" w:lineRule="auto"/>
              <w:ind w:left="851"/>
              <w:rPr>
                <w:rFonts w:ascii="Arial" w:hAnsi="Arial" w:cs="Arial"/>
                <w:color w:val="000000" w:themeColor="text1"/>
                <w:sz w:val="24"/>
                <w:szCs w:val="24"/>
              </w:rPr>
            </w:pPr>
          </w:p>
          <w:p w:rsidR="0037004F" w:rsidRPr="00763B14" w:rsidRDefault="00DA14E8" w:rsidP="006704F0">
            <w:pPr>
              <w:pStyle w:val="ListParagraph"/>
              <w:spacing w:line="360" w:lineRule="auto"/>
              <w:ind w:left="851"/>
              <w:rPr>
                <w:rFonts w:ascii="Arial" w:hAnsi="Arial" w:cs="Arial"/>
                <w:b/>
                <w:color w:val="000000" w:themeColor="text1"/>
                <w:sz w:val="24"/>
                <w:szCs w:val="24"/>
              </w:rPr>
            </w:pPr>
            <w:r>
              <w:rPr>
                <w:rFonts w:ascii="Arial" w:hAnsi="Arial" w:cs="Arial"/>
                <w:b/>
                <w:color w:val="000000" w:themeColor="text1"/>
                <w:sz w:val="24"/>
                <w:szCs w:val="24"/>
              </w:rPr>
              <w:t>E</w:t>
            </w:r>
            <w:r w:rsidR="0037004F" w:rsidRPr="00763B14">
              <w:rPr>
                <w:rFonts w:ascii="Arial" w:hAnsi="Arial" w:cs="Arial"/>
                <w:b/>
                <w:color w:val="000000" w:themeColor="text1"/>
                <w:sz w:val="24"/>
                <w:szCs w:val="24"/>
              </w:rPr>
              <w:t>xamples of macro-political risks:</w:t>
            </w:r>
          </w:p>
          <w:p w:rsidR="00B7287A" w:rsidRDefault="0037004F" w:rsidP="006704F0">
            <w:pPr>
              <w:pStyle w:val="ListParagraph"/>
              <w:spacing w:line="360" w:lineRule="auto"/>
              <w:ind w:left="851"/>
              <w:rPr>
                <w:rFonts w:ascii="Arial" w:hAnsi="Arial" w:cs="Arial"/>
                <w:color w:val="000000" w:themeColor="text1"/>
                <w:sz w:val="24"/>
                <w:szCs w:val="24"/>
              </w:rPr>
            </w:pPr>
            <w:r>
              <w:rPr>
                <w:rFonts w:ascii="Arial" w:hAnsi="Arial" w:cs="Arial"/>
                <w:color w:val="000000" w:themeColor="text1"/>
                <w:sz w:val="24"/>
                <w:szCs w:val="24"/>
              </w:rPr>
              <w:t xml:space="preserve">Economic decline, loss of market share, high inflation, civil war, military takeovers, government </w:t>
            </w:r>
            <w:r w:rsidR="00763B14">
              <w:rPr>
                <w:rFonts w:ascii="Arial" w:hAnsi="Arial" w:cs="Arial"/>
                <w:color w:val="000000" w:themeColor="text1"/>
                <w:sz w:val="24"/>
                <w:szCs w:val="24"/>
              </w:rPr>
              <w:t>incompetence, and large scale strikes, high taxes, lower profit margins, government corruption, changes in government policies, terrorism and the threat of kidnapping.</w:t>
            </w:r>
          </w:p>
          <w:p w:rsidR="00763B14" w:rsidRDefault="00763B14" w:rsidP="006704F0">
            <w:pPr>
              <w:pStyle w:val="ListParagraph"/>
              <w:spacing w:line="360" w:lineRule="auto"/>
              <w:ind w:left="851"/>
              <w:rPr>
                <w:rFonts w:ascii="Arial" w:hAnsi="Arial" w:cs="Arial"/>
                <w:color w:val="000000" w:themeColor="text1"/>
                <w:sz w:val="24"/>
                <w:szCs w:val="24"/>
              </w:rPr>
            </w:pPr>
          </w:p>
          <w:p w:rsidR="00763B14" w:rsidRDefault="00763B14" w:rsidP="00763B14">
            <w:pPr>
              <w:pStyle w:val="ListParagraph"/>
              <w:numPr>
                <w:ilvl w:val="0"/>
                <w:numId w:val="23"/>
              </w:numPr>
              <w:spacing w:line="360" w:lineRule="auto"/>
              <w:ind w:left="851" w:hanging="284"/>
              <w:rPr>
                <w:rFonts w:ascii="Arial" w:hAnsi="Arial" w:cs="Arial"/>
                <w:b/>
                <w:color w:val="000000" w:themeColor="text1"/>
                <w:sz w:val="24"/>
                <w:szCs w:val="24"/>
              </w:rPr>
            </w:pPr>
            <w:r w:rsidRPr="00763B14">
              <w:rPr>
                <w:rFonts w:ascii="Arial" w:hAnsi="Arial" w:cs="Arial"/>
                <w:b/>
                <w:color w:val="000000" w:themeColor="text1"/>
                <w:sz w:val="24"/>
                <w:szCs w:val="24"/>
              </w:rPr>
              <w:t>Micro-Political Risks</w:t>
            </w:r>
          </w:p>
          <w:p w:rsidR="003F5117" w:rsidRDefault="00575F2B" w:rsidP="003F5117">
            <w:pPr>
              <w:pStyle w:val="ListParagraph"/>
              <w:spacing w:line="360" w:lineRule="auto"/>
              <w:ind w:left="851"/>
              <w:rPr>
                <w:rFonts w:ascii="Arial" w:hAnsi="Arial" w:cs="Arial"/>
                <w:color w:val="000000" w:themeColor="text1"/>
                <w:sz w:val="24"/>
                <w:szCs w:val="24"/>
              </w:rPr>
            </w:pPr>
            <w:r w:rsidRPr="00575F2B">
              <w:rPr>
                <w:rFonts w:ascii="Arial" w:hAnsi="Arial" w:cs="Arial"/>
                <w:color w:val="000000" w:themeColor="text1"/>
                <w:sz w:val="24"/>
                <w:szCs w:val="24"/>
              </w:rPr>
              <w:t xml:space="preserve">Micro-political risks </w:t>
            </w:r>
            <w:r>
              <w:rPr>
                <w:rFonts w:ascii="Arial" w:hAnsi="Arial" w:cs="Arial"/>
                <w:color w:val="000000" w:themeColor="text1"/>
                <w:sz w:val="24"/>
                <w:szCs w:val="24"/>
              </w:rPr>
              <w:t xml:space="preserve">are considered to be risks on a smaller scale and only affect certain businesses, organisations or projects. These types of risk may occur due to increased taxation for businesses, a change in local regulations or demonstrations committed against certain businesses due to what they are producing. An example of this is anti-fracking groups (Jacobs, 2017) causing disruption across North America. </w:t>
            </w:r>
          </w:p>
          <w:p w:rsidR="00A20E03" w:rsidRDefault="00A20E03" w:rsidP="003F5117">
            <w:pPr>
              <w:pStyle w:val="ListParagraph"/>
              <w:spacing w:line="360" w:lineRule="auto"/>
              <w:ind w:left="851"/>
              <w:rPr>
                <w:rFonts w:ascii="Arial" w:hAnsi="Arial" w:cs="Arial"/>
                <w:color w:val="000000" w:themeColor="text1"/>
                <w:sz w:val="24"/>
                <w:szCs w:val="24"/>
              </w:rPr>
            </w:pPr>
          </w:p>
          <w:p w:rsidR="00A20E03" w:rsidRDefault="0008691F" w:rsidP="003F5117">
            <w:pPr>
              <w:pStyle w:val="ListParagraph"/>
              <w:spacing w:line="360" w:lineRule="auto"/>
              <w:ind w:left="851"/>
              <w:rPr>
                <w:rFonts w:ascii="Arial" w:hAnsi="Arial" w:cs="Arial"/>
                <w:b/>
                <w:color w:val="000000" w:themeColor="text1"/>
                <w:sz w:val="24"/>
                <w:szCs w:val="24"/>
              </w:rPr>
            </w:pPr>
            <w:r>
              <w:rPr>
                <w:rFonts w:ascii="Arial" w:hAnsi="Arial" w:cs="Arial"/>
                <w:b/>
                <w:color w:val="000000" w:themeColor="text1"/>
                <w:sz w:val="24"/>
                <w:szCs w:val="24"/>
              </w:rPr>
              <w:t>E</w:t>
            </w:r>
            <w:r w:rsidR="00A20E03" w:rsidRPr="00A20E03">
              <w:rPr>
                <w:rFonts w:ascii="Arial" w:hAnsi="Arial" w:cs="Arial"/>
                <w:b/>
                <w:color w:val="000000" w:themeColor="text1"/>
                <w:sz w:val="24"/>
                <w:szCs w:val="24"/>
              </w:rPr>
              <w:t xml:space="preserve">xamples of micro-political risk: </w:t>
            </w:r>
          </w:p>
          <w:p w:rsidR="00A20E03" w:rsidRDefault="00A20E03" w:rsidP="003F5117">
            <w:pPr>
              <w:pStyle w:val="ListParagraph"/>
              <w:spacing w:line="360" w:lineRule="auto"/>
              <w:ind w:left="851"/>
              <w:rPr>
                <w:rFonts w:ascii="Arial" w:hAnsi="Arial" w:cs="Arial"/>
                <w:color w:val="000000" w:themeColor="text1"/>
                <w:sz w:val="24"/>
                <w:szCs w:val="24"/>
              </w:rPr>
            </w:pPr>
            <w:r>
              <w:rPr>
                <w:rFonts w:ascii="Arial" w:hAnsi="Arial" w:cs="Arial"/>
                <w:color w:val="000000" w:themeColor="text1"/>
                <w:sz w:val="24"/>
                <w:szCs w:val="24"/>
              </w:rPr>
              <w:t>Demonstrations or violence against specific businesses, taxes against specific businesses, loss of profits due to high taxation, loss of skill and expertise due to staff turnover, lack of research and development</w:t>
            </w:r>
            <w:r w:rsidR="007550EA">
              <w:rPr>
                <w:rFonts w:ascii="Arial" w:hAnsi="Arial" w:cs="Arial"/>
                <w:color w:val="000000" w:themeColor="text1"/>
                <w:sz w:val="24"/>
                <w:szCs w:val="24"/>
              </w:rPr>
              <w:t xml:space="preserve">, rival competition, loss or lack of suppliers of raw materials. </w:t>
            </w:r>
          </w:p>
          <w:p w:rsidR="00A20E03" w:rsidRDefault="00A20E03" w:rsidP="003F5117">
            <w:pPr>
              <w:pStyle w:val="ListParagraph"/>
              <w:spacing w:line="360" w:lineRule="auto"/>
              <w:ind w:left="851"/>
              <w:rPr>
                <w:rFonts w:ascii="Arial" w:hAnsi="Arial" w:cs="Arial"/>
                <w:color w:val="000000" w:themeColor="text1"/>
                <w:sz w:val="24"/>
                <w:szCs w:val="24"/>
              </w:rPr>
            </w:pPr>
          </w:p>
          <w:p w:rsidR="00A20E03" w:rsidRDefault="00A20E03" w:rsidP="003F5117">
            <w:pPr>
              <w:pStyle w:val="ListParagraph"/>
              <w:spacing w:line="360" w:lineRule="auto"/>
              <w:ind w:left="851"/>
              <w:rPr>
                <w:rFonts w:ascii="Arial" w:hAnsi="Arial" w:cs="Arial"/>
                <w:color w:val="000000" w:themeColor="text1"/>
                <w:sz w:val="24"/>
                <w:szCs w:val="24"/>
              </w:rPr>
            </w:pPr>
            <w:r>
              <w:rPr>
                <w:rFonts w:ascii="Arial" w:hAnsi="Arial" w:cs="Arial"/>
                <w:color w:val="000000" w:themeColor="text1"/>
                <w:sz w:val="24"/>
                <w:szCs w:val="24"/>
              </w:rPr>
              <w:t xml:space="preserve">To summarise the difference between macro-political risk and micro-political risk </w:t>
            </w:r>
            <w:r w:rsidR="00115E74">
              <w:rPr>
                <w:rFonts w:ascii="Arial" w:hAnsi="Arial" w:cs="Arial"/>
                <w:color w:val="000000" w:themeColor="text1"/>
                <w:sz w:val="24"/>
                <w:szCs w:val="24"/>
              </w:rPr>
              <w:t>(Surbhi, 2015)</w:t>
            </w:r>
            <w:r w:rsidR="004172C9">
              <w:rPr>
                <w:rFonts w:ascii="Arial" w:hAnsi="Arial" w:cs="Arial"/>
                <w:color w:val="000000" w:themeColor="text1"/>
                <w:sz w:val="24"/>
                <w:szCs w:val="24"/>
              </w:rPr>
              <w:t xml:space="preserve"> is that macro-political risk affects all businesses within a country whilst micro-political risk only affects specific businesses. In addition, </w:t>
            </w:r>
            <w:r w:rsidR="004172C9">
              <w:rPr>
                <w:rFonts w:ascii="Arial" w:hAnsi="Arial" w:cs="Arial"/>
                <w:color w:val="000000" w:themeColor="text1"/>
                <w:sz w:val="24"/>
                <w:szCs w:val="24"/>
              </w:rPr>
              <w:lastRenderedPageBreak/>
              <w:t>a business that operates in a macro-political environment has generally no control of what happens due to variable</w:t>
            </w:r>
            <w:r w:rsidR="007550EA">
              <w:rPr>
                <w:rFonts w:ascii="Arial" w:hAnsi="Arial" w:cs="Arial"/>
                <w:color w:val="000000" w:themeColor="text1"/>
                <w:sz w:val="24"/>
                <w:szCs w:val="24"/>
              </w:rPr>
              <w:t>s</w:t>
            </w:r>
            <w:r w:rsidR="004172C9">
              <w:rPr>
                <w:rFonts w:ascii="Arial" w:hAnsi="Arial" w:cs="Arial"/>
                <w:color w:val="000000" w:themeColor="text1"/>
                <w:sz w:val="24"/>
                <w:szCs w:val="24"/>
              </w:rPr>
              <w:t xml:space="preserve"> such as armed insurrections, civil wars, changes in government policies, mass lab</w:t>
            </w:r>
            <w:r w:rsidR="007550EA">
              <w:rPr>
                <w:rFonts w:ascii="Arial" w:hAnsi="Arial" w:cs="Arial"/>
                <w:color w:val="000000" w:themeColor="text1"/>
                <w:sz w:val="24"/>
                <w:szCs w:val="24"/>
              </w:rPr>
              <w:t xml:space="preserve">or strikes and county-wide economic downturn. On the other hand a business that is subjected to micro-political events maybe be able to control various factors that are having an adverse effect on the business. </w:t>
            </w:r>
          </w:p>
          <w:p w:rsidR="00060C84" w:rsidRDefault="00060C84" w:rsidP="003F5117">
            <w:pPr>
              <w:pStyle w:val="ListParagraph"/>
              <w:spacing w:line="360" w:lineRule="auto"/>
              <w:ind w:left="851"/>
              <w:rPr>
                <w:rFonts w:ascii="Arial" w:hAnsi="Arial" w:cs="Arial"/>
                <w:color w:val="000000" w:themeColor="text1"/>
                <w:sz w:val="24"/>
                <w:szCs w:val="24"/>
              </w:rPr>
            </w:pPr>
          </w:p>
          <w:p w:rsidR="00060C84" w:rsidRDefault="00060C84" w:rsidP="00060C84">
            <w:pPr>
              <w:pStyle w:val="ListParagraph"/>
              <w:numPr>
                <w:ilvl w:val="0"/>
                <w:numId w:val="25"/>
              </w:numPr>
              <w:spacing w:line="360" w:lineRule="auto"/>
              <w:ind w:left="567" w:hanging="283"/>
              <w:rPr>
                <w:rFonts w:ascii="Arial" w:hAnsi="Arial" w:cs="Arial"/>
                <w:b/>
                <w:i/>
                <w:color w:val="000000" w:themeColor="text1"/>
                <w:sz w:val="24"/>
                <w:szCs w:val="24"/>
              </w:rPr>
            </w:pPr>
            <w:r w:rsidRPr="00060C84">
              <w:rPr>
                <w:rFonts w:ascii="Arial" w:hAnsi="Arial" w:cs="Arial"/>
                <w:b/>
                <w:i/>
                <w:color w:val="000000" w:themeColor="text1"/>
                <w:sz w:val="24"/>
                <w:szCs w:val="24"/>
              </w:rPr>
              <w:t xml:space="preserve">What is the difference between simple and specialty contracts? </w:t>
            </w:r>
          </w:p>
          <w:p w:rsidR="00596A58" w:rsidRPr="00594186" w:rsidRDefault="001C2F66" w:rsidP="00594186">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Contracts (Difference bet</w:t>
            </w:r>
            <w:r w:rsidR="000D11AB">
              <w:rPr>
                <w:rFonts w:ascii="Arial" w:hAnsi="Arial" w:cs="Arial"/>
                <w:color w:val="000000" w:themeColor="text1"/>
                <w:sz w:val="24"/>
                <w:szCs w:val="24"/>
              </w:rPr>
              <w:t xml:space="preserve">ween, 2014) are usually made verbally or in writing. </w:t>
            </w:r>
            <w:r>
              <w:rPr>
                <w:rFonts w:ascii="Arial" w:hAnsi="Arial" w:cs="Arial"/>
                <w:color w:val="000000" w:themeColor="text1"/>
                <w:sz w:val="24"/>
                <w:szCs w:val="24"/>
              </w:rPr>
              <w:t xml:space="preserve">More often than not contracts are written down as all participants concerned </w:t>
            </w:r>
            <w:r w:rsidR="00CF380E">
              <w:rPr>
                <w:rFonts w:ascii="Arial" w:hAnsi="Arial" w:cs="Arial"/>
                <w:color w:val="000000" w:themeColor="text1"/>
                <w:sz w:val="24"/>
                <w:szCs w:val="24"/>
              </w:rPr>
              <w:t xml:space="preserve">want some form of proof </w:t>
            </w:r>
            <w:r>
              <w:rPr>
                <w:rFonts w:ascii="Arial" w:hAnsi="Arial" w:cs="Arial"/>
                <w:color w:val="000000" w:themeColor="text1"/>
                <w:sz w:val="24"/>
                <w:szCs w:val="24"/>
              </w:rPr>
              <w:t xml:space="preserve">of what was agreed. In addition, if any of the parties breach their side of the contract, the other party(s) can use this written agreement as evidence in a court of law. </w:t>
            </w:r>
            <w:r w:rsidR="00596A58" w:rsidRPr="00594186">
              <w:rPr>
                <w:rFonts w:ascii="Arial" w:hAnsi="Arial" w:cs="Arial"/>
                <w:color w:val="000000" w:themeColor="text1"/>
                <w:sz w:val="24"/>
                <w:szCs w:val="24"/>
              </w:rPr>
              <w:t>Certain contracts a required by law to be written, these types of contracts are usually for the sale of land or property or to provide some form of assurance.</w:t>
            </w:r>
          </w:p>
          <w:p w:rsidR="00596A58" w:rsidRDefault="00596A58" w:rsidP="00596A58">
            <w:pPr>
              <w:pStyle w:val="ListParagraph"/>
              <w:spacing w:line="360" w:lineRule="auto"/>
              <w:ind w:left="567"/>
              <w:rPr>
                <w:rFonts w:ascii="Arial" w:hAnsi="Arial" w:cs="Arial"/>
                <w:color w:val="000000" w:themeColor="text1"/>
                <w:sz w:val="24"/>
                <w:szCs w:val="24"/>
              </w:rPr>
            </w:pPr>
          </w:p>
          <w:p w:rsidR="00596A58" w:rsidRDefault="00596A58" w:rsidP="00596A58">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With English law there are two types of written contracts, one is a simple contract and the other is a specialty contract also known as a deed</w:t>
            </w:r>
            <w:r w:rsidR="00166B99">
              <w:rPr>
                <w:rFonts w:ascii="Arial" w:hAnsi="Arial" w:cs="Arial"/>
                <w:color w:val="000000" w:themeColor="text1"/>
                <w:sz w:val="24"/>
                <w:szCs w:val="24"/>
              </w:rPr>
              <w:t xml:space="preserve"> (Sealed contract, n.d.)</w:t>
            </w:r>
            <w:r w:rsidR="009F115F">
              <w:rPr>
                <w:rFonts w:ascii="Arial" w:hAnsi="Arial" w:cs="Arial"/>
                <w:color w:val="000000" w:themeColor="text1"/>
                <w:sz w:val="24"/>
                <w:szCs w:val="24"/>
              </w:rPr>
              <w:t xml:space="preserve"> or formal contract. </w:t>
            </w:r>
          </w:p>
          <w:p w:rsidR="00BD09A3" w:rsidRDefault="00BD09A3" w:rsidP="00596A58">
            <w:pPr>
              <w:pStyle w:val="ListParagraph"/>
              <w:spacing w:line="360" w:lineRule="auto"/>
              <w:ind w:left="567"/>
              <w:rPr>
                <w:rFonts w:ascii="Arial" w:hAnsi="Arial" w:cs="Arial"/>
                <w:color w:val="000000" w:themeColor="text1"/>
                <w:sz w:val="24"/>
                <w:szCs w:val="24"/>
              </w:rPr>
            </w:pPr>
          </w:p>
          <w:p w:rsidR="003504C1" w:rsidRDefault="00BD09A3" w:rsidP="00596A58">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 xml:space="preserve">The majority of contracts </w:t>
            </w:r>
            <w:r w:rsidR="00724E66">
              <w:rPr>
                <w:rFonts w:ascii="Arial" w:hAnsi="Arial" w:cs="Arial"/>
                <w:color w:val="000000" w:themeColor="text1"/>
                <w:sz w:val="24"/>
                <w:szCs w:val="24"/>
              </w:rPr>
              <w:t xml:space="preserve">that are written will be simple contracts although certain written agreements will be specialty contracts. </w:t>
            </w:r>
            <w:r w:rsidR="003504C1">
              <w:rPr>
                <w:rFonts w:ascii="Arial" w:hAnsi="Arial" w:cs="Arial"/>
                <w:color w:val="000000" w:themeColor="text1"/>
                <w:sz w:val="24"/>
                <w:szCs w:val="24"/>
              </w:rPr>
              <w:t xml:space="preserve">Specialty contracts (deeds) are used because there is a requirement by law </w:t>
            </w:r>
            <w:r w:rsidR="00177013">
              <w:rPr>
                <w:rFonts w:ascii="Arial" w:hAnsi="Arial" w:cs="Arial"/>
                <w:color w:val="000000" w:themeColor="text1"/>
                <w:sz w:val="24"/>
                <w:szCs w:val="24"/>
              </w:rPr>
              <w:t xml:space="preserve">and </w:t>
            </w:r>
            <w:r w:rsidR="003504C1">
              <w:rPr>
                <w:rFonts w:ascii="Arial" w:hAnsi="Arial" w:cs="Arial"/>
                <w:color w:val="000000" w:themeColor="text1"/>
                <w:sz w:val="24"/>
                <w:szCs w:val="24"/>
              </w:rPr>
              <w:t xml:space="preserve">this type of contract has several benefits.  </w:t>
            </w:r>
          </w:p>
          <w:p w:rsidR="003504C1" w:rsidRPr="006B784F" w:rsidRDefault="003504C1" w:rsidP="006B784F">
            <w:pPr>
              <w:spacing w:line="360" w:lineRule="auto"/>
              <w:rPr>
                <w:rFonts w:ascii="Arial" w:hAnsi="Arial" w:cs="Arial"/>
                <w:color w:val="000000" w:themeColor="text1"/>
                <w:sz w:val="24"/>
                <w:szCs w:val="24"/>
              </w:rPr>
            </w:pPr>
          </w:p>
          <w:p w:rsidR="00BD09A3" w:rsidRDefault="003504C1" w:rsidP="00596A58">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The differences between the two types of contract are:</w:t>
            </w:r>
          </w:p>
          <w:p w:rsidR="003504C1" w:rsidRDefault="003504C1" w:rsidP="00E36CC4">
            <w:pPr>
              <w:pStyle w:val="ListParagraph"/>
              <w:numPr>
                <w:ilvl w:val="0"/>
                <w:numId w:val="23"/>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A simple contract can be made verbally whilst a specialty contract must be written down.</w:t>
            </w:r>
          </w:p>
          <w:p w:rsidR="003504C1" w:rsidRDefault="003504C1" w:rsidP="00E36CC4">
            <w:pPr>
              <w:pStyle w:val="ListParagraph"/>
              <w:numPr>
                <w:ilvl w:val="0"/>
                <w:numId w:val="23"/>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 xml:space="preserve">Regarding contracts that are deeds, there can be no ambiguity and it must be made clear the contract is a deed. </w:t>
            </w:r>
            <w:r w:rsidR="008A49F9">
              <w:rPr>
                <w:rFonts w:ascii="Arial" w:hAnsi="Arial" w:cs="Arial"/>
                <w:color w:val="000000" w:themeColor="text1"/>
                <w:sz w:val="24"/>
                <w:szCs w:val="24"/>
              </w:rPr>
              <w:t>Certain words will be used such as the word deed above the signatures of the parties concerned. This will identify the document as a deed.</w:t>
            </w:r>
          </w:p>
          <w:p w:rsidR="008A49F9" w:rsidRDefault="008A49F9" w:rsidP="00E36CC4">
            <w:pPr>
              <w:pStyle w:val="ListParagraph"/>
              <w:numPr>
                <w:ilvl w:val="0"/>
                <w:numId w:val="23"/>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 xml:space="preserve">Regarding simple contracts, the parties concerned have to give </w:t>
            </w:r>
            <w:r>
              <w:rPr>
                <w:rFonts w:ascii="Arial" w:hAnsi="Arial" w:cs="Arial"/>
                <w:color w:val="000000" w:themeColor="text1"/>
                <w:sz w:val="24"/>
                <w:szCs w:val="24"/>
              </w:rPr>
              <w:lastRenderedPageBreak/>
              <w:t>consideration for it to be</w:t>
            </w:r>
            <w:r w:rsidRPr="008A49F9">
              <w:rPr>
                <w:rFonts w:ascii="Arial" w:hAnsi="Arial" w:cs="Arial"/>
                <w:color w:val="000000" w:themeColor="text1"/>
                <w:sz w:val="24"/>
                <w:szCs w:val="24"/>
              </w:rPr>
              <w:t xml:space="preserve"> </w:t>
            </w:r>
            <w:r>
              <w:rPr>
                <w:rFonts w:ascii="Arial" w:hAnsi="Arial" w:cs="Arial"/>
                <w:color w:val="000000" w:themeColor="text1"/>
                <w:sz w:val="24"/>
                <w:szCs w:val="24"/>
              </w:rPr>
              <w:t>binding. Each party will have to provide the other party with payment. This payment does not have to be money but can be anything of value. Specialty contracts do not necessitate the parties concerned to give consideration to each other for it to be</w:t>
            </w:r>
            <w:r w:rsidRPr="008A49F9">
              <w:rPr>
                <w:rFonts w:ascii="Arial" w:hAnsi="Arial" w:cs="Arial"/>
                <w:color w:val="000000" w:themeColor="text1"/>
                <w:sz w:val="24"/>
                <w:szCs w:val="24"/>
              </w:rPr>
              <w:t xml:space="preserve"> </w:t>
            </w:r>
            <w:r>
              <w:rPr>
                <w:rFonts w:ascii="Arial" w:hAnsi="Arial" w:cs="Arial"/>
                <w:color w:val="000000" w:themeColor="text1"/>
                <w:sz w:val="24"/>
                <w:szCs w:val="24"/>
              </w:rPr>
              <w:t xml:space="preserve">binding. </w:t>
            </w:r>
          </w:p>
          <w:p w:rsidR="00450D4B" w:rsidRDefault="00450D4B" w:rsidP="00E36CC4">
            <w:pPr>
              <w:pStyle w:val="ListParagraph"/>
              <w:numPr>
                <w:ilvl w:val="0"/>
                <w:numId w:val="23"/>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A specialty contract</w:t>
            </w:r>
            <w:r w:rsidR="00EC05F8" w:rsidRPr="00EC05F8">
              <w:rPr>
                <w:rFonts w:ascii="Arial" w:hAnsi="Arial" w:cs="Arial"/>
                <w:color w:val="000000" w:themeColor="text1"/>
                <w:sz w:val="24"/>
                <w:szCs w:val="24"/>
              </w:rPr>
              <w:t xml:space="preserve"> </w:t>
            </w:r>
            <w:r w:rsidR="00EC05F8">
              <w:rPr>
                <w:rFonts w:ascii="Arial" w:hAnsi="Arial" w:cs="Arial"/>
                <w:color w:val="000000" w:themeColor="text1"/>
                <w:sz w:val="24"/>
                <w:szCs w:val="24"/>
              </w:rPr>
              <w:t>requires</w:t>
            </w:r>
            <w:r>
              <w:rPr>
                <w:rFonts w:ascii="Arial" w:hAnsi="Arial" w:cs="Arial"/>
                <w:color w:val="000000" w:themeColor="text1"/>
                <w:sz w:val="24"/>
                <w:szCs w:val="24"/>
              </w:rPr>
              <w:t xml:space="preserve"> added formalities such as a signature(s) for it to be enforceable. In addition, any signatures made by a person, organisation, business or some form of legal body will need to be witnessed.  </w:t>
            </w:r>
          </w:p>
          <w:p w:rsidR="00450D4B" w:rsidRDefault="00450D4B" w:rsidP="00E36CC4">
            <w:pPr>
              <w:pStyle w:val="ListParagraph"/>
              <w:numPr>
                <w:ilvl w:val="0"/>
                <w:numId w:val="23"/>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Simple contracts have a legal restriction</w:t>
            </w:r>
            <w:r w:rsidRPr="00450D4B">
              <w:rPr>
                <w:rFonts w:ascii="Arial" w:hAnsi="Arial" w:cs="Arial"/>
                <w:color w:val="000000" w:themeColor="text1"/>
                <w:sz w:val="24"/>
                <w:szCs w:val="24"/>
              </w:rPr>
              <w:t xml:space="preserve"> </w:t>
            </w:r>
            <w:r>
              <w:rPr>
                <w:rFonts w:ascii="Arial" w:hAnsi="Arial" w:cs="Arial"/>
                <w:color w:val="000000" w:themeColor="text1"/>
                <w:sz w:val="24"/>
                <w:szCs w:val="24"/>
              </w:rPr>
              <w:t>time of six years; this means a claimant needs to make a claim for a breach of contract within six years of such an</w:t>
            </w:r>
            <w:r w:rsidRPr="00450D4B">
              <w:rPr>
                <w:rFonts w:ascii="Arial" w:hAnsi="Arial" w:cs="Arial"/>
                <w:color w:val="000000" w:themeColor="text1"/>
                <w:sz w:val="24"/>
                <w:szCs w:val="24"/>
              </w:rPr>
              <w:t xml:space="preserve"> </w:t>
            </w:r>
            <w:r>
              <w:rPr>
                <w:rFonts w:ascii="Arial" w:hAnsi="Arial" w:cs="Arial"/>
                <w:color w:val="000000" w:themeColor="text1"/>
                <w:sz w:val="24"/>
                <w:szCs w:val="24"/>
              </w:rPr>
              <w:t xml:space="preserve">infringement. Specialty contracts have a time period of twelve years. </w:t>
            </w:r>
          </w:p>
          <w:p w:rsidR="00450D4B" w:rsidRPr="00450D4B" w:rsidRDefault="00450D4B" w:rsidP="00450D4B">
            <w:pPr>
              <w:spacing w:line="360" w:lineRule="auto"/>
              <w:rPr>
                <w:rFonts w:ascii="Arial" w:hAnsi="Arial" w:cs="Arial"/>
                <w:color w:val="FF0000"/>
                <w:sz w:val="24"/>
                <w:szCs w:val="24"/>
              </w:rPr>
            </w:pPr>
          </w:p>
          <w:p w:rsidR="008A49F9" w:rsidRDefault="00DE3C31" w:rsidP="00DE3C31">
            <w:pPr>
              <w:pStyle w:val="ListParagraph"/>
              <w:numPr>
                <w:ilvl w:val="0"/>
                <w:numId w:val="1"/>
              </w:numPr>
              <w:spacing w:line="360" w:lineRule="auto"/>
              <w:ind w:left="567" w:hanging="283"/>
              <w:rPr>
                <w:rFonts w:ascii="Arial" w:hAnsi="Arial" w:cs="Arial"/>
                <w:b/>
                <w:color w:val="000000" w:themeColor="text1"/>
                <w:sz w:val="24"/>
                <w:szCs w:val="24"/>
              </w:rPr>
            </w:pPr>
            <w:r w:rsidRPr="00DE3C31">
              <w:rPr>
                <w:rFonts w:ascii="Arial" w:hAnsi="Arial" w:cs="Arial"/>
                <w:b/>
                <w:color w:val="000000" w:themeColor="text1"/>
                <w:sz w:val="24"/>
                <w:szCs w:val="24"/>
              </w:rPr>
              <w:t xml:space="preserve">Discuss in detail the essentials of a valid contract. </w:t>
            </w:r>
          </w:p>
          <w:p w:rsidR="00811132" w:rsidRDefault="006947B9" w:rsidP="00811132">
            <w:pPr>
              <w:pStyle w:val="ListParagraph"/>
              <w:spacing w:line="360" w:lineRule="auto"/>
              <w:ind w:left="567"/>
              <w:rPr>
                <w:rFonts w:ascii="Arial" w:hAnsi="Arial" w:cs="Arial"/>
                <w:color w:val="000000" w:themeColor="text1"/>
                <w:sz w:val="24"/>
                <w:szCs w:val="24"/>
              </w:rPr>
            </w:pPr>
            <w:r w:rsidRPr="006947B9">
              <w:rPr>
                <w:rFonts w:ascii="Arial" w:hAnsi="Arial" w:cs="Arial"/>
                <w:color w:val="000000" w:themeColor="text1"/>
                <w:sz w:val="24"/>
                <w:szCs w:val="24"/>
              </w:rPr>
              <w:t xml:space="preserve">A contract </w:t>
            </w:r>
            <w:r>
              <w:rPr>
                <w:rFonts w:ascii="Arial" w:hAnsi="Arial" w:cs="Arial"/>
                <w:color w:val="000000" w:themeColor="text1"/>
                <w:sz w:val="24"/>
                <w:szCs w:val="24"/>
              </w:rPr>
              <w:t>(Johnson, n.d.) is a lawful agreement that binds two or more parties in order to meet a commitment in exchange for something of</w:t>
            </w:r>
            <w:r w:rsidRPr="006947B9">
              <w:rPr>
                <w:rFonts w:ascii="Arial" w:hAnsi="Arial" w:cs="Arial"/>
                <w:color w:val="000000" w:themeColor="text1"/>
                <w:sz w:val="24"/>
                <w:szCs w:val="24"/>
              </w:rPr>
              <w:t xml:space="preserve"> </w:t>
            </w:r>
            <w:r>
              <w:rPr>
                <w:rFonts w:ascii="Arial" w:hAnsi="Arial" w:cs="Arial"/>
                <w:color w:val="000000" w:themeColor="text1"/>
                <w:sz w:val="24"/>
                <w:szCs w:val="24"/>
              </w:rPr>
              <w:t xml:space="preserve">worth. In addition, a contract can be in writing, verbal or a mixture of both. </w:t>
            </w:r>
          </w:p>
          <w:p w:rsidR="00F2240C" w:rsidRDefault="00F2240C" w:rsidP="00811132">
            <w:pPr>
              <w:pStyle w:val="ListParagraph"/>
              <w:spacing w:line="360" w:lineRule="auto"/>
              <w:ind w:left="567"/>
              <w:rPr>
                <w:rFonts w:ascii="Arial" w:hAnsi="Arial" w:cs="Arial"/>
                <w:color w:val="000000" w:themeColor="text1"/>
                <w:sz w:val="24"/>
                <w:szCs w:val="24"/>
              </w:rPr>
            </w:pPr>
          </w:p>
          <w:p w:rsidR="00F2240C" w:rsidRPr="00540AE1" w:rsidRDefault="00F2240C" w:rsidP="00540AE1">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The reason why people or groups of people enter into a contract is to</w:t>
            </w:r>
            <w:r w:rsidRPr="00F2240C">
              <w:rPr>
                <w:rFonts w:ascii="Arial" w:hAnsi="Arial" w:cs="Arial"/>
                <w:color w:val="000000" w:themeColor="text1"/>
                <w:sz w:val="24"/>
                <w:szCs w:val="24"/>
              </w:rPr>
              <w:t xml:space="preserve"> </w:t>
            </w:r>
            <w:r>
              <w:rPr>
                <w:rFonts w:ascii="Arial" w:hAnsi="Arial" w:cs="Arial"/>
                <w:color w:val="000000" w:themeColor="text1"/>
                <w:sz w:val="24"/>
                <w:szCs w:val="24"/>
              </w:rPr>
              <w:t xml:space="preserve">guarantee </w:t>
            </w:r>
            <w:r w:rsidRPr="00540AE1">
              <w:rPr>
                <w:rFonts w:ascii="Arial" w:hAnsi="Arial" w:cs="Arial"/>
                <w:color w:val="000000" w:themeColor="text1"/>
                <w:sz w:val="24"/>
                <w:szCs w:val="24"/>
              </w:rPr>
              <w:t xml:space="preserve">their interests are safeguarded by law and all parties meet their contractual requirements. If one of the parties fails to meet their contractual obligations, there will be specific solutions available for all parties. These solutions are known as remedies. </w:t>
            </w:r>
          </w:p>
          <w:p w:rsidR="00F2240C" w:rsidRDefault="00F2240C" w:rsidP="00811132">
            <w:pPr>
              <w:pStyle w:val="ListParagraph"/>
              <w:spacing w:line="360" w:lineRule="auto"/>
              <w:ind w:left="567"/>
              <w:rPr>
                <w:rFonts w:ascii="Arial" w:hAnsi="Arial" w:cs="Arial"/>
                <w:color w:val="000000" w:themeColor="text1"/>
                <w:sz w:val="24"/>
                <w:szCs w:val="24"/>
              </w:rPr>
            </w:pPr>
          </w:p>
          <w:p w:rsidR="00F2240C" w:rsidRDefault="00F2240C" w:rsidP="00811132">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Regarding the contracts themselves if all parties agree, it is good practice to have a contract written down, so if any of the parties come to a disagreement regarding the terms and conditions</w:t>
            </w:r>
            <w:r w:rsidR="00BD7278">
              <w:rPr>
                <w:rFonts w:ascii="Arial" w:hAnsi="Arial" w:cs="Arial"/>
                <w:color w:val="000000" w:themeColor="text1"/>
                <w:sz w:val="24"/>
                <w:szCs w:val="24"/>
              </w:rPr>
              <w:t xml:space="preserve"> or anything in the </w:t>
            </w:r>
            <w:r w:rsidR="005E6128">
              <w:rPr>
                <w:rFonts w:ascii="Arial" w:hAnsi="Arial" w:cs="Arial"/>
                <w:color w:val="000000" w:themeColor="text1"/>
                <w:sz w:val="24"/>
                <w:szCs w:val="24"/>
              </w:rPr>
              <w:t>contract that can be</w:t>
            </w:r>
            <w:r w:rsidR="00891FB3">
              <w:rPr>
                <w:rFonts w:ascii="Arial" w:hAnsi="Arial" w:cs="Arial"/>
                <w:color w:val="000000" w:themeColor="text1"/>
                <w:sz w:val="24"/>
                <w:szCs w:val="24"/>
              </w:rPr>
              <w:t xml:space="preserve"> seen as ambiguous, the matter can be dealt with</w:t>
            </w:r>
            <w:r w:rsidR="00BD7278">
              <w:rPr>
                <w:rFonts w:ascii="Arial" w:hAnsi="Arial" w:cs="Arial"/>
                <w:color w:val="000000" w:themeColor="text1"/>
                <w:sz w:val="24"/>
                <w:szCs w:val="24"/>
              </w:rPr>
              <w:t xml:space="preserve">in a court of law. The court will resolve the situation by examining the contract and determining what the terms and conditions </w:t>
            </w:r>
            <w:r w:rsidR="00F1288B">
              <w:rPr>
                <w:rFonts w:ascii="Arial" w:hAnsi="Arial" w:cs="Arial"/>
                <w:color w:val="000000" w:themeColor="text1"/>
                <w:sz w:val="24"/>
                <w:szCs w:val="24"/>
              </w:rPr>
              <w:t xml:space="preserve">entailed </w:t>
            </w:r>
            <w:r w:rsidR="00BD7278">
              <w:rPr>
                <w:rFonts w:ascii="Arial" w:hAnsi="Arial" w:cs="Arial"/>
                <w:color w:val="000000" w:themeColor="text1"/>
                <w:sz w:val="24"/>
                <w:szCs w:val="24"/>
              </w:rPr>
              <w:t>and</w:t>
            </w:r>
            <w:r w:rsidR="00BD7278" w:rsidRPr="00BD7278">
              <w:rPr>
                <w:rFonts w:ascii="Arial" w:hAnsi="Arial" w:cs="Arial"/>
                <w:color w:val="000000" w:themeColor="text1"/>
                <w:sz w:val="24"/>
                <w:szCs w:val="24"/>
              </w:rPr>
              <w:t xml:space="preserve"> </w:t>
            </w:r>
            <w:r w:rsidR="00BD7278">
              <w:rPr>
                <w:rFonts w:ascii="Arial" w:hAnsi="Arial" w:cs="Arial"/>
                <w:color w:val="000000" w:themeColor="text1"/>
                <w:sz w:val="24"/>
                <w:szCs w:val="24"/>
              </w:rPr>
              <w:t>ascertain the party’s</w:t>
            </w:r>
            <w:r w:rsidR="00BD7278" w:rsidRPr="00BD7278">
              <w:rPr>
                <w:rFonts w:ascii="Arial" w:hAnsi="Arial" w:cs="Arial"/>
                <w:color w:val="000000" w:themeColor="text1"/>
                <w:sz w:val="24"/>
                <w:szCs w:val="24"/>
              </w:rPr>
              <w:t xml:space="preserve"> </w:t>
            </w:r>
            <w:r w:rsidR="00BD7278">
              <w:rPr>
                <w:rFonts w:ascii="Arial" w:hAnsi="Arial" w:cs="Arial"/>
                <w:color w:val="000000" w:themeColor="text1"/>
                <w:sz w:val="24"/>
                <w:szCs w:val="24"/>
              </w:rPr>
              <w:t xml:space="preserve">intent.  </w:t>
            </w:r>
          </w:p>
          <w:p w:rsidR="00BD7278" w:rsidRDefault="00BD7278" w:rsidP="00811132">
            <w:pPr>
              <w:pStyle w:val="ListParagraph"/>
              <w:spacing w:line="360" w:lineRule="auto"/>
              <w:ind w:left="567"/>
              <w:rPr>
                <w:rFonts w:ascii="Arial" w:hAnsi="Arial" w:cs="Arial"/>
                <w:color w:val="000000" w:themeColor="text1"/>
                <w:sz w:val="24"/>
                <w:szCs w:val="24"/>
              </w:rPr>
            </w:pPr>
          </w:p>
          <w:p w:rsidR="00BD7278" w:rsidRDefault="00BD7278" w:rsidP="00811132">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For a contract to be valid it must contain four crucial components, these are agreement, capacity, consideration and intention.</w:t>
            </w:r>
          </w:p>
          <w:p w:rsidR="00BD7278" w:rsidRDefault="00BD7278" w:rsidP="00811132">
            <w:pPr>
              <w:pStyle w:val="ListParagraph"/>
              <w:spacing w:line="360" w:lineRule="auto"/>
              <w:ind w:left="567"/>
              <w:rPr>
                <w:rFonts w:ascii="Arial" w:hAnsi="Arial" w:cs="Arial"/>
                <w:color w:val="000000" w:themeColor="text1"/>
                <w:sz w:val="24"/>
                <w:szCs w:val="24"/>
              </w:rPr>
            </w:pPr>
          </w:p>
          <w:p w:rsidR="00BD7278" w:rsidRDefault="00BD7278" w:rsidP="00811132">
            <w:pPr>
              <w:pStyle w:val="ListParagraph"/>
              <w:spacing w:line="360" w:lineRule="auto"/>
              <w:ind w:left="567"/>
              <w:rPr>
                <w:rFonts w:ascii="Arial" w:hAnsi="Arial" w:cs="Arial"/>
                <w:b/>
                <w:color w:val="000000" w:themeColor="text1"/>
                <w:sz w:val="24"/>
                <w:szCs w:val="24"/>
              </w:rPr>
            </w:pPr>
            <w:r w:rsidRPr="00BD7278">
              <w:rPr>
                <w:rFonts w:ascii="Arial" w:hAnsi="Arial" w:cs="Arial"/>
                <w:b/>
                <w:color w:val="000000" w:themeColor="text1"/>
                <w:sz w:val="24"/>
                <w:szCs w:val="24"/>
              </w:rPr>
              <w:t>Agreement</w:t>
            </w:r>
          </w:p>
          <w:p w:rsidR="00FF5D49" w:rsidRPr="00FF5D49" w:rsidRDefault="00FF5D49" w:rsidP="00811132">
            <w:pPr>
              <w:pStyle w:val="ListParagraph"/>
              <w:spacing w:line="360" w:lineRule="auto"/>
              <w:ind w:left="567"/>
              <w:rPr>
                <w:rFonts w:ascii="Arial" w:hAnsi="Arial" w:cs="Arial"/>
                <w:color w:val="000000" w:themeColor="text1"/>
                <w:sz w:val="24"/>
                <w:szCs w:val="24"/>
              </w:rPr>
            </w:pPr>
            <w:r w:rsidRPr="00FF5D49">
              <w:rPr>
                <w:rFonts w:ascii="Arial" w:hAnsi="Arial" w:cs="Arial"/>
                <w:color w:val="000000" w:themeColor="text1"/>
                <w:sz w:val="24"/>
                <w:szCs w:val="24"/>
              </w:rPr>
              <w:t xml:space="preserve">An agreement is made </w:t>
            </w:r>
            <w:r>
              <w:rPr>
                <w:rFonts w:ascii="Arial" w:hAnsi="Arial" w:cs="Arial"/>
                <w:color w:val="000000" w:themeColor="text1"/>
                <w:sz w:val="24"/>
                <w:szCs w:val="24"/>
              </w:rPr>
              <w:t>when an offer is given by one of the parties to the other party and that offer is then</w:t>
            </w:r>
            <w:r w:rsidRPr="00FF5D49">
              <w:rPr>
                <w:rFonts w:ascii="Arial" w:hAnsi="Arial" w:cs="Arial"/>
                <w:color w:val="000000" w:themeColor="text1"/>
                <w:sz w:val="24"/>
                <w:szCs w:val="24"/>
              </w:rPr>
              <w:t xml:space="preserve"> </w:t>
            </w:r>
            <w:r>
              <w:rPr>
                <w:rFonts w:ascii="Arial" w:hAnsi="Arial" w:cs="Arial"/>
                <w:color w:val="000000" w:themeColor="text1"/>
                <w:sz w:val="24"/>
                <w:szCs w:val="24"/>
              </w:rPr>
              <w:t xml:space="preserve">agreed upon. An offer can be seen as a statement of terms by the person giving the offer. An offer is </w:t>
            </w:r>
            <w:r w:rsidR="00587D34">
              <w:rPr>
                <w:rFonts w:ascii="Arial" w:hAnsi="Arial" w:cs="Arial"/>
                <w:color w:val="000000" w:themeColor="text1"/>
                <w:sz w:val="24"/>
                <w:szCs w:val="24"/>
              </w:rPr>
              <w:t>separate from an invitation to indulge, as it only invites a party to make an offer. An invitation is not intended to be bound by any contractual agreements. An example of this is when advertising agencies list the prices of merchandise; these can be seen as invitations to indulge and are not offers. If they were offers, the advertising agencies would have to give</w:t>
            </w:r>
            <w:r w:rsidR="00587D34" w:rsidRPr="00587D34">
              <w:rPr>
                <w:rFonts w:ascii="Arial" w:hAnsi="Arial" w:cs="Arial"/>
                <w:color w:val="000000" w:themeColor="text1"/>
                <w:sz w:val="24"/>
                <w:szCs w:val="24"/>
              </w:rPr>
              <w:t xml:space="preserve"> </w:t>
            </w:r>
            <w:r w:rsidR="00587D34">
              <w:rPr>
                <w:rFonts w:ascii="Arial" w:hAnsi="Arial" w:cs="Arial"/>
                <w:color w:val="000000" w:themeColor="text1"/>
                <w:sz w:val="24"/>
                <w:szCs w:val="24"/>
              </w:rPr>
              <w:t>each person who accepted the offer with the merchandise, even if there were no items left in stock.</w:t>
            </w:r>
          </w:p>
          <w:p w:rsidR="00BD7278" w:rsidRPr="00FF5D49" w:rsidRDefault="00BD7278" w:rsidP="00811132">
            <w:pPr>
              <w:pStyle w:val="ListParagraph"/>
              <w:spacing w:line="360" w:lineRule="auto"/>
              <w:ind w:left="567"/>
              <w:rPr>
                <w:rFonts w:ascii="Arial" w:hAnsi="Arial" w:cs="Arial"/>
                <w:color w:val="000000" w:themeColor="text1"/>
                <w:sz w:val="20"/>
                <w:szCs w:val="20"/>
              </w:rPr>
            </w:pPr>
          </w:p>
          <w:p w:rsidR="00FF5D49" w:rsidRDefault="00532CC4" w:rsidP="00811132">
            <w:pPr>
              <w:pStyle w:val="ListParagraph"/>
              <w:spacing w:line="360" w:lineRule="auto"/>
              <w:ind w:left="567"/>
              <w:rPr>
                <w:rFonts w:ascii="Arial" w:hAnsi="Arial" w:cs="Arial"/>
                <w:b/>
                <w:color w:val="000000" w:themeColor="text1"/>
                <w:sz w:val="24"/>
                <w:szCs w:val="24"/>
              </w:rPr>
            </w:pPr>
            <w:r w:rsidRPr="00532CC4">
              <w:rPr>
                <w:rFonts w:ascii="Arial" w:hAnsi="Arial" w:cs="Arial"/>
                <w:b/>
                <w:color w:val="000000" w:themeColor="text1"/>
                <w:sz w:val="24"/>
                <w:szCs w:val="24"/>
              </w:rPr>
              <w:t>Capacity</w:t>
            </w:r>
          </w:p>
          <w:p w:rsidR="00CA1107" w:rsidRDefault="00CA1107" w:rsidP="00CA1107">
            <w:pPr>
              <w:pStyle w:val="ListParagraph"/>
              <w:spacing w:line="360" w:lineRule="auto"/>
              <w:ind w:left="567"/>
              <w:rPr>
                <w:rFonts w:ascii="Arial" w:hAnsi="Arial" w:cs="Arial"/>
                <w:color w:val="000000" w:themeColor="text1"/>
                <w:sz w:val="24"/>
                <w:szCs w:val="24"/>
              </w:rPr>
            </w:pPr>
            <w:r w:rsidRPr="00CA1107">
              <w:rPr>
                <w:rFonts w:ascii="Arial" w:hAnsi="Arial" w:cs="Arial"/>
                <w:color w:val="000000" w:themeColor="text1"/>
                <w:sz w:val="24"/>
                <w:szCs w:val="24"/>
              </w:rPr>
              <w:t xml:space="preserve">All parties concerned </w:t>
            </w:r>
            <w:r>
              <w:rPr>
                <w:rFonts w:ascii="Arial" w:hAnsi="Arial" w:cs="Arial"/>
                <w:color w:val="000000" w:themeColor="text1"/>
                <w:sz w:val="24"/>
                <w:szCs w:val="24"/>
              </w:rPr>
              <w:t xml:space="preserve">must have the capacity to comprehend the terms and conditions laid out in the contract. In addition, parties must give their consent freely regarding the contract and cannot be forced, or be under the influence or enter a contract fraudulently or by falsification. </w:t>
            </w:r>
          </w:p>
          <w:p w:rsidR="00CA1107" w:rsidRDefault="00CA1107" w:rsidP="00CA1107">
            <w:pPr>
              <w:pStyle w:val="ListParagraph"/>
              <w:spacing w:line="360" w:lineRule="auto"/>
              <w:ind w:left="567"/>
              <w:rPr>
                <w:rFonts w:ascii="Arial" w:hAnsi="Arial" w:cs="Arial"/>
                <w:color w:val="000000" w:themeColor="text1"/>
                <w:sz w:val="24"/>
                <w:szCs w:val="24"/>
              </w:rPr>
            </w:pPr>
          </w:p>
          <w:p w:rsidR="00CA1107" w:rsidRDefault="00CA1107" w:rsidP="00CA1107">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 xml:space="preserve">There are certain types of people who cannot enter into a contract as can be seen below: </w:t>
            </w:r>
          </w:p>
          <w:p w:rsidR="00CA1107" w:rsidRDefault="00CA1107" w:rsidP="00FE4445">
            <w:pPr>
              <w:pStyle w:val="ListParagraph"/>
              <w:numPr>
                <w:ilvl w:val="0"/>
                <w:numId w:val="26"/>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Anybody under the age of eighteen years old, unless the contract is for essentials such as</w:t>
            </w:r>
            <w:r w:rsidRPr="00CA1107">
              <w:rPr>
                <w:rFonts w:ascii="Arial" w:hAnsi="Arial" w:cs="Arial"/>
                <w:color w:val="000000" w:themeColor="text1"/>
                <w:sz w:val="24"/>
                <w:szCs w:val="24"/>
              </w:rPr>
              <w:t xml:space="preserve"> </w:t>
            </w:r>
            <w:r>
              <w:rPr>
                <w:rFonts w:ascii="Arial" w:hAnsi="Arial" w:cs="Arial"/>
                <w:color w:val="000000" w:themeColor="text1"/>
                <w:sz w:val="24"/>
                <w:szCs w:val="24"/>
              </w:rPr>
              <w:t xml:space="preserve">foodstuffs or clothes or an education such as contracts of employment or traineeships. </w:t>
            </w:r>
          </w:p>
          <w:p w:rsidR="00CA1107" w:rsidRDefault="00CA1107" w:rsidP="00FE4445">
            <w:pPr>
              <w:pStyle w:val="ListParagraph"/>
              <w:numPr>
                <w:ilvl w:val="0"/>
                <w:numId w:val="26"/>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 xml:space="preserve">People who have mental health problems or </w:t>
            </w:r>
            <w:r w:rsidR="00A04058">
              <w:rPr>
                <w:rFonts w:ascii="Arial" w:hAnsi="Arial" w:cs="Arial"/>
                <w:color w:val="000000" w:themeColor="text1"/>
                <w:sz w:val="24"/>
                <w:szCs w:val="24"/>
              </w:rPr>
              <w:t xml:space="preserve">suffering from the effects </w:t>
            </w:r>
            <w:r>
              <w:rPr>
                <w:rFonts w:ascii="Arial" w:hAnsi="Arial" w:cs="Arial"/>
                <w:color w:val="000000" w:themeColor="text1"/>
                <w:sz w:val="24"/>
                <w:szCs w:val="24"/>
              </w:rPr>
              <w:t>of na</w:t>
            </w:r>
            <w:r w:rsidR="00C91AB7">
              <w:rPr>
                <w:rFonts w:ascii="Arial" w:hAnsi="Arial" w:cs="Arial"/>
                <w:color w:val="000000" w:themeColor="text1"/>
                <w:sz w:val="24"/>
                <w:szCs w:val="24"/>
              </w:rPr>
              <w:t xml:space="preserve">rcotics or alcohol. </w:t>
            </w:r>
            <w:r w:rsidR="00A04058">
              <w:rPr>
                <w:rFonts w:ascii="Arial" w:hAnsi="Arial" w:cs="Arial"/>
                <w:color w:val="000000" w:themeColor="text1"/>
                <w:sz w:val="24"/>
                <w:szCs w:val="24"/>
              </w:rPr>
              <w:t>These conditions may make the transaction void if they have an effect on one of the parties signing the contract. In addition, if someone has a lack of judgment due to the above, it will be up to that person to</w:t>
            </w:r>
            <w:r w:rsidR="00A04058" w:rsidRPr="00A04058">
              <w:rPr>
                <w:rFonts w:ascii="Arial" w:hAnsi="Arial" w:cs="Arial"/>
                <w:color w:val="000000" w:themeColor="text1"/>
                <w:sz w:val="24"/>
                <w:szCs w:val="24"/>
              </w:rPr>
              <w:t xml:space="preserve"> </w:t>
            </w:r>
            <w:r w:rsidR="00A04058">
              <w:rPr>
                <w:rFonts w:ascii="Arial" w:hAnsi="Arial" w:cs="Arial"/>
                <w:color w:val="000000" w:themeColor="text1"/>
                <w:sz w:val="24"/>
                <w:szCs w:val="24"/>
              </w:rPr>
              <w:t xml:space="preserve">determine if they decide to </w:t>
            </w:r>
            <w:r w:rsidR="0048548B">
              <w:rPr>
                <w:rFonts w:ascii="Arial" w:hAnsi="Arial" w:cs="Arial"/>
                <w:color w:val="000000" w:themeColor="text1"/>
                <w:sz w:val="24"/>
                <w:szCs w:val="24"/>
              </w:rPr>
              <w:t xml:space="preserve">reverse </w:t>
            </w:r>
            <w:r w:rsidR="00A04058">
              <w:rPr>
                <w:rFonts w:ascii="Arial" w:hAnsi="Arial" w:cs="Arial"/>
                <w:color w:val="000000" w:themeColor="text1"/>
                <w:sz w:val="24"/>
                <w:szCs w:val="24"/>
              </w:rPr>
              <w:t xml:space="preserve">the contract. </w:t>
            </w:r>
          </w:p>
          <w:p w:rsidR="006069F1" w:rsidRDefault="006069F1" w:rsidP="006069F1">
            <w:pPr>
              <w:pStyle w:val="ListParagraph"/>
              <w:spacing w:line="360" w:lineRule="auto"/>
              <w:ind w:left="1287"/>
              <w:rPr>
                <w:rFonts w:ascii="Arial" w:hAnsi="Arial" w:cs="Arial"/>
                <w:color w:val="000000" w:themeColor="text1"/>
                <w:sz w:val="24"/>
                <w:szCs w:val="24"/>
              </w:rPr>
            </w:pPr>
          </w:p>
          <w:p w:rsidR="00A04058" w:rsidRPr="006069F1" w:rsidRDefault="006069F1" w:rsidP="006069F1">
            <w:pPr>
              <w:pStyle w:val="ListParagraph"/>
              <w:spacing w:line="360" w:lineRule="auto"/>
              <w:ind w:left="567"/>
              <w:rPr>
                <w:rFonts w:ascii="Arial" w:hAnsi="Arial" w:cs="Arial"/>
                <w:b/>
                <w:color w:val="000000" w:themeColor="text1"/>
                <w:sz w:val="24"/>
                <w:szCs w:val="24"/>
              </w:rPr>
            </w:pPr>
            <w:r w:rsidRPr="006069F1">
              <w:rPr>
                <w:rFonts w:ascii="Arial" w:hAnsi="Arial" w:cs="Arial"/>
                <w:b/>
                <w:color w:val="000000" w:themeColor="text1"/>
                <w:sz w:val="24"/>
                <w:szCs w:val="24"/>
              </w:rPr>
              <w:t>Consideration</w:t>
            </w:r>
          </w:p>
          <w:p w:rsidR="00B7194A" w:rsidRDefault="00A04058" w:rsidP="006069F1">
            <w:pPr>
              <w:pStyle w:val="ListParagraph"/>
              <w:spacing w:line="360" w:lineRule="auto"/>
              <w:ind w:left="567"/>
              <w:rPr>
                <w:rFonts w:ascii="Arial" w:hAnsi="Arial" w:cs="Arial"/>
                <w:color w:val="000000" w:themeColor="text1"/>
                <w:sz w:val="24"/>
                <w:szCs w:val="24"/>
              </w:rPr>
            </w:pPr>
            <w:r>
              <w:rPr>
                <w:rFonts w:ascii="Arial" w:hAnsi="Arial" w:cs="Arial"/>
                <w:color w:val="000000" w:themeColor="text1"/>
                <w:sz w:val="24"/>
                <w:szCs w:val="24"/>
              </w:rPr>
              <w:t xml:space="preserve">All parties are required to swap something of value for a contract to be binding. </w:t>
            </w:r>
            <w:r w:rsidR="00B7194A">
              <w:rPr>
                <w:rFonts w:ascii="Arial" w:hAnsi="Arial" w:cs="Arial"/>
                <w:color w:val="000000" w:themeColor="text1"/>
                <w:sz w:val="24"/>
                <w:szCs w:val="24"/>
              </w:rPr>
              <w:t xml:space="preserve">This is called consideration, and this does have to be reasonable or for the advantage of the other person. For example, if a party sells their car for nothing that would be deemed as unreasonable and there is no consideration, but if a </w:t>
            </w:r>
            <w:r w:rsidR="00B7194A">
              <w:rPr>
                <w:rFonts w:ascii="Arial" w:hAnsi="Arial" w:cs="Arial"/>
                <w:color w:val="000000" w:themeColor="text1"/>
                <w:sz w:val="24"/>
                <w:szCs w:val="24"/>
              </w:rPr>
              <w:lastRenderedPageBreak/>
              <w:t>party sells their car for £1 there is valid consideration for the sale. Below are example</w:t>
            </w:r>
            <w:r w:rsidR="005F2177">
              <w:rPr>
                <w:rFonts w:ascii="Arial" w:hAnsi="Arial" w:cs="Arial"/>
                <w:color w:val="000000" w:themeColor="text1"/>
                <w:sz w:val="24"/>
                <w:szCs w:val="24"/>
              </w:rPr>
              <w:t>s of insufficient consideration:</w:t>
            </w:r>
            <w:r w:rsidR="00B7194A">
              <w:rPr>
                <w:rFonts w:ascii="Arial" w:hAnsi="Arial" w:cs="Arial"/>
                <w:color w:val="000000" w:themeColor="text1"/>
                <w:sz w:val="24"/>
                <w:szCs w:val="24"/>
              </w:rPr>
              <w:t xml:space="preserve"> </w:t>
            </w:r>
          </w:p>
          <w:p w:rsidR="00B7194A" w:rsidRDefault="00B7194A" w:rsidP="00FE4445">
            <w:pPr>
              <w:pStyle w:val="ListParagraph"/>
              <w:numPr>
                <w:ilvl w:val="0"/>
                <w:numId w:val="26"/>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 xml:space="preserve">An item that has sentimental value such as a family heirloom. </w:t>
            </w:r>
          </w:p>
          <w:p w:rsidR="00B7194A" w:rsidRDefault="00B7194A" w:rsidP="00FE4445">
            <w:pPr>
              <w:pStyle w:val="ListParagraph"/>
              <w:numPr>
                <w:ilvl w:val="0"/>
                <w:numId w:val="26"/>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 xml:space="preserve">Everything that is deemed illegal. </w:t>
            </w:r>
          </w:p>
          <w:p w:rsidR="00B7194A" w:rsidRDefault="00B7194A" w:rsidP="00FE4445">
            <w:pPr>
              <w:pStyle w:val="ListParagraph"/>
              <w:numPr>
                <w:ilvl w:val="0"/>
                <w:numId w:val="26"/>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 xml:space="preserve">A party that has a duty to perform public services or to provide services cannot enter another contract if it impedes on their existing contract. </w:t>
            </w:r>
          </w:p>
          <w:p w:rsidR="0018714A" w:rsidRDefault="0018714A" w:rsidP="0018714A">
            <w:pPr>
              <w:pStyle w:val="ListParagraph"/>
              <w:spacing w:line="360" w:lineRule="auto"/>
              <w:ind w:left="1287"/>
              <w:rPr>
                <w:rFonts w:ascii="Arial" w:hAnsi="Arial" w:cs="Arial"/>
                <w:color w:val="000000" w:themeColor="text1"/>
                <w:sz w:val="24"/>
                <w:szCs w:val="24"/>
              </w:rPr>
            </w:pPr>
          </w:p>
          <w:p w:rsidR="006069F1" w:rsidRPr="006069F1" w:rsidRDefault="006069F1" w:rsidP="006069F1">
            <w:pPr>
              <w:spacing w:line="360" w:lineRule="auto"/>
              <w:ind w:left="567"/>
              <w:rPr>
                <w:rFonts w:ascii="Arial" w:hAnsi="Arial" w:cs="Arial"/>
                <w:b/>
                <w:color w:val="000000" w:themeColor="text1"/>
                <w:sz w:val="24"/>
                <w:szCs w:val="24"/>
              </w:rPr>
            </w:pPr>
            <w:r w:rsidRPr="006069F1">
              <w:rPr>
                <w:rFonts w:ascii="Arial" w:hAnsi="Arial" w:cs="Arial"/>
                <w:b/>
                <w:color w:val="000000" w:themeColor="text1"/>
                <w:sz w:val="24"/>
                <w:szCs w:val="24"/>
              </w:rPr>
              <w:t xml:space="preserve">Intention </w:t>
            </w:r>
          </w:p>
          <w:p w:rsidR="001E2A36" w:rsidRDefault="006069F1" w:rsidP="001E2A36">
            <w:pPr>
              <w:spacing w:line="360" w:lineRule="auto"/>
              <w:ind w:left="567"/>
              <w:rPr>
                <w:rFonts w:ascii="Arial" w:hAnsi="Arial" w:cs="Arial"/>
                <w:color w:val="000000" w:themeColor="text1"/>
                <w:sz w:val="24"/>
                <w:szCs w:val="24"/>
              </w:rPr>
            </w:pPr>
            <w:r>
              <w:rPr>
                <w:rFonts w:ascii="Arial" w:hAnsi="Arial" w:cs="Arial"/>
                <w:color w:val="000000" w:themeColor="text1"/>
                <w:sz w:val="24"/>
                <w:szCs w:val="24"/>
              </w:rPr>
              <w:t xml:space="preserve">All parties must have the intention </w:t>
            </w:r>
            <w:r w:rsidR="00550688">
              <w:rPr>
                <w:rFonts w:ascii="Arial" w:hAnsi="Arial" w:cs="Arial"/>
                <w:color w:val="000000" w:themeColor="text1"/>
                <w:sz w:val="24"/>
                <w:szCs w:val="24"/>
              </w:rPr>
              <w:t xml:space="preserve">of entering a contract legally. Regarding businesses, it is generally assumed that parties concerned have entered into a lawful and binding contract. With regards to societal contracts, no thought would be given for </w:t>
            </w:r>
            <w:r w:rsidR="001E2A36">
              <w:rPr>
                <w:rFonts w:ascii="Arial" w:hAnsi="Arial" w:cs="Arial"/>
                <w:color w:val="000000" w:themeColor="text1"/>
                <w:sz w:val="24"/>
                <w:szCs w:val="24"/>
              </w:rPr>
              <w:t>a contract to be legally binding, for example a group of fr</w:t>
            </w:r>
            <w:r w:rsidR="006D3AB0">
              <w:rPr>
                <w:rFonts w:ascii="Arial" w:hAnsi="Arial" w:cs="Arial"/>
                <w:color w:val="000000" w:themeColor="text1"/>
                <w:sz w:val="24"/>
                <w:szCs w:val="24"/>
              </w:rPr>
              <w:t>iends meeting at a certain time for a night out, t</w:t>
            </w:r>
            <w:r w:rsidR="001E2A36">
              <w:rPr>
                <w:rFonts w:ascii="Arial" w:hAnsi="Arial" w:cs="Arial"/>
                <w:color w:val="000000" w:themeColor="text1"/>
                <w:sz w:val="24"/>
                <w:szCs w:val="24"/>
              </w:rPr>
              <w:t xml:space="preserve">his would not represent a binding and legal contract. </w:t>
            </w:r>
          </w:p>
          <w:p w:rsidR="001E2A36" w:rsidRDefault="001E2A36" w:rsidP="001E2A36">
            <w:pPr>
              <w:spacing w:line="360" w:lineRule="auto"/>
              <w:ind w:left="567"/>
              <w:rPr>
                <w:rFonts w:ascii="Arial" w:hAnsi="Arial" w:cs="Arial"/>
                <w:color w:val="000000" w:themeColor="text1"/>
                <w:sz w:val="24"/>
                <w:szCs w:val="24"/>
              </w:rPr>
            </w:pPr>
          </w:p>
          <w:p w:rsidR="001E2A36" w:rsidRDefault="001E2A36" w:rsidP="001E2A36">
            <w:pPr>
              <w:spacing w:line="360" w:lineRule="auto"/>
              <w:ind w:left="567"/>
              <w:rPr>
                <w:rFonts w:ascii="Arial" w:hAnsi="Arial" w:cs="Arial"/>
                <w:color w:val="000000" w:themeColor="text1"/>
                <w:sz w:val="24"/>
                <w:szCs w:val="24"/>
              </w:rPr>
            </w:pPr>
            <w:r>
              <w:rPr>
                <w:rFonts w:ascii="Arial" w:hAnsi="Arial" w:cs="Arial"/>
                <w:color w:val="000000" w:themeColor="text1"/>
                <w:sz w:val="24"/>
                <w:szCs w:val="24"/>
              </w:rPr>
              <w:t xml:space="preserve">Regarding the legal and binding elements of a contract, is up to all parties </w:t>
            </w:r>
            <w:r w:rsidR="00F257A9">
              <w:rPr>
                <w:rFonts w:ascii="Arial" w:hAnsi="Arial" w:cs="Arial"/>
                <w:color w:val="000000" w:themeColor="text1"/>
                <w:sz w:val="24"/>
                <w:szCs w:val="24"/>
              </w:rPr>
              <w:t>concerned to make sure that each party has entered a contract that is</w:t>
            </w:r>
            <w:r w:rsidR="00F257A9" w:rsidRPr="00F257A9">
              <w:rPr>
                <w:rFonts w:ascii="Arial" w:hAnsi="Arial" w:cs="Arial"/>
                <w:color w:val="000000" w:themeColor="text1"/>
                <w:sz w:val="24"/>
                <w:szCs w:val="24"/>
              </w:rPr>
              <w:t xml:space="preserve"> </w:t>
            </w:r>
            <w:r w:rsidR="00F257A9">
              <w:rPr>
                <w:rFonts w:ascii="Arial" w:hAnsi="Arial" w:cs="Arial"/>
                <w:color w:val="000000" w:themeColor="text1"/>
                <w:sz w:val="24"/>
                <w:szCs w:val="24"/>
              </w:rPr>
              <w:t xml:space="preserve">lawfully binding. </w:t>
            </w:r>
          </w:p>
          <w:p w:rsidR="006069F1" w:rsidRPr="006069F1" w:rsidRDefault="006069F1" w:rsidP="006069F1">
            <w:pPr>
              <w:spacing w:line="360" w:lineRule="auto"/>
              <w:ind w:left="567"/>
              <w:rPr>
                <w:rFonts w:ascii="Arial" w:hAnsi="Arial" w:cs="Arial"/>
                <w:color w:val="000000" w:themeColor="text1"/>
                <w:sz w:val="16"/>
                <w:szCs w:val="16"/>
              </w:rPr>
            </w:pPr>
          </w:p>
          <w:p w:rsidR="006069F1" w:rsidRPr="00E815FA" w:rsidRDefault="0086444E" w:rsidP="00CE0893">
            <w:pPr>
              <w:pStyle w:val="ListParagraph"/>
              <w:numPr>
                <w:ilvl w:val="0"/>
                <w:numId w:val="1"/>
              </w:numPr>
              <w:spacing w:line="360" w:lineRule="auto"/>
              <w:rPr>
                <w:rFonts w:ascii="Arial" w:hAnsi="Arial" w:cs="Arial"/>
                <w:b/>
                <w:color w:val="000000" w:themeColor="text1"/>
                <w:sz w:val="24"/>
                <w:szCs w:val="24"/>
              </w:rPr>
            </w:pPr>
            <w:r w:rsidRPr="00E815FA">
              <w:rPr>
                <w:rFonts w:ascii="Arial" w:hAnsi="Arial" w:cs="Arial"/>
                <w:b/>
                <w:color w:val="000000" w:themeColor="text1"/>
                <w:sz w:val="24"/>
                <w:szCs w:val="24"/>
              </w:rPr>
              <w:t xml:space="preserve">How are the </w:t>
            </w:r>
            <w:r w:rsidR="00CE0893" w:rsidRPr="00E815FA">
              <w:rPr>
                <w:rFonts w:ascii="Arial" w:hAnsi="Arial" w:cs="Arial"/>
                <w:b/>
                <w:color w:val="000000" w:themeColor="text1"/>
                <w:sz w:val="24"/>
                <w:szCs w:val="24"/>
              </w:rPr>
              <w:t xml:space="preserve">political risk factors assessed and how are the risks prioritized?  </w:t>
            </w:r>
          </w:p>
          <w:p w:rsidR="00AA33A7" w:rsidRDefault="00AA33A7" w:rsidP="00AA33A7">
            <w:pPr>
              <w:pStyle w:val="ListParagraph"/>
              <w:spacing w:line="360" w:lineRule="auto"/>
              <w:rPr>
                <w:rFonts w:ascii="Arial" w:hAnsi="Arial" w:cs="Arial"/>
                <w:b/>
                <w:color w:val="000000" w:themeColor="text1"/>
                <w:sz w:val="24"/>
                <w:szCs w:val="24"/>
              </w:rPr>
            </w:pPr>
          </w:p>
          <w:p w:rsidR="00AA33A7" w:rsidRDefault="00AA33A7" w:rsidP="00AA33A7">
            <w:pPr>
              <w:pStyle w:val="ListParagraph"/>
              <w:spacing w:line="360" w:lineRule="auto"/>
              <w:rPr>
                <w:rFonts w:ascii="Arial" w:hAnsi="Arial" w:cs="Arial"/>
                <w:b/>
                <w:color w:val="000000" w:themeColor="text1"/>
                <w:sz w:val="24"/>
                <w:szCs w:val="24"/>
              </w:rPr>
            </w:pPr>
            <w:r>
              <w:rPr>
                <w:rFonts w:ascii="Arial" w:hAnsi="Arial" w:cs="Arial"/>
                <w:b/>
                <w:color w:val="000000" w:themeColor="text1"/>
                <w:sz w:val="24"/>
                <w:szCs w:val="24"/>
              </w:rPr>
              <w:t>Assessing Risk Factors</w:t>
            </w:r>
          </w:p>
          <w:p w:rsidR="006628B2" w:rsidRPr="000E0C6E" w:rsidRDefault="00D44292" w:rsidP="000E0C6E">
            <w:pPr>
              <w:pStyle w:val="ListParagraph"/>
              <w:spacing w:line="360" w:lineRule="auto"/>
              <w:rPr>
                <w:rFonts w:ascii="Arial" w:hAnsi="Arial" w:cs="Arial"/>
                <w:color w:val="000000" w:themeColor="text1"/>
                <w:sz w:val="24"/>
                <w:szCs w:val="24"/>
              </w:rPr>
            </w:pPr>
            <w:r>
              <w:rPr>
                <w:rFonts w:ascii="Arial" w:hAnsi="Arial" w:cs="Arial"/>
                <w:color w:val="000000" w:themeColor="text1"/>
                <w:sz w:val="24"/>
                <w:szCs w:val="24"/>
              </w:rPr>
              <w:t>Businesses</w:t>
            </w:r>
            <w:r w:rsidRPr="00D44292">
              <w:rPr>
                <w:rFonts w:ascii="Arial" w:hAnsi="Arial" w:cs="Arial"/>
                <w:color w:val="000000" w:themeColor="text1"/>
                <w:sz w:val="24"/>
                <w:szCs w:val="24"/>
              </w:rPr>
              <w:t xml:space="preserve"> </w:t>
            </w:r>
            <w:r>
              <w:rPr>
                <w:rFonts w:ascii="Arial" w:hAnsi="Arial" w:cs="Arial"/>
                <w:color w:val="000000" w:themeColor="text1"/>
                <w:sz w:val="24"/>
                <w:szCs w:val="24"/>
              </w:rPr>
              <w:t xml:space="preserve">try to </w:t>
            </w:r>
            <w:r w:rsidR="006628B2">
              <w:rPr>
                <w:rFonts w:ascii="Arial" w:hAnsi="Arial" w:cs="Arial"/>
                <w:color w:val="000000" w:themeColor="text1"/>
                <w:sz w:val="24"/>
                <w:szCs w:val="24"/>
              </w:rPr>
              <w:t>keep away from</w:t>
            </w:r>
            <w:r w:rsidR="006628B2" w:rsidRPr="006628B2">
              <w:rPr>
                <w:rFonts w:ascii="Arial" w:hAnsi="Arial" w:cs="Arial"/>
                <w:color w:val="000000" w:themeColor="text1"/>
                <w:sz w:val="24"/>
                <w:szCs w:val="24"/>
              </w:rPr>
              <w:t xml:space="preserve"> </w:t>
            </w:r>
            <w:r w:rsidR="006628B2">
              <w:rPr>
                <w:rFonts w:ascii="Arial" w:hAnsi="Arial" w:cs="Arial"/>
                <w:color w:val="000000" w:themeColor="text1"/>
                <w:sz w:val="24"/>
                <w:szCs w:val="24"/>
              </w:rPr>
              <w:t xml:space="preserve">spending their time, money and resources into countries or regions </w:t>
            </w:r>
            <w:r w:rsidR="006628B2" w:rsidRPr="006628B2">
              <w:rPr>
                <w:rFonts w:ascii="Arial" w:hAnsi="Arial" w:cs="Arial"/>
                <w:color w:val="000000" w:themeColor="text1"/>
                <w:sz w:val="24"/>
                <w:szCs w:val="24"/>
              </w:rPr>
              <w:t>(Gale, 2008)</w:t>
            </w:r>
            <w:r w:rsidR="006628B2">
              <w:rPr>
                <w:rFonts w:ascii="Arial" w:hAnsi="Arial" w:cs="Arial"/>
                <w:color w:val="000000" w:themeColor="text1"/>
                <w:sz w:val="24"/>
                <w:szCs w:val="24"/>
              </w:rPr>
              <w:t xml:space="preserve"> where they might encounter economic turmoil or political strife such as civil wars, terrorism and military coups, as they may see a de</w:t>
            </w:r>
            <w:r w:rsidR="005E2B48">
              <w:rPr>
                <w:rFonts w:ascii="Arial" w:hAnsi="Arial" w:cs="Arial"/>
                <w:color w:val="000000" w:themeColor="text1"/>
                <w:sz w:val="24"/>
                <w:szCs w:val="24"/>
              </w:rPr>
              <w:t xml:space="preserve">crease in their returns or their profits may be lost completely. </w:t>
            </w:r>
          </w:p>
          <w:p w:rsidR="006628B2" w:rsidRDefault="006628B2" w:rsidP="00D44292">
            <w:pPr>
              <w:pStyle w:val="ListParagraph"/>
              <w:spacing w:line="360" w:lineRule="auto"/>
              <w:rPr>
                <w:rFonts w:ascii="Arial" w:hAnsi="Arial" w:cs="Arial"/>
                <w:color w:val="000000" w:themeColor="text1"/>
                <w:sz w:val="24"/>
                <w:szCs w:val="24"/>
              </w:rPr>
            </w:pPr>
          </w:p>
          <w:p w:rsidR="006628B2" w:rsidRDefault="006628B2" w:rsidP="00D44292">
            <w:pPr>
              <w:pStyle w:val="ListParagraph"/>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Businesses that invest in foreign countries are </w:t>
            </w:r>
            <w:r w:rsidR="00193FCB">
              <w:rPr>
                <w:rFonts w:ascii="Arial" w:hAnsi="Arial" w:cs="Arial"/>
                <w:color w:val="000000" w:themeColor="text1"/>
                <w:sz w:val="24"/>
                <w:szCs w:val="24"/>
              </w:rPr>
              <w:t xml:space="preserve">generally </w:t>
            </w:r>
            <w:r>
              <w:rPr>
                <w:rFonts w:ascii="Arial" w:hAnsi="Arial" w:cs="Arial"/>
                <w:color w:val="000000" w:themeColor="text1"/>
                <w:sz w:val="24"/>
                <w:szCs w:val="24"/>
              </w:rPr>
              <w:t>allocating finances to commission</w:t>
            </w:r>
            <w:r w:rsidRPr="006628B2">
              <w:rPr>
                <w:rFonts w:ascii="Arial" w:hAnsi="Arial" w:cs="Arial"/>
                <w:color w:val="000000" w:themeColor="text1"/>
                <w:sz w:val="24"/>
                <w:szCs w:val="24"/>
              </w:rPr>
              <w:t xml:space="preserve"> </w:t>
            </w:r>
            <w:r>
              <w:rPr>
                <w:rFonts w:ascii="Arial" w:hAnsi="Arial" w:cs="Arial"/>
                <w:color w:val="000000" w:themeColor="text1"/>
                <w:sz w:val="24"/>
                <w:szCs w:val="24"/>
              </w:rPr>
              <w:t xml:space="preserve">legal representatives and auditors to carry out </w:t>
            </w:r>
            <w:r w:rsidR="00BB2818">
              <w:rPr>
                <w:rFonts w:ascii="Arial" w:hAnsi="Arial" w:cs="Arial"/>
                <w:color w:val="000000" w:themeColor="text1"/>
                <w:sz w:val="24"/>
                <w:szCs w:val="24"/>
              </w:rPr>
              <w:t xml:space="preserve">studies and evaluations on their potential investments in foreign regions. Although it might prove wiser for businesses to assess the political factors within a region before making an investment in that particular area. </w:t>
            </w:r>
          </w:p>
          <w:p w:rsidR="00507D24" w:rsidRDefault="00507D24" w:rsidP="00D44292">
            <w:pPr>
              <w:pStyle w:val="ListParagraph"/>
              <w:spacing w:line="360" w:lineRule="auto"/>
              <w:rPr>
                <w:rFonts w:ascii="Arial" w:hAnsi="Arial" w:cs="Arial"/>
                <w:color w:val="000000" w:themeColor="text1"/>
                <w:sz w:val="24"/>
                <w:szCs w:val="24"/>
              </w:rPr>
            </w:pPr>
          </w:p>
          <w:p w:rsidR="00FA5249" w:rsidRPr="002312D2" w:rsidRDefault="00507D24" w:rsidP="002312D2">
            <w:pPr>
              <w:pStyle w:val="ListParagraph"/>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Political risk concerns have been given more attention by businesses wanting to invest in foreign areas, in particular the regions in Asia due to widespread terrorism. </w:t>
            </w:r>
            <w:r w:rsidR="00FA5249">
              <w:rPr>
                <w:rFonts w:ascii="Arial" w:hAnsi="Arial" w:cs="Arial"/>
                <w:color w:val="000000" w:themeColor="text1"/>
                <w:sz w:val="24"/>
                <w:szCs w:val="24"/>
              </w:rPr>
              <w:t xml:space="preserve">In addition, the majority of risks that are assessed on a political basis are trivial and biased. </w:t>
            </w:r>
            <w:r w:rsidR="00FA5249" w:rsidRPr="002312D2">
              <w:rPr>
                <w:rFonts w:ascii="Arial" w:hAnsi="Arial" w:cs="Arial"/>
                <w:color w:val="000000" w:themeColor="text1"/>
                <w:sz w:val="24"/>
                <w:szCs w:val="24"/>
              </w:rPr>
              <w:t xml:space="preserve">More often than not, the assessment of risk is very informal and usually done by a couple of short visits to a region where a company is looking to invest or by reading local newspapers or by studying a general report on the area written by a risk consultancy firm. Top level management within the company will then form a decision based on information presented and </w:t>
            </w:r>
            <w:r w:rsidR="00971782" w:rsidRPr="002312D2">
              <w:rPr>
                <w:rFonts w:ascii="Arial" w:hAnsi="Arial" w:cs="Arial"/>
                <w:color w:val="000000" w:themeColor="text1"/>
                <w:sz w:val="24"/>
                <w:szCs w:val="24"/>
              </w:rPr>
              <w:t xml:space="preserve">may be </w:t>
            </w:r>
            <w:r w:rsidR="00FA5249" w:rsidRPr="002312D2">
              <w:rPr>
                <w:rFonts w:ascii="Arial" w:hAnsi="Arial" w:cs="Arial"/>
                <w:color w:val="000000" w:themeColor="text1"/>
                <w:sz w:val="24"/>
                <w:szCs w:val="24"/>
              </w:rPr>
              <w:t xml:space="preserve">possibly swayed by </w:t>
            </w:r>
            <w:r w:rsidR="00971782" w:rsidRPr="002312D2">
              <w:rPr>
                <w:rFonts w:ascii="Arial" w:hAnsi="Arial" w:cs="Arial"/>
                <w:color w:val="000000" w:themeColor="text1"/>
                <w:sz w:val="24"/>
                <w:szCs w:val="24"/>
              </w:rPr>
              <w:t xml:space="preserve">someone from the area who is </w:t>
            </w:r>
            <w:r w:rsidR="007B3B30">
              <w:rPr>
                <w:rFonts w:ascii="Arial" w:hAnsi="Arial" w:cs="Arial"/>
                <w:color w:val="000000" w:themeColor="text1"/>
                <w:sz w:val="24"/>
                <w:szCs w:val="24"/>
              </w:rPr>
              <w:t xml:space="preserve">well </w:t>
            </w:r>
            <w:r w:rsidR="00971782" w:rsidRPr="002312D2">
              <w:rPr>
                <w:rFonts w:ascii="Arial" w:hAnsi="Arial" w:cs="Arial"/>
                <w:color w:val="000000" w:themeColor="text1"/>
                <w:sz w:val="24"/>
                <w:szCs w:val="24"/>
              </w:rPr>
              <w:t>verse</w:t>
            </w:r>
            <w:r w:rsidR="007B3B30">
              <w:rPr>
                <w:rFonts w:ascii="Arial" w:hAnsi="Arial" w:cs="Arial"/>
                <w:color w:val="000000" w:themeColor="text1"/>
                <w:sz w:val="24"/>
                <w:szCs w:val="24"/>
              </w:rPr>
              <w:t>d</w:t>
            </w:r>
            <w:r w:rsidR="00971782" w:rsidRPr="002312D2">
              <w:rPr>
                <w:rFonts w:ascii="Arial" w:hAnsi="Arial" w:cs="Arial"/>
                <w:color w:val="000000" w:themeColor="text1"/>
                <w:sz w:val="24"/>
                <w:szCs w:val="24"/>
              </w:rPr>
              <w:t xml:space="preserve"> on bringing commercial and political deals together. It is rare for reports and presentations made by in-house or </w:t>
            </w:r>
            <w:r w:rsidR="007158FD">
              <w:rPr>
                <w:rFonts w:ascii="Arial" w:hAnsi="Arial" w:cs="Arial"/>
                <w:color w:val="000000" w:themeColor="text1"/>
                <w:sz w:val="24"/>
                <w:szCs w:val="24"/>
              </w:rPr>
              <w:t xml:space="preserve">by </w:t>
            </w:r>
            <w:r w:rsidR="00971782" w:rsidRPr="002312D2">
              <w:rPr>
                <w:rFonts w:ascii="Arial" w:hAnsi="Arial" w:cs="Arial"/>
                <w:color w:val="000000" w:themeColor="text1"/>
                <w:sz w:val="24"/>
                <w:szCs w:val="24"/>
              </w:rPr>
              <w:t xml:space="preserve">outside experts to be read thoroughly, as these findings would make a company more aware of current or past issues that may affect their investments. Another rarity is the use of monitoring systems that have been place that are used to detect and identify </w:t>
            </w:r>
            <w:r w:rsidR="006A05F8" w:rsidRPr="002312D2">
              <w:rPr>
                <w:rFonts w:ascii="Arial" w:hAnsi="Arial" w:cs="Arial"/>
                <w:color w:val="000000" w:themeColor="text1"/>
                <w:sz w:val="24"/>
                <w:szCs w:val="24"/>
              </w:rPr>
              <w:t xml:space="preserve">changes in the societal or political environment which may possibly affect a business’s operations. </w:t>
            </w:r>
          </w:p>
          <w:p w:rsidR="00014057" w:rsidRDefault="00014057" w:rsidP="00D44292">
            <w:pPr>
              <w:pStyle w:val="ListParagraph"/>
              <w:spacing w:line="360" w:lineRule="auto"/>
              <w:rPr>
                <w:rFonts w:ascii="Arial" w:hAnsi="Arial" w:cs="Arial"/>
                <w:color w:val="000000" w:themeColor="text1"/>
                <w:sz w:val="24"/>
                <w:szCs w:val="24"/>
              </w:rPr>
            </w:pPr>
          </w:p>
          <w:p w:rsidR="00014057" w:rsidRDefault="00014057" w:rsidP="00D44292">
            <w:pPr>
              <w:pStyle w:val="ListParagraph"/>
              <w:spacing w:line="360" w:lineRule="auto"/>
              <w:rPr>
                <w:rFonts w:ascii="Arial" w:hAnsi="Arial" w:cs="Arial"/>
                <w:color w:val="000000" w:themeColor="text1"/>
                <w:sz w:val="24"/>
                <w:szCs w:val="24"/>
              </w:rPr>
            </w:pPr>
            <w:r>
              <w:rPr>
                <w:rFonts w:ascii="Arial" w:hAnsi="Arial" w:cs="Arial"/>
                <w:color w:val="000000" w:themeColor="text1"/>
                <w:sz w:val="24"/>
                <w:szCs w:val="24"/>
              </w:rPr>
              <w:t>For a business, the analysis of risks that may affect their operations needs be to be</w:t>
            </w:r>
            <w:r w:rsidRPr="00014057">
              <w:rPr>
                <w:rFonts w:ascii="Arial" w:hAnsi="Arial" w:cs="Arial"/>
                <w:color w:val="000000" w:themeColor="text1"/>
                <w:sz w:val="24"/>
                <w:szCs w:val="24"/>
              </w:rPr>
              <w:t xml:space="preserve"> </w:t>
            </w:r>
            <w:r>
              <w:rPr>
                <w:rFonts w:ascii="Arial" w:hAnsi="Arial" w:cs="Arial"/>
                <w:color w:val="000000" w:themeColor="text1"/>
                <w:sz w:val="24"/>
                <w:szCs w:val="24"/>
              </w:rPr>
              <w:t>in-depth and carried out from the start, as this will help deter situations in which decisions are given based on choices</w:t>
            </w:r>
            <w:r w:rsidR="00141B72">
              <w:rPr>
                <w:rFonts w:ascii="Arial" w:hAnsi="Arial" w:cs="Arial"/>
                <w:color w:val="000000" w:themeColor="text1"/>
                <w:sz w:val="24"/>
                <w:szCs w:val="24"/>
              </w:rPr>
              <w:t xml:space="preserve"> already taken by the business. When a projected investment reaches a specific stage, very few senior managers want to respond and take notice of assessments that give an unbiased view of the region they are operating in. This is because all parties concerned do not want to hear about risks, as it can have an </w:t>
            </w:r>
            <w:r w:rsidR="008E4A79">
              <w:rPr>
                <w:rFonts w:ascii="Arial" w:hAnsi="Arial" w:cs="Arial"/>
                <w:color w:val="000000" w:themeColor="text1"/>
                <w:sz w:val="24"/>
                <w:szCs w:val="24"/>
              </w:rPr>
              <w:t>impact on</w:t>
            </w:r>
            <w:r w:rsidR="00141B72">
              <w:rPr>
                <w:rFonts w:ascii="Arial" w:hAnsi="Arial" w:cs="Arial"/>
                <w:color w:val="000000" w:themeColor="text1"/>
                <w:sz w:val="24"/>
                <w:szCs w:val="24"/>
              </w:rPr>
              <w:t xml:space="preserve"> the financial gain (not to mention money, time, resources and effort wasted) for everyone and cause embarrassment for the company wanting to </w:t>
            </w:r>
            <w:r w:rsidR="004E1D9B">
              <w:rPr>
                <w:rFonts w:ascii="Arial" w:hAnsi="Arial" w:cs="Arial"/>
                <w:color w:val="000000" w:themeColor="text1"/>
                <w:sz w:val="24"/>
                <w:szCs w:val="24"/>
              </w:rPr>
              <w:t xml:space="preserve">go ahead with the investment. </w:t>
            </w:r>
          </w:p>
          <w:p w:rsidR="008E4A79" w:rsidRDefault="008E4A79" w:rsidP="00D44292">
            <w:pPr>
              <w:pStyle w:val="ListParagraph"/>
              <w:spacing w:line="360" w:lineRule="auto"/>
              <w:rPr>
                <w:rFonts w:ascii="Arial" w:hAnsi="Arial" w:cs="Arial"/>
                <w:color w:val="000000" w:themeColor="text1"/>
                <w:sz w:val="24"/>
                <w:szCs w:val="24"/>
              </w:rPr>
            </w:pPr>
          </w:p>
          <w:p w:rsidR="008E4A79" w:rsidRDefault="008E4A79" w:rsidP="00D44292">
            <w:pPr>
              <w:pStyle w:val="ListParagraph"/>
              <w:spacing w:line="360" w:lineRule="auto"/>
              <w:rPr>
                <w:rFonts w:ascii="Arial" w:hAnsi="Arial" w:cs="Arial"/>
                <w:color w:val="000000" w:themeColor="text1"/>
                <w:sz w:val="24"/>
                <w:szCs w:val="24"/>
              </w:rPr>
            </w:pPr>
            <w:r>
              <w:rPr>
                <w:rFonts w:ascii="Arial" w:hAnsi="Arial" w:cs="Arial"/>
                <w:color w:val="000000" w:themeColor="text1"/>
                <w:sz w:val="24"/>
                <w:szCs w:val="24"/>
              </w:rPr>
              <w:t>Each business has a different tolerance and appetite towards risk they are prepared to accept. In addition, they also diffe</w:t>
            </w:r>
            <w:r w:rsidR="00D54060">
              <w:rPr>
                <w:rFonts w:ascii="Arial" w:hAnsi="Arial" w:cs="Arial"/>
                <w:color w:val="000000" w:themeColor="text1"/>
                <w:sz w:val="24"/>
                <w:szCs w:val="24"/>
              </w:rPr>
              <w:t>r with regards to be able to find and allocate</w:t>
            </w:r>
            <w:r>
              <w:rPr>
                <w:rFonts w:ascii="Arial" w:hAnsi="Arial" w:cs="Arial"/>
                <w:color w:val="000000" w:themeColor="text1"/>
                <w:sz w:val="24"/>
                <w:szCs w:val="24"/>
              </w:rPr>
              <w:t xml:space="preserve"> managers that have the relevant in-country experience regarding the political and social outlook</w:t>
            </w:r>
            <w:r w:rsidR="00496061">
              <w:rPr>
                <w:rFonts w:ascii="Arial" w:hAnsi="Arial" w:cs="Arial"/>
                <w:color w:val="000000" w:themeColor="text1"/>
                <w:sz w:val="24"/>
                <w:szCs w:val="24"/>
              </w:rPr>
              <w:t xml:space="preserve"> of a region</w:t>
            </w:r>
            <w:r>
              <w:rPr>
                <w:rFonts w:ascii="Arial" w:hAnsi="Arial" w:cs="Arial"/>
                <w:color w:val="000000" w:themeColor="text1"/>
                <w:sz w:val="24"/>
                <w:szCs w:val="24"/>
              </w:rPr>
              <w:t xml:space="preserve"> which the business </w:t>
            </w:r>
            <w:r w:rsidR="00496061">
              <w:rPr>
                <w:rFonts w:ascii="Arial" w:hAnsi="Arial" w:cs="Arial"/>
                <w:color w:val="000000" w:themeColor="text1"/>
                <w:sz w:val="24"/>
                <w:szCs w:val="24"/>
              </w:rPr>
              <w:t xml:space="preserve">will be operating in, and there are various approaches that can help a business reduce their </w:t>
            </w:r>
            <w:r w:rsidR="00496061">
              <w:rPr>
                <w:rFonts w:ascii="Arial" w:hAnsi="Arial" w:cs="Arial"/>
                <w:color w:val="000000" w:themeColor="text1"/>
                <w:sz w:val="24"/>
                <w:szCs w:val="24"/>
              </w:rPr>
              <w:lastRenderedPageBreak/>
              <w:t xml:space="preserve">risk profile in a foreign region. Several approaches </w:t>
            </w:r>
            <w:r w:rsidR="00FD37EC">
              <w:rPr>
                <w:rFonts w:ascii="Arial" w:hAnsi="Arial" w:cs="Arial"/>
                <w:color w:val="000000" w:themeColor="text1"/>
                <w:sz w:val="24"/>
                <w:szCs w:val="24"/>
              </w:rPr>
              <w:t>can be taken and the more common ones are listed below:</w:t>
            </w:r>
          </w:p>
          <w:p w:rsidR="00FD37EC" w:rsidRDefault="00FD37EC" w:rsidP="000E0C6E">
            <w:pPr>
              <w:pStyle w:val="ListParagraph"/>
              <w:numPr>
                <w:ilvl w:val="0"/>
                <w:numId w:val="28"/>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 xml:space="preserve">Participate in honest and competitive tendering processes and avoid back door deals, as a business that participates in this kind of arrangement may be accused of bribery by government officials. This could leave a business open to all forms of risk from reputational damage to the lack of cooperation from local officials. </w:t>
            </w:r>
          </w:p>
          <w:p w:rsidR="00FD37EC" w:rsidRDefault="00103C8F" w:rsidP="000E0C6E">
            <w:pPr>
              <w:pStyle w:val="ListParagraph"/>
              <w:numPr>
                <w:ilvl w:val="0"/>
                <w:numId w:val="28"/>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Conduct research on the political contacts and associa</w:t>
            </w:r>
            <w:r w:rsidR="00731640">
              <w:rPr>
                <w:rFonts w:ascii="Arial" w:hAnsi="Arial" w:cs="Arial"/>
                <w:color w:val="000000" w:themeColor="text1"/>
                <w:sz w:val="24"/>
                <w:szCs w:val="24"/>
              </w:rPr>
              <w:t>tes on local business partners. H</w:t>
            </w:r>
            <w:r>
              <w:rPr>
                <w:rFonts w:ascii="Arial" w:hAnsi="Arial" w:cs="Arial"/>
                <w:color w:val="000000" w:themeColor="text1"/>
                <w:sz w:val="24"/>
                <w:szCs w:val="24"/>
              </w:rPr>
              <w:t xml:space="preserve">aving a close relationship with the current government may be advantageous at present time but if the government changes and key personal are removed from power, this could result in dire consequences for a business.  </w:t>
            </w:r>
          </w:p>
          <w:p w:rsidR="00103C8F" w:rsidRDefault="00103C8F" w:rsidP="000E0C6E">
            <w:pPr>
              <w:pStyle w:val="ListParagraph"/>
              <w:numPr>
                <w:ilvl w:val="0"/>
                <w:numId w:val="28"/>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 xml:space="preserve">For a business operating in another country it needs to adhere to the country’s laws. In addition, a business needs to contribute to the host countries economy by employing local labor and paying taxes. </w:t>
            </w:r>
          </w:p>
          <w:p w:rsidR="006A05F8" w:rsidRDefault="00B20557" w:rsidP="000E0C6E">
            <w:pPr>
              <w:pStyle w:val="ListParagraph"/>
              <w:numPr>
                <w:ilvl w:val="0"/>
                <w:numId w:val="28"/>
              </w:numPr>
              <w:spacing w:line="360" w:lineRule="auto"/>
              <w:ind w:left="1134" w:hanging="283"/>
              <w:rPr>
                <w:rFonts w:ascii="Arial" w:hAnsi="Arial" w:cs="Arial"/>
                <w:color w:val="000000" w:themeColor="text1"/>
                <w:sz w:val="24"/>
                <w:szCs w:val="24"/>
              </w:rPr>
            </w:pPr>
            <w:r w:rsidRPr="00B20557">
              <w:rPr>
                <w:rFonts w:ascii="Arial" w:hAnsi="Arial" w:cs="Arial"/>
                <w:color w:val="000000" w:themeColor="text1"/>
                <w:sz w:val="24"/>
                <w:szCs w:val="24"/>
              </w:rPr>
              <w:t xml:space="preserve">Encourage and establish networks with government officials outside the </w:t>
            </w:r>
            <w:r>
              <w:rPr>
                <w:rFonts w:ascii="Arial" w:hAnsi="Arial" w:cs="Arial"/>
                <w:color w:val="000000" w:themeColor="text1"/>
                <w:sz w:val="24"/>
                <w:szCs w:val="24"/>
              </w:rPr>
              <w:t>area the business operates in. These networks may prove</w:t>
            </w:r>
            <w:r w:rsidRPr="00B20557">
              <w:rPr>
                <w:rFonts w:ascii="Arial" w:hAnsi="Arial" w:cs="Arial"/>
                <w:color w:val="000000" w:themeColor="text1"/>
                <w:sz w:val="24"/>
                <w:szCs w:val="24"/>
              </w:rPr>
              <w:t xml:space="preserve"> </w:t>
            </w:r>
            <w:r>
              <w:rPr>
                <w:rFonts w:ascii="Arial" w:hAnsi="Arial" w:cs="Arial"/>
                <w:color w:val="000000" w:themeColor="text1"/>
                <w:sz w:val="24"/>
                <w:szCs w:val="24"/>
              </w:rPr>
              <w:t>beneficial in the event of an</w:t>
            </w:r>
            <w:r w:rsidRPr="00B20557">
              <w:rPr>
                <w:rFonts w:ascii="Arial" w:hAnsi="Arial" w:cs="Arial"/>
                <w:color w:val="000000" w:themeColor="text1"/>
                <w:sz w:val="24"/>
                <w:szCs w:val="24"/>
              </w:rPr>
              <w:t xml:space="preserve"> </w:t>
            </w:r>
            <w:r>
              <w:rPr>
                <w:rFonts w:ascii="Arial" w:hAnsi="Arial" w:cs="Arial"/>
                <w:color w:val="000000" w:themeColor="text1"/>
                <w:sz w:val="24"/>
                <w:szCs w:val="24"/>
              </w:rPr>
              <w:t xml:space="preserve">emergency. </w:t>
            </w:r>
          </w:p>
          <w:p w:rsidR="0002224D" w:rsidRDefault="0002224D" w:rsidP="000E0C6E">
            <w:pPr>
              <w:pStyle w:val="ListParagraph"/>
              <w:numPr>
                <w:ilvl w:val="0"/>
                <w:numId w:val="28"/>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Engage in dialogue with not only government officials, as they may n</w:t>
            </w:r>
            <w:r w:rsidR="00400633">
              <w:rPr>
                <w:rFonts w:ascii="Arial" w:hAnsi="Arial" w:cs="Arial"/>
                <w:color w:val="000000" w:themeColor="text1"/>
                <w:sz w:val="24"/>
                <w:szCs w:val="24"/>
              </w:rPr>
              <w:t>ot be a good indicator of everybody’s views</w:t>
            </w:r>
            <w:r>
              <w:rPr>
                <w:rFonts w:ascii="Arial" w:hAnsi="Arial" w:cs="Arial"/>
                <w:color w:val="000000" w:themeColor="text1"/>
                <w:sz w:val="24"/>
                <w:szCs w:val="24"/>
              </w:rPr>
              <w:t xml:space="preserve"> but also journalists, environmental groups and local entities</w:t>
            </w:r>
            <w:r w:rsidR="00BD5E17">
              <w:rPr>
                <w:rFonts w:ascii="Arial" w:hAnsi="Arial" w:cs="Arial"/>
                <w:color w:val="000000" w:themeColor="text1"/>
                <w:sz w:val="24"/>
                <w:szCs w:val="24"/>
              </w:rPr>
              <w:t xml:space="preserve"> such as town council,  as a </w:t>
            </w:r>
            <w:r>
              <w:rPr>
                <w:rFonts w:ascii="Arial" w:hAnsi="Arial" w:cs="Arial"/>
                <w:color w:val="000000" w:themeColor="text1"/>
                <w:sz w:val="24"/>
                <w:szCs w:val="24"/>
              </w:rPr>
              <w:t>business that k</w:t>
            </w:r>
            <w:r w:rsidR="00400633">
              <w:rPr>
                <w:rFonts w:ascii="Arial" w:hAnsi="Arial" w:cs="Arial"/>
                <w:color w:val="000000" w:themeColor="text1"/>
                <w:sz w:val="24"/>
                <w:szCs w:val="24"/>
              </w:rPr>
              <w:t>eeps a low profile may appear</w:t>
            </w:r>
            <w:r w:rsidR="00BD5E17" w:rsidRPr="00BD5E17">
              <w:rPr>
                <w:rFonts w:ascii="Arial" w:hAnsi="Arial" w:cs="Arial"/>
                <w:color w:val="000000" w:themeColor="text1"/>
                <w:sz w:val="24"/>
                <w:szCs w:val="24"/>
              </w:rPr>
              <w:t xml:space="preserve"> </w:t>
            </w:r>
            <w:r w:rsidR="00BD5E17">
              <w:rPr>
                <w:rFonts w:ascii="Arial" w:hAnsi="Arial" w:cs="Arial"/>
                <w:color w:val="000000" w:themeColor="text1"/>
                <w:sz w:val="24"/>
                <w:szCs w:val="24"/>
              </w:rPr>
              <w:t xml:space="preserve">guarded and could gain a reputation as being untrustworthy. </w:t>
            </w:r>
          </w:p>
          <w:p w:rsidR="00400633" w:rsidRDefault="00400633" w:rsidP="000E0C6E">
            <w:pPr>
              <w:pStyle w:val="ListParagraph"/>
              <w:numPr>
                <w:ilvl w:val="0"/>
                <w:numId w:val="28"/>
              </w:numPr>
              <w:spacing w:line="360" w:lineRule="auto"/>
              <w:ind w:left="1134" w:hanging="283"/>
              <w:rPr>
                <w:rFonts w:ascii="Arial" w:hAnsi="Arial" w:cs="Arial"/>
                <w:color w:val="000000" w:themeColor="text1"/>
                <w:sz w:val="24"/>
                <w:szCs w:val="24"/>
              </w:rPr>
            </w:pPr>
            <w:r>
              <w:rPr>
                <w:rFonts w:ascii="Arial" w:hAnsi="Arial" w:cs="Arial"/>
                <w:color w:val="000000" w:themeColor="text1"/>
                <w:sz w:val="24"/>
                <w:szCs w:val="24"/>
              </w:rPr>
              <w:t>A business should</w:t>
            </w:r>
            <w:r w:rsidRPr="00400633">
              <w:rPr>
                <w:rFonts w:ascii="Arial" w:hAnsi="Arial" w:cs="Arial"/>
                <w:color w:val="000000" w:themeColor="text1"/>
                <w:sz w:val="24"/>
                <w:szCs w:val="24"/>
              </w:rPr>
              <w:t xml:space="preserve"> </w:t>
            </w:r>
            <w:r>
              <w:rPr>
                <w:rFonts w:ascii="Arial" w:hAnsi="Arial" w:cs="Arial"/>
                <w:color w:val="000000" w:themeColor="text1"/>
                <w:sz w:val="24"/>
                <w:szCs w:val="24"/>
              </w:rPr>
              <w:t xml:space="preserve">steer clear of gaining support from their own government if the host countries local government decides to renege on their agreements. This can backfire on a business and in particular if it is done publicly. </w:t>
            </w:r>
          </w:p>
          <w:p w:rsidR="003D0D70" w:rsidRDefault="003D0D70" w:rsidP="003D0D70">
            <w:pPr>
              <w:pStyle w:val="ListParagraph"/>
              <w:spacing w:line="360" w:lineRule="auto"/>
              <w:ind w:left="1440"/>
              <w:rPr>
                <w:rFonts w:ascii="Arial" w:hAnsi="Arial" w:cs="Arial"/>
                <w:color w:val="000000" w:themeColor="text1"/>
                <w:sz w:val="24"/>
                <w:szCs w:val="24"/>
              </w:rPr>
            </w:pPr>
          </w:p>
          <w:p w:rsidR="003D0D70" w:rsidRDefault="003D0D70" w:rsidP="003D0D70">
            <w:pPr>
              <w:pStyle w:val="ListParagraph"/>
              <w:spacing w:line="360" w:lineRule="auto"/>
              <w:ind w:left="1440" w:hanging="589"/>
              <w:rPr>
                <w:rFonts w:ascii="Arial" w:hAnsi="Arial" w:cs="Arial"/>
                <w:b/>
                <w:color w:val="000000" w:themeColor="text1"/>
                <w:sz w:val="24"/>
                <w:szCs w:val="24"/>
              </w:rPr>
            </w:pPr>
            <w:r w:rsidRPr="003D0D70">
              <w:rPr>
                <w:rFonts w:ascii="Arial" w:hAnsi="Arial" w:cs="Arial"/>
                <w:b/>
                <w:color w:val="000000" w:themeColor="text1"/>
                <w:sz w:val="24"/>
                <w:szCs w:val="24"/>
              </w:rPr>
              <w:t xml:space="preserve">Risk Prioritisation </w:t>
            </w:r>
          </w:p>
          <w:p w:rsidR="00D3255F" w:rsidRDefault="001572DD" w:rsidP="001572DD">
            <w:pPr>
              <w:pStyle w:val="ListParagraph"/>
              <w:spacing w:line="360" w:lineRule="auto"/>
              <w:ind w:left="851"/>
              <w:rPr>
                <w:rFonts w:ascii="Arial" w:hAnsi="Arial" w:cs="Arial"/>
                <w:color w:val="000000" w:themeColor="text1"/>
                <w:sz w:val="24"/>
                <w:szCs w:val="24"/>
              </w:rPr>
            </w:pPr>
            <w:r w:rsidRPr="001572DD">
              <w:rPr>
                <w:rFonts w:ascii="Arial" w:hAnsi="Arial" w:cs="Arial"/>
                <w:color w:val="000000" w:themeColor="text1"/>
                <w:sz w:val="24"/>
                <w:szCs w:val="24"/>
              </w:rPr>
              <w:t xml:space="preserve">A blunder </w:t>
            </w:r>
            <w:r>
              <w:rPr>
                <w:rFonts w:ascii="Arial" w:hAnsi="Arial" w:cs="Arial"/>
                <w:color w:val="000000" w:themeColor="text1"/>
                <w:sz w:val="24"/>
                <w:szCs w:val="24"/>
              </w:rPr>
              <w:t>many businesses make (Minsky, 2016) is underestimating the value of a standardised risk prioritisation program. I</w:t>
            </w:r>
            <w:r w:rsidR="004B694E">
              <w:rPr>
                <w:rFonts w:ascii="Arial" w:hAnsi="Arial" w:cs="Arial"/>
                <w:color w:val="000000" w:themeColor="text1"/>
                <w:sz w:val="24"/>
                <w:szCs w:val="24"/>
              </w:rPr>
              <w:t>t is pointless plunging into risk identification and assessments without having some form of risk matrix, as this can result in</w:t>
            </w:r>
            <w:r w:rsidR="004B694E" w:rsidRPr="004B694E">
              <w:rPr>
                <w:rFonts w:ascii="Arial" w:hAnsi="Arial" w:cs="Arial"/>
                <w:color w:val="000000" w:themeColor="text1"/>
                <w:sz w:val="24"/>
                <w:szCs w:val="24"/>
              </w:rPr>
              <w:t xml:space="preserve"> </w:t>
            </w:r>
            <w:r w:rsidR="004B694E">
              <w:rPr>
                <w:rFonts w:ascii="Arial" w:hAnsi="Arial" w:cs="Arial"/>
                <w:color w:val="000000" w:themeColor="text1"/>
                <w:sz w:val="24"/>
                <w:szCs w:val="24"/>
              </w:rPr>
              <w:t xml:space="preserve">unproductive risk mitigation, missed risks and </w:t>
            </w:r>
            <w:r w:rsidR="004B694E">
              <w:rPr>
                <w:rFonts w:ascii="Arial" w:hAnsi="Arial" w:cs="Arial"/>
                <w:color w:val="000000" w:themeColor="text1"/>
                <w:sz w:val="24"/>
                <w:szCs w:val="24"/>
              </w:rPr>
              <w:lastRenderedPageBreak/>
              <w:t xml:space="preserve">repeated work across the business. </w:t>
            </w:r>
          </w:p>
          <w:p w:rsidR="004B694E" w:rsidRDefault="004B694E" w:rsidP="001572DD">
            <w:pPr>
              <w:pStyle w:val="ListParagraph"/>
              <w:spacing w:line="360" w:lineRule="auto"/>
              <w:ind w:left="851"/>
              <w:rPr>
                <w:rFonts w:ascii="Arial" w:hAnsi="Arial" w:cs="Arial"/>
                <w:color w:val="000000" w:themeColor="text1"/>
                <w:sz w:val="24"/>
                <w:szCs w:val="24"/>
              </w:rPr>
            </w:pPr>
          </w:p>
          <w:p w:rsidR="00497B77" w:rsidRPr="00497B77" w:rsidRDefault="00497B77" w:rsidP="001572DD">
            <w:pPr>
              <w:pStyle w:val="ListParagraph"/>
              <w:spacing w:line="360" w:lineRule="auto"/>
              <w:ind w:left="851"/>
              <w:rPr>
                <w:rFonts w:ascii="Arial" w:hAnsi="Arial" w:cs="Arial"/>
                <w:b/>
                <w:color w:val="000000" w:themeColor="text1"/>
                <w:sz w:val="24"/>
                <w:szCs w:val="24"/>
              </w:rPr>
            </w:pPr>
            <w:r>
              <w:rPr>
                <w:rFonts w:ascii="Arial" w:hAnsi="Arial" w:cs="Arial"/>
                <w:b/>
                <w:color w:val="000000" w:themeColor="text1"/>
                <w:sz w:val="24"/>
                <w:szCs w:val="24"/>
              </w:rPr>
              <w:t xml:space="preserve">Understanding </w:t>
            </w:r>
            <w:r w:rsidRPr="00497B77">
              <w:rPr>
                <w:rFonts w:ascii="Arial" w:hAnsi="Arial" w:cs="Arial"/>
                <w:b/>
                <w:color w:val="000000" w:themeColor="text1"/>
                <w:sz w:val="24"/>
                <w:szCs w:val="24"/>
              </w:rPr>
              <w:t xml:space="preserve">Risk Versus Uncertainty </w:t>
            </w:r>
          </w:p>
          <w:p w:rsidR="004B694E" w:rsidRDefault="00AD1D86" w:rsidP="00497B77">
            <w:pPr>
              <w:pStyle w:val="ListParagraph"/>
              <w:spacing w:line="360" w:lineRule="auto"/>
              <w:ind w:left="851"/>
              <w:rPr>
                <w:rFonts w:ascii="Arial" w:hAnsi="Arial" w:cs="Arial"/>
                <w:color w:val="000000" w:themeColor="text1"/>
                <w:sz w:val="24"/>
                <w:szCs w:val="24"/>
              </w:rPr>
            </w:pPr>
            <w:r>
              <w:rPr>
                <w:rFonts w:ascii="Arial" w:hAnsi="Arial" w:cs="Arial"/>
                <w:color w:val="000000" w:themeColor="text1"/>
                <w:sz w:val="24"/>
                <w:szCs w:val="24"/>
              </w:rPr>
              <w:t>For a business, recognising risk versus uncertainty is</w:t>
            </w:r>
            <w:r w:rsidRPr="00AD1D86">
              <w:rPr>
                <w:rFonts w:ascii="Arial" w:hAnsi="Arial" w:cs="Arial"/>
                <w:color w:val="000000" w:themeColor="text1"/>
                <w:sz w:val="24"/>
                <w:szCs w:val="24"/>
              </w:rPr>
              <w:t xml:space="preserve"> </w:t>
            </w:r>
            <w:r>
              <w:rPr>
                <w:rFonts w:ascii="Arial" w:hAnsi="Arial" w:cs="Arial"/>
                <w:color w:val="000000" w:themeColor="text1"/>
                <w:sz w:val="24"/>
                <w:szCs w:val="24"/>
              </w:rPr>
              <w:t>a crucial element. They are similar although the word uncertainty has a wider range. It is the absence of knowledge regardin</w:t>
            </w:r>
            <w:r w:rsidR="009F37DC">
              <w:rPr>
                <w:rFonts w:ascii="Arial" w:hAnsi="Arial" w:cs="Arial"/>
                <w:color w:val="000000" w:themeColor="text1"/>
                <w:sz w:val="24"/>
                <w:szCs w:val="24"/>
              </w:rPr>
              <w:t>g the result of a certain event</w:t>
            </w:r>
            <w:r>
              <w:rPr>
                <w:rFonts w:ascii="Arial" w:hAnsi="Arial" w:cs="Arial"/>
                <w:color w:val="000000" w:themeColor="text1"/>
                <w:sz w:val="24"/>
                <w:szCs w:val="24"/>
              </w:rPr>
              <w:t xml:space="preserve"> and</w:t>
            </w:r>
            <w:r w:rsidRPr="00AD1D86">
              <w:rPr>
                <w:rFonts w:ascii="Arial" w:hAnsi="Arial" w:cs="Arial"/>
                <w:color w:val="000000" w:themeColor="text1"/>
                <w:sz w:val="24"/>
                <w:szCs w:val="24"/>
              </w:rPr>
              <w:t xml:space="preserve"> </w:t>
            </w:r>
            <w:r>
              <w:rPr>
                <w:rFonts w:ascii="Arial" w:hAnsi="Arial" w:cs="Arial"/>
                <w:color w:val="000000" w:themeColor="text1"/>
                <w:sz w:val="24"/>
                <w:szCs w:val="24"/>
              </w:rPr>
              <w:t xml:space="preserve">occurs for every business. The role of the risk managers department is to identify and assess those uncertainties and decide which risks are probable and which will have a greater impact on the business. When an uncertainty </w:t>
            </w:r>
            <w:r w:rsidR="009F37DC">
              <w:rPr>
                <w:rFonts w:ascii="Arial" w:hAnsi="Arial" w:cs="Arial"/>
                <w:color w:val="000000" w:themeColor="text1"/>
                <w:sz w:val="24"/>
                <w:szCs w:val="24"/>
              </w:rPr>
              <w:t>is on the verge of reaching</w:t>
            </w:r>
            <w:r w:rsidR="00497B77">
              <w:rPr>
                <w:rFonts w:ascii="Arial" w:hAnsi="Arial" w:cs="Arial"/>
                <w:color w:val="000000" w:themeColor="text1"/>
                <w:sz w:val="24"/>
                <w:szCs w:val="24"/>
              </w:rPr>
              <w:t xml:space="preserve"> a specific threshold and</w:t>
            </w:r>
            <w:r w:rsidR="00864852">
              <w:rPr>
                <w:rFonts w:ascii="Arial" w:hAnsi="Arial" w:cs="Arial"/>
                <w:color w:val="000000" w:themeColor="text1"/>
                <w:sz w:val="24"/>
                <w:szCs w:val="24"/>
              </w:rPr>
              <w:t xml:space="preserve"> start causing problems</w:t>
            </w:r>
            <w:r w:rsidR="00497B77">
              <w:rPr>
                <w:rFonts w:ascii="Arial" w:hAnsi="Arial" w:cs="Arial"/>
                <w:color w:val="000000" w:themeColor="text1"/>
                <w:sz w:val="24"/>
                <w:szCs w:val="24"/>
              </w:rPr>
              <w:t>, the business will</w:t>
            </w:r>
            <w:r w:rsidR="00497B77" w:rsidRPr="00497B77">
              <w:rPr>
                <w:rFonts w:ascii="Arial" w:hAnsi="Arial" w:cs="Arial"/>
                <w:color w:val="000000" w:themeColor="text1"/>
                <w:sz w:val="24"/>
                <w:szCs w:val="24"/>
              </w:rPr>
              <w:t xml:space="preserve"> </w:t>
            </w:r>
            <w:r w:rsidR="00497B77">
              <w:rPr>
                <w:rFonts w:ascii="Arial" w:hAnsi="Arial" w:cs="Arial"/>
                <w:color w:val="000000" w:themeColor="text1"/>
                <w:sz w:val="24"/>
                <w:szCs w:val="24"/>
              </w:rPr>
              <w:t xml:space="preserve">accept it is a risk and </w:t>
            </w:r>
            <w:r w:rsidR="00864852">
              <w:rPr>
                <w:rFonts w:ascii="Arial" w:hAnsi="Arial" w:cs="Arial"/>
                <w:color w:val="000000" w:themeColor="text1"/>
                <w:sz w:val="24"/>
                <w:szCs w:val="24"/>
              </w:rPr>
              <w:t xml:space="preserve">find ways of dealing with it. </w:t>
            </w:r>
          </w:p>
          <w:p w:rsidR="00AD1D86" w:rsidRDefault="00AD1D86" w:rsidP="004B694E">
            <w:pPr>
              <w:pStyle w:val="ListParagraph"/>
              <w:spacing w:line="360" w:lineRule="auto"/>
              <w:ind w:left="1440" w:hanging="589"/>
              <w:rPr>
                <w:rFonts w:ascii="Arial" w:hAnsi="Arial" w:cs="Arial"/>
                <w:color w:val="000000" w:themeColor="text1"/>
                <w:sz w:val="24"/>
                <w:szCs w:val="24"/>
              </w:rPr>
            </w:pPr>
          </w:p>
          <w:p w:rsidR="004B694E" w:rsidRDefault="00497B77" w:rsidP="00497B77">
            <w:pPr>
              <w:pStyle w:val="ListParagraph"/>
              <w:spacing w:line="360" w:lineRule="auto"/>
              <w:ind w:left="851"/>
              <w:rPr>
                <w:rFonts w:ascii="Arial" w:hAnsi="Arial" w:cs="Arial"/>
                <w:color w:val="000000" w:themeColor="text1"/>
                <w:sz w:val="24"/>
                <w:szCs w:val="24"/>
              </w:rPr>
            </w:pPr>
            <w:r w:rsidRPr="00497B77">
              <w:rPr>
                <w:rFonts w:ascii="Arial" w:hAnsi="Arial" w:cs="Arial"/>
                <w:color w:val="000000" w:themeColor="text1"/>
                <w:sz w:val="24"/>
                <w:szCs w:val="24"/>
              </w:rPr>
              <w:t xml:space="preserve">Enterprise </w:t>
            </w:r>
            <w:r>
              <w:rPr>
                <w:rFonts w:ascii="Arial" w:hAnsi="Arial" w:cs="Arial"/>
                <w:color w:val="000000" w:themeColor="text1"/>
                <w:sz w:val="24"/>
                <w:szCs w:val="24"/>
              </w:rPr>
              <w:t>risk management is a procedure for calculating and planning for risks that a business may encounter. A risk managers department needs to identify and assess all risks that may or may not affect the business</w:t>
            </w:r>
            <w:r w:rsidR="00222A98">
              <w:rPr>
                <w:rFonts w:ascii="Arial" w:hAnsi="Arial" w:cs="Arial"/>
                <w:color w:val="000000" w:themeColor="text1"/>
                <w:sz w:val="24"/>
                <w:szCs w:val="24"/>
              </w:rPr>
              <w:t xml:space="preserve"> and a </w:t>
            </w:r>
            <w:r>
              <w:rPr>
                <w:rFonts w:ascii="Arial" w:hAnsi="Arial" w:cs="Arial"/>
                <w:color w:val="000000" w:themeColor="text1"/>
                <w:sz w:val="24"/>
                <w:szCs w:val="24"/>
              </w:rPr>
              <w:t>framework of classification should be used</w:t>
            </w:r>
            <w:r w:rsidR="00222A98">
              <w:rPr>
                <w:rFonts w:ascii="Arial" w:hAnsi="Arial" w:cs="Arial"/>
                <w:color w:val="000000" w:themeColor="text1"/>
                <w:sz w:val="24"/>
                <w:szCs w:val="24"/>
              </w:rPr>
              <w:t xml:space="preserve">. A risk matrix will help risk managers classify and prioritise risk across all departments. In addition, the risk matrix should be easy to read and understand for all parties </w:t>
            </w:r>
            <w:r w:rsidR="00106D7C">
              <w:rPr>
                <w:rFonts w:ascii="Arial" w:hAnsi="Arial" w:cs="Arial"/>
                <w:color w:val="000000" w:themeColor="text1"/>
                <w:sz w:val="24"/>
                <w:szCs w:val="24"/>
              </w:rPr>
              <w:t xml:space="preserve">involved. </w:t>
            </w:r>
          </w:p>
          <w:p w:rsidR="00222A98" w:rsidRDefault="00222A98" w:rsidP="00497B77">
            <w:pPr>
              <w:pStyle w:val="ListParagraph"/>
              <w:spacing w:line="360" w:lineRule="auto"/>
              <w:ind w:left="851"/>
              <w:rPr>
                <w:rFonts w:ascii="Arial" w:hAnsi="Arial" w:cs="Arial"/>
                <w:color w:val="000000" w:themeColor="text1"/>
                <w:sz w:val="24"/>
                <w:szCs w:val="24"/>
              </w:rPr>
            </w:pPr>
          </w:p>
          <w:p w:rsidR="00222A98" w:rsidRDefault="00222A98" w:rsidP="00497B77">
            <w:pPr>
              <w:pStyle w:val="ListParagraph"/>
              <w:spacing w:line="360" w:lineRule="auto"/>
              <w:ind w:left="851"/>
              <w:rPr>
                <w:rFonts w:ascii="Arial" w:hAnsi="Arial" w:cs="Arial"/>
                <w:b/>
                <w:color w:val="000000" w:themeColor="text1"/>
                <w:sz w:val="24"/>
                <w:szCs w:val="24"/>
              </w:rPr>
            </w:pPr>
            <w:r w:rsidRPr="00222A98">
              <w:rPr>
                <w:rFonts w:ascii="Arial" w:hAnsi="Arial" w:cs="Arial"/>
                <w:b/>
                <w:color w:val="000000" w:themeColor="text1"/>
                <w:sz w:val="24"/>
                <w:szCs w:val="24"/>
              </w:rPr>
              <w:t>How Standardised As</w:t>
            </w:r>
            <w:r>
              <w:rPr>
                <w:rFonts w:ascii="Arial" w:hAnsi="Arial" w:cs="Arial"/>
                <w:b/>
                <w:color w:val="000000" w:themeColor="text1"/>
                <w:sz w:val="24"/>
                <w:szCs w:val="24"/>
              </w:rPr>
              <w:t>sessments Support Risk Prioritis</w:t>
            </w:r>
            <w:r w:rsidRPr="00222A98">
              <w:rPr>
                <w:rFonts w:ascii="Arial" w:hAnsi="Arial" w:cs="Arial"/>
                <w:b/>
                <w:color w:val="000000" w:themeColor="text1"/>
                <w:sz w:val="24"/>
                <w:szCs w:val="24"/>
              </w:rPr>
              <w:t>ation</w:t>
            </w:r>
          </w:p>
          <w:p w:rsidR="00222A98" w:rsidRDefault="00222A98" w:rsidP="00497B77">
            <w:pPr>
              <w:pStyle w:val="ListParagraph"/>
              <w:spacing w:line="360" w:lineRule="auto"/>
              <w:ind w:left="851"/>
              <w:rPr>
                <w:rFonts w:ascii="Arial" w:hAnsi="Arial" w:cs="Arial"/>
                <w:color w:val="000000" w:themeColor="text1"/>
                <w:sz w:val="24"/>
                <w:szCs w:val="24"/>
              </w:rPr>
            </w:pPr>
            <w:r>
              <w:rPr>
                <w:rFonts w:ascii="Arial" w:hAnsi="Arial" w:cs="Arial"/>
                <w:color w:val="000000" w:themeColor="text1"/>
                <w:sz w:val="24"/>
                <w:szCs w:val="24"/>
              </w:rPr>
              <w:t>When evaluating risks that have been identified, a scale should be used that provides the viewer with as much detail as possible in an easy to read and understand manner.</w:t>
            </w:r>
          </w:p>
          <w:p w:rsidR="008F2BCF" w:rsidRDefault="008F2BCF" w:rsidP="00106D7C">
            <w:pPr>
              <w:spacing w:line="360" w:lineRule="auto"/>
              <w:rPr>
                <w:rFonts w:ascii="Arial" w:hAnsi="Arial" w:cs="Arial"/>
                <w:color w:val="000000" w:themeColor="text1"/>
                <w:sz w:val="24"/>
                <w:szCs w:val="24"/>
              </w:rPr>
            </w:pPr>
          </w:p>
          <w:p w:rsidR="0056140D" w:rsidRPr="00106D7C" w:rsidRDefault="0056140D" w:rsidP="00106D7C">
            <w:pPr>
              <w:spacing w:line="360" w:lineRule="auto"/>
              <w:rPr>
                <w:rFonts w:ascii="Arial" w:hAnsi="Arial" w:cs="Arial"/>
                <w:color w:val="000000" w:themeColor="text1"/>
                <w:sz w:val="24"/>
                <w:szCs w:val="24"/>
              </w:rPr>
            </w:pPr>
            <w:r w:rsidRPr="00106D7C">
              <w:rPr>
                <w:rFonts w:ascii="Arial" w:hAnsi="Arial" w:cs="Arial"/>
                <w:color w:val="000000" w:themeColor="text1"/>
                <w:sz w:val="24"/>
                <w:szCs w:val="24"/>
              </w:rPr>
              <w:t>Below is an example of a risk matrix.</w:t>
            </w:r>
          </w:p>
          <w:p w:rsidR="0056140D" w:rsidRDefault="0056140D" w:rsidP="00497B77">
            <w:pPr>
              <w:pStyle w:val="ListParagraph"/>
              <w:spacing w:line="360" w:lineRule="auto"/>
              <w:ind w:left="851"/>
              <w:rPr>
                <w:rFonts w:ascii="Arial" w:hAnsi="Arial" w:cs="Arial"/>
                <w:color w:val="000000" w:themeColor="text1"/>
                <w:sz w:val="24"/>
                <w:szCs w:val="24"/>
              </w:rPr>
            </w:pPr>
          </w:p>
          <w:tbl>
            <w:tblPr>
              <w:tblStyle w:val="TableGrid"/>
              <w:tblW w:w="0" w:type="auto"/>
              <w:tblLook w:val="04A0" w:firstRow="1" w:lastRow="0" w:firstColumn="1" w:lastColumn="0" w:noHBand="0" w:noVBand="1"/>
            </w:tblPr>
            <w:tblGrid>
              <w:gridCol w:w="648"/>
              <w:gridCol w:w="875"/>
              <w:gridCol w:w="1569"/>
              <w:gridCol w:w="1448"/>
              <w:gridCol w:w="1517"/>
              <w:gridCol w:w="1484"/>
              <w:gridCol w:w="1475"/>
            </w:tblGrid>
            <w:tr w:rsidR="00A77406" w:rsidTr="00A77406">
              <w:tc>
                <w:tcPr>
                  <w:tcW w:w="512" w:type="dxa"/>
                  <w:vMerge w:val="restart"/>
                  <w:shd w:val="clear" w:color="auto" w:fill="95B3D7" w:themeFill="accent1" w:themeFillTint="99"/>
                  <w:textDirection w:val="btLr"/>
                </w:tcPr>
                <w:p w:rsidR="00A77406" w:rsidRPr="00A77406" w:rsidRDefault="00010B03" w:rsidP="00A77406">
                  <w:pPr>
                    <w:pStyle w:val="ListParagraph"/>
                    <w:spacing w:line="360" w:lineRule="auto"/>
                    <w:ind w:left="113" w:right="113"/>
                    <w:jc w:val="center"/>
                    <w:rPr>
                      <w:rFonts w:ascii="Arial" w:hAnsi="Arial" w:cs="Arial"/>
                      <w:b/>
                      <w:color w:val="000000" w:themeColor="text1"/>
                      <w:sz w:val="24"/>
                      <w:szCs w:val="24"/>
                    </w:rPr>
                  </w:pPr>
                  <w:r>
                    <w:rPr>
                      <w:rFonts w:ascii="Arial" w:hAnsi="Arial" w:cs="Arial"/>
                      <w:b/>
                      <w:color w:val="000000" w:themeColor="text1"/>
                      <w:sz w:val="24"/>
                      <w:szCs w:val="24"/>
                    </w:rPr>
                    <w:t>Probability</w:t>
                  </w:r>
                </w:p>
              </w:tc>
              <w:tc>
                <w:tcPr>
                  <w:tcW w:w="875" w:type="dxa"/>
                  <w:vMerge w:val="restart"/>
                  <w:shd w:val="clear" w:color="auto" w:fill="95B3D7" w:themeFill="accent1" w:themeFillTint="99"/>
                </w:tcPr>
                <w:p w:rsidR="00A77406" w:rsidRDefault="00A77406" w:rsidP="00497B77">
                  <w:pPr>
                    <w:pStyle w:val="ListParagraph"/>
                    <w:spacing w:line="360" w:lineRule="auto"/>
                    <w:ind w:left="0"/>
                    <w:rPr>
                      <w:rFonts w:ascii="Arial" w:hAnsi="Arial" w:cs="Arial"/>
                      <w:color w:val="000000" w:themeColor="text1"/>
                      <w:sz w:val="24"/>
                      <w:szCs w:val="24"/>
                    </w:rPr>
                  </w:pPr>
                </w:p>
              </w:tc>
              <w:tc>
                <w:tcPr>
                  <w:tcW w:w="7629" w:type="dxa"/>
                  <w:gridSpan w:val="5"/>
                  <w:shd w:val="clear" w:color="auto" w:fill="95B3D7" w:themeFill="accent1" w:themeFillTint="99"/>
                </w:tcPr>
                <w:p w:rsidR="00A77406" w:rsidRPr="0056140D" w:rsidRDefault="00010B03" w:rsidP="0056140D">
                  <w:pPr>
                    <w:pStyle w:val="ListParagraph"/>
                    <w:spacing w:line="360" w:lineRule="auto"/>
                    <w:ind w:left="0"/>
                    <w:jc w:val="center"/>
                    <w:rPr>
                      <w:rFonts w:ascii="Arial" w:hAnsi="Arial" w:cs="Arial"/>
                      <w:b/>
                      <w:color w:val="000000" w:themeColor="text1"/>
                      <w:sz w:val="20"/>
                      <w:szCs w:val="20"/>
                    </w:rPr>
                  </w:pPr>
                  <w:r>
                    <w:rPr>
                      <w:rFonts w:ascii="Arial" w:hAnsi="Arial" w:cs="Arial"/>
                      <w:b/>
                      <w:color w:val="000000" w:themeColor="text1"/>
                      <w:sz w:val="20"/>
                      <w:szCs w:val="20"/>
                    </w:rPr>
                    <w:t>Effect</w:t>
                  </w:r>
                </w:p>
              </w:tc>
            </w:tr>
            <w:tr w:rsidR="00A77406" w:rsidTr="00A77406">
              <w:tc>
                <w:tcPr>
                  <w:tcW w:w="512" w:type="dxa"/>
                  <w:vMerge/>
                  <w:shd w:val="clear" w:color="auto" w:fill="95B3D7" w:themeFill="accent1" w:themeFillTint="99"/>
                </w:tcPr>
                <w:p w:rsidR="00A77406" w:rsidRDefault="00A77406" w:rsidP="00497B77">
                  <w:pPr>
                    <w:pStyle w:val="ListParagraph"/>
                    <w:spacing w:line="360" w:lineRule="auto"/>
                    <w:ind w:left="0"/>
                    <w:rPr>
                      <w:rFonts w:ascii="Arial" w:hAnsi="Arial" w:cs="Arial"/>
                      <w:color w:val="000000" w:themeColor="text1"/>
                      <w:sz w:val="24"/>
                      <w:szCs w:val="24"/>
                    </w:rPr>
                  </w:pPr>
                </w:p>
              </w:tc>
              <w:tc>
                <w:tcPr>
                  <w:tcW w:w="875" w:type="dxa"/>
                  <w:vMerge/>
                  <w:shd w:val="clear" w:color="auto" w:fill="95B3D7" w:themeFill="accent1" w:themeFillTint="99"/>
                </w:tcPr>
                <w:p w:rsidR="00A77406" w:rsidRDefault="00A77406" w:rsidP="00497B77">
                  <w:pPr>
                    <w:pStyle w:val="ListParagraph"/>
                    <w:spacing w:line="360" w:lineRule="auto"/>
                    <w:ind w:left="0"/>
                    <w:rPr>
                      <w:rFonts w:ascii="Arial" w:hAnsi="Arial" w:cs="Arial"/>
                      <w:color w:val="000000" w:themeColor="text1"/>
                      <w:sz w:val="24"/>
                      <w:szCs w:val="24"/>
                    </w:rPr>
                  </w:pPr>
                </w:p>
              </w:tc>
              <w:tc>
                <w:tcPr>
                  <w:tcW w:w="1589" w:type="dxa"/>
                  <w:shd w:val="clear" w:color="auto" w:fill="00B050"/>
                </w:tcPr>
                <w:p w:rsidR="00A77406" w:rsidRPr="0056140D" w:rsidRDefault="00A77406" w:rsidP="0056140D">
                  <w:pPr>
                    <w:pStyle w:val="ListParagraph"/>
                    <w:spacing w:line="360" w:lineRule="auto"/>
                    <w:ind w:left="0"/>
                    <w:jc w:val="center"/>
                    <w:rPr>
                      <w:rFonts w:ascii="Arial" w:hAnsi="Arial" w:cs="Arial"/>
                      <w:b/>
                      <w:color w:val="000000" w:themeColor="text1"/>
                      <w:sz w:val="16"/>
                      <w:szCs w:val="16"/>
                    </w:rPr>
                  </w:pPr>
                  <w:r w:rsidRPr="0056140D">
                    <w:rPr>
                      <w:rFonts w:ascii="Arial" w:hAnsi="Arial" w:cs="Arial"/>
                      <w:b/>
                      <w:color w:val="000000" w:themeColor="text1"/>
                      <w:sz w:val="16"/>
                      <w:szCs w:val="16"/>
                    </w:rPr>
                    <w:t>Insignificant</w:t>
                  </w:r>
                </w:p>
              </w:tc>
              <w:tc>
                <w:tcPr>
                  <w:tcW w:w="1487" w:type="dxa"/>
                  <w:shd w:val="clear" w:color="auto" w:fill="92D050"/>
                </w:tcPr>
                <w:p w:rsidR="00A77406" w:rsidRPr="0056140D" w:rsidRDefault="00A77406" w:rsidP="0056140D">
                  <w:pPr>
                    <w:pStyle w:val="ListParagraph"/>
                    <w:spacing w:line="360" w:lineRule="auto"/>
                    <w:ind w:left="0"/>
                    <w:jc w:val="center"/>
                    <w:rPr>
                      <w:rFonts w:ascii="Arial" w:hAnsi="Arial" w:cs="Arial"/>
                      <w:b/>
                      <w:color w:val="000000" w:themeColor="text1"/>
                      <w:sz w:val="16"/>
                      <w:szCs w:val="16"/>
                    </w:rPr>
                  </w:pPr>
                  <w:r w:rsidRPr="0056140D">
                    <w:rPr>
                      <w:rFonts w:ascii="Arial" w:hAnsi="Arial" w:cs="Arial"/>
                      <w:b/>
                      <w:color w:val="000000" w:themeColor="text1"/>
                      <w:sz w:val="16"/>
                      <w:szCs w:val="16"/>
                    </w:rPr>
                    <w:t>Minor</w:t>
                  </w:r>
                </w:p>
              </w:tc>
              <w:tc>
                <w:tcPr>
                  <w:tcW w:w="1546" w:type="dxa"/>
                  <w:shd w:val="clear" w:color="auto" w:fill="FFFF00"/>
                </w:tcPr>
                <w:p w:rsidR="00A77406" w:rsidRPr="0056140D" w:rsidRDefault="00A77406" w:rsidP="0056140D">
                  <w:pPr>
                    <w:pStyle w:val="ListParagraph"/>
                    <w:spacing w:line="360" w:lineRule="auto"/>
                    <w:ind w:left="0"/>
                    <w:jc w:val="center"/>
                    <w:rPr>
                      <w:rFonts w:ascii="Arial" w:hAnsi="Arial" w:cs="Arial"/>
                      <w:b/>
                      <w:color w:val="000000" w:themeColor="text1"/>
                      <w:sz w:val="16"/>
                      <w:szCs w:val="16"/>
                    </w:rPr>
                  </w:pPr>
                  <w:r w:rsidRPr="0056140D">
                    <w:rPr>
                      <w:rFonts w:ascii="Arial" w:hAnsi="Arial" w:cs="Arial"/>
                      <w:b/>
                      <w:color w:val="000000" w:themeColor="text1"/>
                      <w:sz w:val="16"/>
                      <w:szCs w:val="16"/>
                    </w:rPr>
                    <w:t>Moderate</w:t>
                  </w:r>
                </w:p>
              </w:tc>
              <w:tc>
                <w:tcPr>
                  <w:tcW w:w="1518" w:type="dxa"/>
                  <w:shd w:val="clear" w:color="auto" w:fill="FFC000"/>
                </w:tcPr>
                <w:p w:rsidR="00A77406" w:rsidRPr="0056140D" w:rsidRDefault="00A77406" w:rsidP="0056140D">
                  <w:pPr>
                    <w:pStyle w:val="ListParagraph"/>
                    <w:spacing w:line="360" w:lineRule="auto"/>
                    <w:ind w:left="0"/>
                    <w:jc w:val="center"/>
                    <w:rPr>
                      <w:rFonts w:ascii="Arial" w:hAnsi="Arial" w:cs="Arial"/>
                      <w:b/>
                      <w:color w:val="000000" w:themeColor="text1"/>
                      <w:sz w:val="16"/>
                      <w:szCs w:val="16"/>
                    </w:rPr>
                  </w:pPr>
                  <w:r w:rsidRPr="0056140D">
                    <w:rPr>
                      <w:rFonts w:ascii="Arial" w:hAnsi="Arial" w:cs="Arial"/>
                      <w:b/>
                      <w:color w:val="000000" w:themeColor="text1"/>
                      <w:sz w:val="16"/>
                      <w:szCs w:val="16"/>
                    </w:rPr>
                    <w:t>Serious</w:t>
                  </w:r>
                </w:p>
              </w:tc>
              <w:tc>
                <w:tcPr>
                  <w:tcW w:w="1489" w:type="dxa"/>
                  <w:shd w:val="clear" w:color="auto" w:fill="FF0000"/>
                </w:tcPr>
                <w:p w:rsidR="00A77406" w:rsidRPr="0056140D" w:rsidRDefault="00A77406" w:rsidP="0056140D">
                  <w:pPr>
                    <w:pStyle w:val="ListParagraph"/>
                    <w:spacing w:line="360" w:lineRule="auto"/>
                    <w:ind w:left="0"/>
                    <w:jc w:val="center"/>
                    <w:rPr>
                      <w:rFonts w:ascii="Arial" w:hAnsi="Arial" w:cs="Arial"/>
                      <w:b/>
                      <w:color w:val="000000" w:themeColor="text1"/>
                      <w:sz w:val="16"/>
                      <w:szCs w:val="16"/>
                    </w:rPr>
                  </w:pPr>
                  <w:r w:rsidRPr="0056140D">
                    <w:rPr>
                      <w:rFonts w:ascii="Arial" w:hAnsi="Arial" w:cs="Arial"/>
                      <w:b/>
                      <w:color w:val="000000" w:themeColor="text1"/>
                      <w:sz w:val="16"/>
                      <w:szCs w:val="16"/>
                    </w:rPr>
                    <w:t>Catastrophic</w:t>
                  </w:r>
                </w:p>
              </w:tc>
            </w:tr>
            <w:tr w:rsidR="00FA3099" w:rsidTr="00A77406">
              <w:tc>
                <w:tcPr>
                  <w:tcW w:w="512" w:type="dxa"/>
                  <w:vMerge/>
                  <w:shd w:val="clear" w:color="auto" w:fill="95B3D7" w:themeFill="accent1" w:themeFillTint="99"/>
                </w:tcPr>
                <w:p w:rsidR="0056140D" w:rsidRDefault="0056140D" w:rsidP="00497B77">
                  <w:pPr>
                    <w:pStyle w:val="ListParagraph"/>
                    <w:spacing w:line="360" w:lineRule="auto"/>
                    <w:ind w:left="0"/>
                    <w:rPr>
                      <w:rFonts w:ascii="Arial" w:hAnsi="Arial" w:cs="Arial"/>
                      <w:color w:val="000000" w:themeColor="text1"/>
                      <w:sz w:val="24"/>
                      <w:szCs w:val="24"/>
                    </w:rPr>
                  </w:pPr>
                </w:p>
              </w:tc>
              <w:tc>
                <w:tcPr>
                  <w:tcW w:w="875" w:type="dxa"/>
                  <w:shd w:val="clear" w:color="auto" w:fill="FF0000"/>
                </w:tcPr>
                <w:p w:rsidR="0056140D" w:rsidRPr="0056140D" w:rsidRDefault="0056140D" w:rsidP="00497B77">
                  <w:pPr>
                    <w:pStyle w:val="ListParagraph"/>
                    <w:spacing w:line="360" w:lineRule="auto"/>
                    <w:ind w:left="0"/>
                    <w:rPr>
                      <w:rFonts w:ascii="Arial" w:hAnsi="Arial" w:cs="Arial"/>
                      <w:b/>
                      <w:color w:val="000000" w:themeColor="text1"/>
                      <w:sz w:val="16"/>
                      <w:szCs w:val="16"/>
                    </w:rPr>
                  </w:pPr>
                  <w:r w:rsidRPr="0056140D">
                    <w:rPr>
                      <w:rFonts w:ascii="Arial" w:hAnsi="Arial" w:cs="Arial"/>
                      <w:b/>
                      <w:color w:val="000000" w:themeColor="text1"/>
                      <w:sz w:val="16"/>
                      <w:szCs w:val="16"/>
                    </w:rPr>
                    <w:t>Certain</w:t>
                  </w:r>
                </w:p>
              </w:tc>
              <w:tc>
                <w:tcPr>
                  <w:tcW w:w="1589"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487"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546"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518"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489" w:type="dxa"/>
                </w:tcPr>
                <w:p w:rsidR="0056140D" w:rsidRDefault="0056140D" w:rsidP="00497B77">
                  <w:pPr>
                    <w:pStyle w:val="ListParagraph"/>
                    <w:spacing w:line="360" w:lineRule="auto"/>
                    <w:ind w:left="0"/>
                    <w:rPr>
                      <w:rFonts w:ascii="Arial" w:hAnsi="Arial" w:cs="Arial"/>
                      <w:color w:val="000000" w:themeColor="text1"/>
                      <w:sz w:val="24"/>
                      <w:szCs w:val="24"/>
                    </w:rPr>
                  </w:pPr>
                </w:p>
              </w:tc>
            </w:tr>
            <w:tr w:rsidR="00FA3099" w:rsidTr="00A77406">
              <w:tc>
                <w:tcPr>
                  <w:tcW w:w="512" w:type="dxa"/>
                  <w:vMerge/>
                  <w:shd w:val="clear" w:color="auto" w:fill="95B3D7" w:themeFill="accent1" w:themeFillTint="99"/>
                </w:tcPr>
                <w:p w:rsidR="0056140D" w:rsidRDefault="0056140D" w:rsidP="00497B77">
                  <w:pPr>
                    <w:pStyle w:val="ListParagraph"/>
                    <w:spacing w:line="360" w:lineRule="auto"/>
                    <w:ind w:left="0"/>
                    <w:rPr>
                      <w:rFonts w:ascii="Arial" w:hAnsi="Arial" w:cs="Arial"/>
                      <w:color w:val="000000" w:themeColor="text1"/>
                      <w:sz w:val="24"/>
                      <w:szCs w:val="24"/>
                    </w:rPr>
                  </w:pPr>
                </w:p>
              </w:tc>
              <w:tc>
                <w:tcPr>
                  <w:tcW w:w="875" w:type="dxa"/>
                  <w:shd w:val="clear" w:color="auto" w:fill="FFC000"/>
                </w:tcPr>
                <w:p w:rsidR="0056140D" w:rsidRPr="0056140D" w:rsidRDefault="0056140D" w:rsidP="00497B77">
                  <w:pPr>
                    <w:pStyle w:val="ListParagraph"/>
                    <w:spacing w:line="360" w:lineRule="auto"/>
                    <w:ind w:left="0"/>
                    <w:rPr>
                      <w:rFonts w:ascii="Arial" w:hAnsi="Arial" w:cs="Arial"/>
                      <w:b/>
                      <w:color w:val="000000" w:themeColor="text1"/>
                      <w:sz w:val="16"/>
                      <w:szCs w:val="16"/>
                    </w:rPr>
                  </w:pPr>
                  <w:r w:rsidRPr="0056140D">
                    <w:rPr>
                      <w:rFonts w:ascii="Arial" w:hAnsi="Arial" w:cs="Arial"/>
                      <w:b/>
                      <w:color w:val="000000" w:themeColor="text1"/>
                      <w:sz w:val="16"/>
                      <w:szCs w:val="16"/>
                    </w:rPr>
                    <w:t xml:space="preserve">Likely </w:t>
                  </w:r>
                </w:p>
              </w:tc>
              <w:tc>
                <w:tcPr>
                  <w:tcW w:w="1589"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487"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546"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518" w:type="dxa"/>
                </w:tcPr>
                <w:p w:rsidR="0056140D" w:rsidRPr="00FA3099" w:rsidRDefault="0056140D" w:rsidP="00497B77">
                  <w:pPr>
                    <w:pStyle w:val="ListParagraph"/>
                    <w:spacing w:line="360" w:lineRule="auto"/>
                    <w:ind w:left="0"/>
                    <w:rPr>
                      <w:rFonts w:ascii="Arial" w:hAnsi="Arial" w:cs="Arial"/>
                      <w:color w:val="000000" w:themeColor="text1"/>
                      <w:sz w:val="18"/>
                      <w:szCs w:val="18"/>
                    </w:rPr>
                  </w:pPr>
                </w:p>
              </w:tc>
              <w:tc>
                <w:tcPr>
                  <w:tcW w:w="1489" w:type="dxa"/>
                </w:tcPr>
                <w:p w:rsidR="0056140D" w:rsidRDefault="0056140D" w:rsidP="00497B77">
                  <w:pPr>
                    <w:pStyle w:val="ListParagraph"/>
                    <w:spacing w:line="360" w:lineRule="auto"/>
                    <w:ind w:left="0"/>
                    <w:rPr>
                      <w:rFonts w:ascii="Arial" w:hAnsi="Arial" w:cs="Arial"/>
                      <w:color w:val="000000" w:themeColor="text1"/>
                      <w:sz w:val="24"/>
                      <w:szCs w:val="24"/>
                    </w:rPr>
                  </w:pPr>
                </w:p>
              </w:tc>
            </w:tr>
            <w:tr w:rsidR="00FA3099" w:rsidTr="00A77406">
              <w:tc>
                <w:tcPr>
                  <w:tcW w:w="512" w:type="dxa"/>
                  <w:vMerge/>
                  <w:shd w:val="clear" w:color="auto" w:fill="95B3D7" w:themeFill="accent1" w:themeFillTint="99"/>
                </w:tcPr>
                <w:p w:rsidR="0056140D" w:rsidRDefault="0056140D" w:rsidP="00497B77">
                  <w:pPr>
                    <w:pStyle w:val="ListParagraph"/>
                    <w:spacing w:line="360" w:lineRule="auto"/>
                    <w:ind w:left="0"/>
                    <w:rPr>
                      <w:rFonts w:ascii="Arial" w:hAnsi="Arial" w:cs="Arial"/>
                      <w:color w:val="000000" w:themeColor="text1"/>
                      <w:sz w:val="24"/>
                      <w:szCs w:val="24"/>
                    </w:rPr>
                  </w:pPr>
                </w:p>
              </w:tc>
              <w:tc>
                <w:tcPr>
                  <w:tcW w:w="875" w:type="dxa"/>
                  <w:shd w:val="clear" w:color="auto" w:fill="FFFF00"/>
                </w:tcPr>
                <w:p w:rsidR="0056140D" w:rsidRPr="0056140D" w:rsidRDefault="0056140D" w:rsidP="00497B77">
                  <w:pPr>
                    <w:pStyle w:val="ListParagraph"/>
                    <w:spacing w:line="360" w:lineRule="auto"/>
                    <w:ind w:left="0"/>
                    <w:rPr>
                      <w:rFonts w:ascii="Arial" w:hAnsi="Arial" w:cs="Arial"/>
                      <w:b/>
                      <w:color w:val="000000" w:themeColor="text1"/>
                      <w:sz w:val="16"/>
                      <w:szCs w:val="16"/>
                    </w:rPr>
                  </w:pPr>
                  <w:r w:rsidRPr="0056140D">
                    <w:rPr>
                      <w:rFonts w:ascii="Arial" w:hAnsi="Arial" w:cs="Arial"/>
                      <w:b/>
                      <w:color w:val="000000" w:themeColor="text1"/>
                      <w:sz w:val="16"/>
                      <w:szCs w:val="16"/>
                    </w:rPr>
                    <w:t xml:space="preserve">Possible </w:t>
                  </w:r>
                </w:p>
              </w:tc>
              <w:tc>
                <w:tcPr>
                  <w:tcW w:w="1589"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487" w:type="dxa"/>
                </w:tcPr>
                <w:p w:rsidR="0056140D" w:rsidRPr="00FA3099" w:rsidRDefault="0056140D" w:rsidP="00497B77">
                  <w:pPr>
                    <w:pStyle w:val="ListParagraph"/>
                    <w:spacing w:line="360" w:lineRule="auto"/>
                    <w:ind w:left="0"/>
                    <w:rPr>
                      <w:rFonts w:ascii="Arial" w:hAnsi="Arial" w:cs="Arial"/>
                      <w:color w:val="000000" w:themeColor="text1"/>
                      <w:sz w:val="18"/>
                      <w:szCs w:val="18"/>
                    </w:rPr>
                  </w:pPr>
                </w:p>
              </w:tc>
              <w:tc>
                <w:tcPr>
                  <w:tcW w:w="1546"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518"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489" w:type="dxa"/>
                </w:tcPr>
                <w:p w:rsidR="0056140D" w:rsidRDefault="0056140D" w:rsidP="00497B77">
                  <w:pPr>
                    <w:pStyle w:val="ListParagraph"/>
                    <w:spacing w:line="360" w:lineRule="auto"/>
                    <w:ind w:left="0"/>
                    <w:rPr>
                      <w:rFonts w:ascii="Arial" w:hAnsi="Arial" w:cs="Arial"/>
                      <w:color w:val="000000" w:themeColor="text1"/>
                      <w:sz w:val="24"/>
                      <w:szCs w:val="24"/>
                    </w:rPr>
                  </w:pPr>
                </w:p>
              </w:tc>
            </w:tr>
            <w:tr w:rsidR="00FA3099" w:rsidTr="00A77406">
              <w:tc>
                <w:tcPr>
                  <w:tcW w:w="512" w:type="dxa"/>
                  <w:vMerge/>
                  <w:shd w:val="clear" w:color="auto" w:fill="95B3D7" w:themeFill="accent1" w:themeFillTint="99"/>
                </w:tcPr>
                <w:p w:rsidR="0056140D" w:rsidRDefault="0056140D" w:rsidP="00497B77">
                  <w:pPr>
                    <w:pStyle w:val="ListParagraph"/>
                    <w:spacing w:line="360" w:lineRule="auto"/>
                    <w:ind w:left="0"/>
                    <w:rPr>
                      <w:rFonts w:ascii="Arial" w:hAnsi="Arial" w:cs="Arial"/>
                      <w:color w:val="000000" w:themeColor="text1"/>
                      <w:sz w:val="24"/>
                      <w:szCs w:val="24"/>
                    </w:rPr>
                  </w:pPr>
                </w:p>
              </w:tc>
              <w:tc>
                <w:tcPr>
                  <w:tcW w:w="875" w:type="dxa"/>
                  <w:shd w:val="clear" w:color="auto" w:fill="92D050"/>
                </w:tcPr>
                <w:p w:rsidR="0056140D" w:rsidRPr="0056140D" w:rsidRDefault="0056140D" w:rsidP="00497B77">
                  <w:pPr>
                    <w:pStyle w:val="ListParagraph"/>
                    <w:spacing w:line="360" w:lineRule="auto"/>
                    <w:ind w:left="0"/>
                    <w:rPr>
                      <w:rFonts w:ascii="Arial" w:hAnsi="Arial" w:cs="Arial"/>
                      <w:b/>
                      <w:color w:val="000000" w:themeColor="text1"/>
                      <w:sz w:val="16"/>
                      <w:szCs w:val="16"/>
                    </w:rPr>
                  </w:pPr>
                  <w:r w:rsidRPr="0056140D">
                    <w:rPr>
                      <w:rFonts w:ascii="Arial" w:hAnsi="Arial" w:cs="Arial"/>
                      <w:b/>
                      <w:color w:val="000000" w:themeColor="text1"/>
                      <w:sz w:val="16"/>
                      <w:szCs w:val="16"/>
                    </w:rPr>
                    <w:t xml:space="preserve">Unlikely </w:t>
                  </w:r>
                </w:p>
              </w:tc>
              <w:tc>
                <w:tcPr>
                  <w:tcW w:w="1589"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487"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546"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518"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489" w:type="dxa"/>
                </w:tcPr>
                <w:p w:rsidR="0056140D" w:rsidRDefault="0056140D" w:rsidP="00497B77">
                  <w:pPr>
                    <w:pStyle w:val="ListParagraph"/>
                    <w:spacing w:line="360" w:lineRule="auto"/>
                    <w:ind w:left="0"/>
                    <w:rPr>
                      <w:rFonts w:ascii="Arial" w:hAnsi="Arial" w:cs="Arial"/>
                      <w:color w:val="000000" w:themeColor="text1"/>
                      <w:sz w:val="24"/>
                      <w:szCs w:val="24"/>
                    </w:rPr>
                  </w:pPr>
                </w:p>
              </w:tc>
            </w:tr>
            <w:tr w:rsidR="00FA3099" w:rsidTr="00A77406">
              <w:tc>
                <w:tcPr>
                  <w:tcW w:w="512" w:type="dxa"/>
                  <w:vMerge/>
                  <w:shd w:val="clear" w:color="auto" w:fill="95B3D7" w:themeFill="accent1" w:themeFillTint="99"/>
                </w:tcPr>
                <w:p w:rsidR="0056140D" w:rsidRDefault="0056140D" w:rsidP="00497B77">
                  <w:pPr>
                    <w:pStyle w:val="ListParagraph"/>
                    <w:spacing w:line="360" w:lineRule="auto"/>
                    <w:ind w:left="0"/>
                    <w:rPr>
                      <w:rFonts w:ascii="Arial" w:hAnsi="Arial" w:cs="Arial"/>
                      <w:color w:val="000000" w:themeColor="text1"/>
                      <w:sz w:val="24"/>
                      <w:szCs w:val="24"/>
                    </w:rPr>
                  </w:pPr>
                </w:p>
              </w:tc>
              <w:tc>
                <w:tcPr>
                  <w:tcW w:w="875" w:type="dxa"/>
                  <w:shd w:val="clear" w:color="auto" w:fill="00B050"/>
                </w:tcPr>
                <w:p w:rsidR="0056140D" w:rsidRPr="0056140D" w:rsidRDefault="0056140D" w:rsidP="00497B77">
                  <w:pPr>
                    <w:pStyle w:val="ListParagraph"/>
                    <w:spacing w:line="360" w:lineRule="auto"/>
                    <w:ind w:left="0"/>
                    <w:rPr>
                      <w:rFonts w:ascii="Arial" w:hAnsi="Arial" w:cs="Arial"/>
                      <w:b/>
                      <w:color w:val="000000" w:themeColor="text1"/>
                      <w:sz w:val="16"/>
                      <w:szCs w:val="16"/>
                    </w:rPr>
                  </w:pPr>
                  <w:r w:rsidRPr="0056140D">
                    <w:rPr>
                      <w:rFonts w:ascii="Arial" w:hAnsi="Arial" w:cs="Arial"/>
                      <w:b/>
                      <w:color w:val="000000" w:themeColor="text1"/>
                      <w:sz w:val="16"/>
                      <w:szCs w:val="16"/>
                    </w:rPr>
                    <w:t xml:space="preserve">Rare </w:t>
                  </w:r>
                </w:p>
              </w:tc>
              <w:tc>
                <w:tcPr>
                  <w:tcW w:w="1589"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487"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546"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518" w:type="dxa"/>
                </w:tcPr>
                <w:p w:rsidR="0056140D" w:rsidRDefault="0056140D" w:rsidP="00497B77">
                  <w:pPr>
                    <w:pStyle w:val="ListParagraph"/>
                    <w:spacing w:line="360" w:lineRule="auto"/>
                    <w:ind w:left="0"/>
                    <w:rPr>
                      <w:rFonts w:ascii="Arial" w:hAnsi="Arial" w:cs="Arial"/>
                      <w:color w:val="000000" w:themeColor="text1"/>
                      <w:sz w:val="24"/>
                      <w:szCs w:val="24"/>
                    </w:rPr>
                  </w:pPr>
                </w:p>
              </w:tc>
              <w:tc>
                <w:tcPr>
                  <w:tcW w:w="1489" w:type="dxa"/>
                </w:tcPr>
                <w:p w:rsidR="0056140D" w:rsidRDefault="0056140D" w:rsidP="00497B77">
                  <w:pPr>
                    <w:pStyle w:val="ListParagraph"/>
                    <w:spacing w:line="360" w:lineRule="auto"/>
                    <w:ind w:left="0"/>
                    <w:rPr>
                      <w:rFonts w:ascii="Arial" w:hAnsi="Arial" w:cs="Arial"/>
                      <w:color w:val="000000" w:themeColor="text1"/>
                      <w:sz w:val="24"/>
                      <w:szCs w:val="24"/>
                    </w:rPr>
                  </w:pPr>
                </w:p>
              </w:tc>
            </w:tr>
          </w:tbl>
          <w:p w:rsidR="0056140D" w:rsidRPr="00222A98" w:rsidRDefault="0056140D" w:rsidP="00497B77">
            <w:pPr>
              <w:pStyle w:val="ListParagraph"/>
              <w:spacing w:line="360" w:lineRule="auto"/>
              <w:ind w:left="851"/>
              <w:rPr>
                <w:rFonts w:ascii="Arial" w:hAnsi="Arial" w:cs="Arial"/>
                <w:color w:val="000000" w:themeColor="text1"/>
                <w:sz w:val="24"/>
                <w:szCs w:val="24"/>
              </w:rPr>
            </w:pPr>
          </w:p>
          <w:p w:rsidR="00106D7C" w:rsidRPr="008F2BCF" w:rsidRDefault="00106D7C" w:rsidP="008F2BCF">
            <w:pPr>
              <w:spacing w:line="360" w:lineRule="auto"/>
              <w:rPr>
                <w:rFonts w:ascii="Arial" w:hAnsi="Arial" w:cs="Arial"/>
                <w:color w:val="000000" w:themeColor="text1"/>
                <w:sz w:val="24"/>
                <w:szCs w:val="24"/>
              </w:rPr>
            </w:pPr>
          </w:p>
          <w:p w:rsidR="00497B77" w:rsidRDefault="00FA3099" w:rsidP="00FA3099">
            <w:pPr>
              <w:pStyle w:val="ListParagraph"/>
              <w:spacing w:line="360" w:lineRule="auto"/>
              <w:ind w:left="851"/>
              <w:rPr>
                <w:rFonts w:ascii="Arial" w:hAnsi="Arial" w:cs="Arial"/>
                <w:color w:val="000000" w:themeColor="text1"/>
                <w:sz w:val="24"/>
                <w:szCs w:val="24"/>
              </w:rPr>
            </w:pPr>
            <w:r>
              <w:rPr>
                <w:rFonts w:ascii="Arial" w:hAnsi="Arial" w:cs="Arial"/>
                <w:color w:val="000000" w:themeColor="text1"/>
                <w:sz w:val="24"/>
                <w:szCs w:val="24"/>
              </w:rPr>
              <w:t>This example is a simple template for a risk matrix and helps a business determine the prioritisation of risks. The type of risk is inserted into one of the boxes depending on the seriousness and the</w:t>
            </w:r>
            <w:r w:rsidR="00010B03" w:rsidRPr="00010B03">
              <w:rPr>
                <w:rFonts w:ascii="Arial" w:hAnsi="Arial" w:cs="Arial"/>
                <w:color w:val="000000" w:themeColor="text1"/>
                <w:sz w:val="24"/>
                <w:szCs w:val="24"/>
              </w:rPr>
              <w:t xml:space="preserve"> </w:t>
            </w:r>
            <w:r w:rsidR="00010B03">
              <w:rPr>
                <w:rFonts w:ascii="Arial" w:hAnsi="Arial" w:cs="Arial"/>
                <w:color w:val="000000" w:themeColor="text1"/>
                <w:sz w:val="24"/>
                <w:szCs w:val="24"/>
              </w:rPr>
              <w:t>probability</w:t>
            </w:r>
            <w:r>
              <w:rPr>
                <w:rFonts w:ascii="Arial" w:hAnsi="Arial" w:cs="Arial"/>
                <w:color w:val="000000" w:themeColor="text1"/>
                <w:sz w:val="24"/>
                <w:szCs w:val="24"/>
              </w:rPr>
              <w:t xml:space="preserve"> of the risk event happening. This gives a risk manager an idea on how quickly</w:t>
            </w:r>
            <w:r w:rsidR="006F04B6">
              <w:rPr>
                <w:rFonts w:ascii="Arial" w:hAnsi="Arial" w:cs="Arial"/>
                <w:color w:val="000000" w:themeColor="text1"/>
                <w:sz w:val="24"/>
                <w:szCs w:val="24"/>
              </w:rPr>
              <w:t xml:space="preserve"> </w:t>
            </w:r>
            <w:r>
              <w:rPr>
                <w:rFonts w:ascii="Arial" w:hAnsi="Arial" w:cs="Arial"/>
                <w:color w:val="000000" w:themeColor="text1"/>
                <w:sz w:val="24"/>
                <w:szCs w:val="24"/>
              </w:rPr>
              <w:t xml:space="preserve">the risk needs to be dealt with. </w:t>
            </w:r>
            <w:r w:rsidR="00010B03">
              <w:rPr>
                <w:rFonts w:ascii="Arial" w:hAnsi="Arial" w:cs="Arial"/>
                <w:color w:val="000000" w:themeColor="text1"/>
                <w:sz w:val="24"/>
                <w:szCs w:val="24"/>
              </w:rPr>
              <w:t xml:space="preserve">As can be seen, a risk that is highlighted as red is something that needs to be dealt with straight away whilst a risk that is put in a green box is a risk that is not as serious and can be dealt with at a later date. </w:t>
            </w:r>
          </w:p>
          <w:p w:rsidR="006F04B6" w:rsidRDefault="006F04B6" w:rsidP="00FA3099">
            <w:pPr>
              <w:pStyle w:val="ListParagraph"/>
              <w:spacing w:line="360" w:lineRule="auto"/>
              <w:ind w:left="851"/>
              <w:rPr>
                <w:rFonts w:ascii="Arial" w:hAnsi="Arial" w:cs="Arial"/>
                <w:color w:val="000000" w:themeColor="text1"/>
                <w:sz w:val="24"/>
                <w:szCs w:val="24"/>
              </w:rPr>
            </w:pPr>
          </w:p>
          <w:p w:rsidR="006F04B6" w:rsidRPr="00FA3099" w:rsidRDefault="006F04B6" w:rsidP="00FA3099">
            <w:pPr>
              <w:pStyle w:val="ListParagraph"/>
              <w:spacing w:line="360" w:lineRule="auto"/>
              <w:ind w:left="851"/>
              <w:rPr>
                <w:rFonts w:ascii="Arial" w:hAnsi="Arial" w:cs="Arial"/>
                <w:color w:val="000000" w:themeColor="text1"/>
                <w:sz w:val="24"/>
                <w:szCs w:val="24"/>
              </w:rPr>
            </w:pPr>
            <w:r>
              <w:rPr>
                <w:rFonts w:ascii="Arial" w:hAnsi="Arial" w:cs="Arial"/>
                <w:color w:val="000000" w:themeColor="text1"/>
                <w:sz w:val="24"/>
                <w:szCs w:val="24"/>
              </w:rPr>
              <w:t xml:space="preserve">A risk matrix can come in any shape or form, but needs be easy to understand and must give the user an idea of risk </w:t>
            </w:r>
            <w:r w:rsidRPr="006F04B6">
              <w:rPr>
                <w:rFonts w:ascii="Arial" w:hAnsi="Arial" w:cs="Arial"/>
                <w:color w:val="000000" w:themeColor="text1"/>
                <w:sz w:val="24"/>
                <w:szCs w:val="24"/>
              </w:rPr>
              <w:t>prioritisation</w:t>
            </w:r>
            <w:r w:rsidR="00D169EA">
              <w:rPr>
                <w:rFonts w:ascii="Arial" w:hAnsi="Arial" w:cs="Arial"/>
                <w:color w:val="000000" w:themeColor="text1"/>
                <w:sz w:val="24"/>
                <w:szCs w:val="24"/>
              </w:rPr>
              <w:t xml:space="preserve"> as this will help with the distribution of assets to tackle risks. </w:t>
            </w:r>
          </w:p>
          <w:p w:rsidR="00497B77" w:rsidRDefault="00497B77" w:rsidP="004B694E">
            <w:pPr>
              <w:pStyle w:val="ListParagraph"/>
              <w:spacing w:line="360" w:lineRule="auto"/>
              <w:ind w:left="1440" w:hanging="589"/>
              <w:rPr>
                <w:rFonts w:ascii="Arial" w:hAnsi="Arial" w:cs="Arial"/>
                <w:color w:val="000000" w:themeColor="text1"/>
                <w:sz w:val="18"/>
                <w:szCs w:val="18"/>
              </w:rPr>
            </w:pPr>
          </w:p>
          <w:p w:rsidR="00497B77" w:rsidRPr="004B694E" w:rsidRDefault="00497B77" w:rsidP="004B694E">
            <w:pPr>
              <w:pStyle w:val="ListParagraph"/>
              <w:spacing w:line="360" w:lineRule="auto"/>
              <w:ind w:left="1440" w:hanging="589"/>
              <w:rPr>
                <w:rFonts w:ascii="Arial" w:hAnsi="Arial" w:cs="Arial"/>
                <w:color w:val="000000" w:themeColor="text1"/>
                <w:sz w:val="18"/>
                <w:szCs w:val="18"/>
              </w:rPr>
            </w:pPr>
          </w:p>
          <w:p w:rsidR="004B694E" w:rsidRPr="004B694E" w:rsidRDefault="004B694E" w:rsidP="004B694E">
            <w:pPr>
              <w:pStyle w:val="ListParagraph"/>
              <w:spacing w:line="360" w:lineRule="auto"/>
              <w:ind w:left="1440" w:hanging="589"/>
              <w:rPr>
                <w:rFonts w:ascii="Arial" w:hAnsi="Arial" w:cs="Arial"/>
                <w:color w:val="000000" w:themeColor="text1"/>
                <w:sz w:val="18"/>
                <w:szCs w:val="18"/>
              </w:rPr>
            </w:pPr>
          </w:p>
          <w:p w:rsidR="00FA5249" w:rsidRPr="00FA5249" w:rsidRDefault="00FA5249" w:rsidP="00FA5249">
            <w:pPr>
              <w:spacing w:line="360" w:lineRule="auto"/>
              <w:rPr>
                <w:rFonts w:ascii="Arial" w:hAnsi="Arial" w:cs="Arial"/>
                <w:color w:val="000000" w:themeColor="text1"/>
                <w:sz w:val="24"/>
                <w:szCs w:val="24"/>
              </w:rPr>
            </w:pPr>
          </w:p>
          <w:p w:rsidR="004E1D9B" w:rsidRPr="004E1D9B" w:rsidRDefault="004E1D9B" w:rsidP="004E1D9B">
            <w:pPr>
              <w:pStyle w:val="ListParagraph"/>
              <w:spacing w:line="360" w:lineRule="auto"/>
              <w:rPr>
                <w:rFonts w:ascii="Arial" w:hAnsi="Arial" w:cs="Arial"/>
                <w:color w:val="000000" w:themeColor="text1"/>
                <w:sz w:val="18"/>
                <w:szCs w:val="18"/>
              </w:rPr>
            </w:pPr>
          </w:p>
          <w:p w:rsidR="004E1D9B" w:rsidRPr="004E1D9B" w:rsidRDefault="004E1D9B" w:rsidP="004E1D9B">
            <w:pPr>
              <w:pStyle w:val="ListParagraph"/>
              <w:spacing w:line="360" w:lineRule="auto"/>
              <w:rPr>
                <w:rFonts w:ascii="Arial" w:hAnsi="Arial" w:cs="Arial"/>
                <w:color w:val="000000" w:themeColor="text1"/>
                <w:sz w:val="18"/>
                <w:szCs w:val="18"/>
              </w:rPr>
            </w:pPr>
          </w:p>
          <w:p w:rsidR="004E1D9B" w:rsidRPr="004E1D9B" w:rsidRDefault="004E1D9B" w:rsidP="004E1D9B">
            <w:pPr>
              <w:pStyle w:val="ListParagraph"/>
              <w:spacing w:line="360" w:lineRule="auto"/>
              <w:rPr>
                <w:rFonts w:ascii="Arial" w:hAnsi="Arial" w:cs="Arial"/>
                <w:color w:val="000000" w:themeColor="text1"/>
                <w:sz w:val="18"/>
                <w:szCs w:val="18"/>
              </w:rPr>
            </w:pPr>
          </w:p>
          <w:p w:rsidR="00507D24" w:rsidRPr="004E1D9B" w:rsidRDefault="00507D24" w:rsidP="004E1D9B">
            <w:pPr>
              <w:spacing w:line="360" w:lineRule="auto"/>
              <w:rPr>
                <w:rFonts w:ascii="Arial" w:hAnsi="Arial" w:cs="Arial"/>
                <w:color w:val="000000" w:themeColor="text1"/>
                <w:sz w:val="18"/>
                <w:szCs w:val="18"/>
              </w:rPr>
            </w:pPr>
          </w:p>
          <w:p w:rsidR="00507D24" w:rsidRPr="00507D24" w:rsidRDefault="00507D24" w:rsidP="00507D24">
            <w:pPr>
              <w:pStyle w:val="ListParagraph"/>
              <w:spacing w:line="360" w:lineRule="auto"/>
              <w:rPr>
                <w:rFonts w:ascii="Arial" w:hAnsi="Arial" w:cs="Arial"/>
                <w:color w:val="000000" w:themeColor="text1"/>
                <w:sz w:val="24"/>
                <w:szCs w:val="24"/>
              </w:rPr>
            </w:pPr>
          </w:p>
          <w:p w:rsidR="006628B2" w:rsidRDefault="006628B2" w:rsidP="00D44292">
            <w:pPr>
              <w:pStyle w:val="ListParagraph"/>
              <w:spacing w:line="360" w:lineRule="auto"/>
              <w:rPr>
                <w:rFonts w:ascii="Arial" w:hAnsi="Arial" w:cs="Arial"/>
                <w:color w:val="000000" w:themeColor="text1"/>
                <w:sz w:val="24"/>
                <w:szCs w:val="24"/>
              </w:rPr>
            </w:pPr>
          </w:p>
          <w:p w:rsidR="006069F1" w:rsidRPr="006069F1" w:rsidRDefault="006069F1" w:rsidP="006069F1">
            <w:pPr>
              <w:spacing w:line="360" w:lineRule="auto"/>
              <w:rPr>
                <w:rFonts w:ascii="Arial" w:hAnsi="Arial" w:cs="Arial"/>
                <w:color w:val="000000" w:themeColor="text1"/>
                <w:sz w:val="24"/>
                <w:szCs w:val="24"/>
              </w:rPr>
            </w:pPr>
          </w:p>
          <w:p w:rsidR="006069F1" w:rsidRDefault="006069F1" w:rsidP="006069F1">
            <w:pPr>
              <w:spacing w:line="360" w:lineRule="auto"/>
              <w:rPr>
                <w:rFonts w:ascii="Arial" w:hAnsi="Arial" w:cs="Arial"/>
                <w:color w:val="000000" w:themeColor="text1"/>
                <w:sz w:val="24"/>
                <w:szCs w:val="24"/>
              </w:rPr>
            </w:pPr>
          </w:p>
          <w:p w:rsidR="006069F1" w:rsidRPr="006069F1" w:rsidRDefault="006069F1" w:rsidP="006069F1">
            <w:pPr>
              <w:spacing w:line="360" w:lineRule="auto"/>
              <w:rPr>
                <w:rFonts w:ascii="Arial" w:hAnsi="Arial" w:cs="Arial"/>
                <w:color w:val="000000" w:themeColor="text1"/>
                <w:sz w:val="24"/>
                <w:szCs w:val="24"/>
              </w:rPr>
            </w:pPr>
          </w:p>
          <w:p w:rsidR="006069F1" w:rsidRPr="00B7194A" w:rsidRDefault="006069F1" w:rsidP="006069F1">
            <w:pPr>
              <w:pStyle w:val="ListParagraph"/>
              <w:spacing w:line="360" w:lineRule="auto"/>
              <w:ind w:left="1287"/>
              <w:rPr>
                <w:rFonts w:ascii="Arial" w:hAnsi="Arial" w:cs="Arial"/>
                <w:color w:val="000000" w:themeColor="text1"/>
                <w:sz w:val="24"/>
                <w:szCs w:val="24"/>
              </w:rPr>
            </w:pPr>
          </w:p>
          <w:p w:rsidR="00A04058" w:rsidRDefault="00A04058" w:rsidP="00A04058">
            <w:pPr>
              <w:spacing w:line="360" w:lineRule="auto"/>
              <w:rPr>
                <w:rFonts w:ascii="Arial" w:hAnsi="Arial" w:cs="Arial"/>
                <w:color w:val="000000" w:themeColor="text1"/>
                <w:sz w:val="24"/>
                <w:szCs w:val="24"/>
              </w:rPr>
            </w:pPr>
          </w:p>
          <w:p w:rsidR="00A04058" w:rsidRPr="00A04058" w:rsidRDefault="00A04058" w:rsidP="00A04058">
            <w:pPr>
              <w:spacing w:line="360" w:lineRule="auto"/>
              <w:rPr>
                <w:rFonts w:ascii="Arial" w:hAnsi="Arial" w:cs="Arial"/>
                <w:color w:val="000000" w:themeColor="text1"/>
                <w:sz w:val="24"/>
                <w:szCs w:val="24"/>
              </w:rPr>
            </w:pPr>
          </w:p>
          <w:p w:rsidR="00CA1107" w:rsidRDefault="00CA1107" w:rsidP="00CA1107">
            <w:pPr>
              <w:pStyle w:val="ListParagraph"/>
              <w:spacing w:line="360" w:lineRule="auto"/>
              <w:ind w:left="567"/>
              <w:rPr>
                <w:rFonts w:ascii="Arial" w:hAnsi="Arial" w:cs="Arial"/>
                <w:color w:val="000000" w:themeColor="text1"/>
                <w:sz w:val="18"/>
                <w:szCs w:val="18"/>
              </w:rPr>
            </w:pPr>
          </w:p>
          <w:p w:rsidR="00A04058" w:rsidRDefault="00A04058" w:rsidP="00CA1107">
            <w:pPr>
              <w:pStyle w:val="ListParagraph"/>
              <w:spacing w:line="360" w:lineRule="auto"/>
              <w:ind w:left="567"/>
              <w:rPr>
                <w:rFonts w:ascii="Arial" w:hAnsi="Arial" w:cs="Arial"/>
                <w:color w:val="000000" w:themeColor="text1"/>
                <w:sz w:val="18"/>
                <w:szCs w:val="18"/>
              </w:rPr>
            </w:pPr>
          </w:p>
          <w:p w:rsidR="00CF7D8B" w:rsidRDefault="00CF7D8B" w:rsidP="006222E4">
            <w:pPr>
              <w:spacing w:line="360" w:lineRule="auto"/>
              <w:jc w:val="center"/>
              <w:rPr>
                <w:rFonts w:ascii="Arial" w:hAnsi="Arial" w:cs="Arial"/>
                <w:b/>
                <w:sz w:val="28"/>
                <w:szCs w:val="28"/>
              </w:rPr>
            </w:pPr>
          </w:p>
          <w:p w:rsidR="00CF7D8B" w:rsidRDefault="00CF7D8B" w:rsidP="006222E4">
            <w:pPr>
              <w:spacing w:line="360" w:lineRule="auto"/>
              <w:jc w:val="center"/>
              <w:rPr>
                <w:rFonts w:ascii="Arial" w:hAnsi="Arial" w:cs="Arial"/>
                <w:b/>
                <w:sz w:val="28"/>
                <w:szCs w:val="28"/>
              </w:rPr>
            </w:pPr>
          </w:p>
          <w:p w:rsidR="00CF7D8B" w:rsidRDefault="00CF7D8B" w:rsidP="006222E4">
            <w:pPr>
              <w:spacing w:line="360" w:lineRule="auto"/>
              <w:jc w:val="center"/>
              <w:rPr>
                <w:rFonts w:ascii="Arial" w:hAnsi="Arial" w:cs="Arial"/>
                <w:b/>
                <w:sz w:val="28"/>
                <w:szCs w:val="28"/>
              </w:rPr>
            </w:pPr>
          </w:p>
          <w:p w:rsidR="00CF7D8B" w:rsidRDefault="00CF7D8B" w:rsidP="006222E4">
            <w:pPr>
              <w:spacing w:line="360" w:lineRule="auto"/>
              <w:jc w:val="center"/>
              <w:rPr>
                <w:rFonts w:ascii="Arial" w:hAnsi="Arial" w:cs="Arial"/>
                <w:b/>
                <w:sz w:val="28"/>
                <w:szCs w:val="28"/>
              </w:rPr>
            </w:pPr>
          </w:p>
          <w:p w:rsidR="00CF7D8B" w:rsidRDefault="00CF7D8B" w:rsidP="006222E4">
            <w:pPr>
              <w:spacing w:line="360" w:lineRule="auto"/>
              <w:jc w:val="center"/>
              <w:rPr>
                <w:rFonts w:ascii="Arial" w:hAnsi="Arial" w:cs="Arial"/>
                <w:b/>
                <w:sz w:val="28"/>
                <w:szCs w:val="28"/>
              </w:rPr>
            </w:pPr>
          </w:p>
          <w:p w:rsidR="009B06B7" w:rsidRPr="006F04B6" w:rsidRDefault="000A1B41" w:rsidP="00010B03">
            <w:pPr>
              <w:spacing w:line="360" w:lineRule="auto"/>
              <w:jc w:val="center"/>
              <w:rPr>
                <w:rFonts w:ascii="Arial" w:hAnsi="Arial" w:cs="Arial"/>
                <w:color w:val="000000" w:themeColor="text1"/>
                <w:sz w:val="18"/>
                <w:szCs w:val="18"/>
              </w:rPr>
            </w:pPr>
            <w:bookmarkStart w:id="0" w:name="_GoBack"/>
            <w:bookmarkEnd w:id="0"/>
            <w:r w:rsidRPr="006F04B6">
              <w:rPr>
                <w:rFonts w:ascii="Arial" w:hAnsi="Arial" w:cs="Arial"/>
                <w:b/>
                <w:sz w:val="28"/>
                <w:szCs w:val="28"/>
              </w:rPr>
              <w:t>References</w:t>
            </w:r>
          </w:p>
          <w:p w:rsidR="009B06B7" w:rsidRDefault="009B06B7" w:rsidP="009B06B7">
            <w:pPr>
              <w:spacing w:line="360" w:lineRule="auto"/>
              <w:rPr>
                <w:rFonts w:ascii="Arial" w:hAnsi="Arial" w:cs="Arial"/>
                <w:sz w:val="24"/>
                <w:szCs w:val="24"/>
              </w:rPr>
            </w:pPr>
          </w:p>
          <w:p w:rsidR="009B06B7" w:rsidRDefault="00BB4051" w:rsidP="00610FFD">
            <w:pPr>
              <w:spacing w:line="360" w:lineRule="auto"/>
              <w:rPr>
                <w:rFonts w:ascii="Arial" w:hAnsi="Arial" w:cs="Arial"/>
                <w:sz w:val="24"/>
                <w:szCs w:val="24"/>
              </w:rPr>
            </w:pPr>
            <w:r>
              <w:rPr>
                <w:rFonts w:ascii="Arial" w:hAnsi="Arial" w:cs="Arial"/>
                <w:sz w:val="24"/>
                <w:szCs w:val="24"/>
              </w:rPr>
              <w:t xml:space="preserve">Blomgren- Hansen, J. (2017). </w:t>
            </w:r>
            <w:r w:rsidR="00610FFD">
              <w:rPr>
                <w:rFonts w:ascii="Arial" w:hAnsi="Arial" w:cs="Arial"/>
                <w:sz w:val="24"/>
                <w:szCs w:val="24"/>
              </w:rPr>
              <w:t xml:space="preserve">Legal Risk Management Turn Challenges Into Opportunities. Retrieved 28 August, from: </w:t>
            </w:r>
          </w:p>
          <w:p w:rsidR="009B06B7" w:rsidRDefault="00E34A3C" w:rsidP="00332366">
            <w:pPr>
              <w:spacing w:line="360" w:lineRule="auto"/>
              <w:rPr>
                <w:rFonts w:ascii="Arial" w:hAnsi="Arial" w:cs="Arial"/>
                <w:sz w:val="24"/>
                <w:szCs w:val="24"/>
              </w:rPr>
            </w:pPr>
            <w:hyperlink r:id="rId10" w:history="1">
              <w:r w:rsidR="00610FFD" w:rsidRPr="00AC5009">
                <w:rPr>
                  <w:rStyle w:val="Hyperlink"/>
                  <w:rFonts w:ascii="Arial" w:hAnsi="Arial" w:cs="Arial"/>
                  <w:sz w:val="24"/>
                  <w:szCs w:val="24"/>
                </w:rPr>
                <w:t>https://en.kromannreumert.com/Insights/2017/Legal-risk-management</w:t>
              </w:r>
            </w:hyperlink>
            <w:r w:rsidR="00610FFD">
              <w:rPr>
                <w:rFonts w:ascii="Arial" w:hAnsi="Arial" w:cs="Arial"/>
                <w:sz w:val="24"/>
                <w:szCs w:val="24"/>
              </w:rPr>
              <w:t xml:space="preserve"> </w:t>
            </w:r>
          </w:p>
          <w:p w:rsidR="00310C4A" w:rsidRDefault="00310C4A" w:rsidP="00332366">
            <w:pPr>
              <w:spacing w:line="360" w:lineRule="auto"/>
              <w:rPr>
                <w:rFonts w:ascii="Arial" w:hAnsi="Arial" w:cs="Arial"/>
                <w:sz w:val="24"/>
                <w:szCs w:val="24"/>
              </w:rPr>
            </w:pPr>
          </w:p>
          <w:p w:rsidR="00310C4A" w:rsidRDefault="00310C4A" w:rsidP="00332366">
            <w:pPr>
              <w:spacing w:line="360" w:lineRule="auto"/>
              <w:rPr>
                <w:rFonts w:ascii="Arial" w:hAnsi="Arial" w:cs="Arial"/>
                <w:sz w:val="24"/>
                <w:szCs w:val="24"/>
              </w:rPr>
            </w:pPr>
            <w:r w:rsidRPr="00310C4A">
              <w:rPr>
                <w:rFonts w:ascii="Arial" w:hAnsi="Arial" w:cs="Arial"/>
                <w:sz w:val="24"/>
                <w:szCs w:val="24"/>
              </w:rPr>
              <w:t>Difference between a simple contract and a deed</w:t>
            </w:r>
            <w:r>
              <w:rPr>
                <w:rFonts w:ascii="Arial" w:hAnsi="Arial" w:cs="Arial"/>
                <w:sz w:val="24"/>
                <w:szCs w:val="24"/>
              </w:rPr>
              <w:t xml:space="preserve">. (2014). Retrieved 10 September 2018, from: </w:t>
            </w:r>
            <w:hyperlink r:id="rId11" w:history="1">
              <w:r w:rsidRPr="00C82F01">
                <w:rPr>
                  <w:rStyle w:val="Hyperlink"/>
                  <w:rFonts w:ascii="Arial" w:hAnsi="Arial" w:cs="Arial"/>
                  <w:sz w:val="24"/>
                  <w:szCs w:val="24"/>
                </w:rPr>
                <w:t>https://www.clariclegal.co.uk/difference-between-a-simple-contract-and-a-deed/</w:t>
              </w:r>
            </w:hyperlink>
            <w:r>
              <w:rPr>
                <w:rFonts w:ascii="Arial" w:hAnsi="Arial" w:cs="Arial"/>
                <w:sz w:val="24"/>
                <w:szCs w:val="24"/>
              </w:rPr>
              <w:t xml:space="preserve"> </w:t>
            </w:r>
          </w:p>
          <w:p w:rsidR="000E6EF5" w:rsidRDefault="000E6EF5" w:rsidP="00332366">
            <w:pPr>
              <w:spacing w:line="360" w:lineRule="auto"/>
              <w:rPr>
                <w:rFonts w:ascii="Arial" w:hAnsi="Arial" w:cs="Arial"/>
                <w:sz w:val="24"/>
                <w:szCs w:val="24"/>
              </w:rPr>
            </w:pPr>
          </w:p>
          <w:p w:rsidR="000E6EF5" w:rsidRDefault="000E6EF5" w:rsidP="00332366">
            <w:pPr>
              <w:spacing w:line="360" w:lineRule="auto"/>
              <w:rPr>
                <w:rFonts w:ascii="Arial" w:hAnsi="Arial" w:cs="Arial"/>
                <w:sz w:val="24"/>
                <w:szCs w:val="24"/>
              </w:rPr>
            </w:pPr>
            <w:r>
              <w:rPr>
                <w:rFonts w:ascii="Arial" w:hAnsi="Arial" w:cs="Arial"/>
                <w:sz w:val="24"/>
                <w:szCs w:val="24"/>
              </w:rPr>
              <w:t xml:space="preserve">Gale, B. (2008). Identifying, assessing and mitigating political risk. Retrieved 15 September 2018, from: </w:t>
            </w:r>
            <w:hyperlink r:id="rId12" w:history="1">
              <w:r w:rsidRPr="008D18A6">
                <w:rPr>
                  <w:rStyle w:val="Hyperlink"/>
                  <w:rFonts w:ascii="Arial" w:hAnsi="Arial" w:cs="Arial"/>
                  <w:sz w:val="24"/>
                  <w:szCs w:val="24"/>
                </w:rPr>
                <w:t>https://knowledge.insead.edu/economics-finance/identifying-assessing-and-mitigating-political-risk-2013</w:t>
              </w:r>
            </w:hyperlink>
            <w:r>
              <w:rPr>
                <w:rFonts w:ascii="Arial" w:hAnsi="Arial" w:cs="Arial"/>
                <w:sz w:val="24"/>
                <w:szCs w:val="24"/>
              </w:rPr>
              <w:t xml:space="preserve"> </w:t>
            </w:r>
          </w:p>
          <w:p w:rsidR="00F26FA0" w:rsidRDefault="00F26FA0" w:rsidP="00332366">
            <w:pPr>
              <w:spacing w:line="360" w:lineRule="auto"/>
              <w:rPr>
                <w:rFonts w:ascii="Arial" w:hAnsi="Arial" w:cs="Arial"/>
                <w:sz w:val="24"/>
                <w:szCs w:val="24"/>
              </w:rPr>
            </w:pPr>
          </w:p>
          <w:p w:rsidR="00F26FA0" w:rsidRDefault="00F26FA0" w:rsidP="00332366">
            <w:pPr>
              <w:spacing w:line="360" w:lineRule="auto"/>
              <w:rPr>
                <w:rFonts w:ascii="Arial" w:hAnsi="Arial" w:cs="Arial"/>
                <w:sz w:val="24"/>
                <w:szCs w:val="24"/>
              </w:rPr>
            </w:pPr>
            <w:r>
              <w:rPr>
                <w:rFonts w:ascii="Arial" w:hAnsi="Arial" w:cs="Arial"/>
                <w:sz w:val="24"/>
                <w:szCs w:val="24"/>
              </w:rPr>
              <w:t xml:space="preserve">Jacobs, N. (2017). Anti-Fracking Antics in 2017 Have Been So Ridiculous It’s Scary. Retrieved 09 September 2018, from: </w:t>
            </w:r>
            <w:hyperlink r:id="rId13" w:history="1">
              <w:r w:rsidRPr="0034136E">
                <w:rPr>
                  <w:rStyle w:val="Hyperlink"/>
                  <w:rFonts w:ascii="Arial" w:hAnsi="Arial" w:cs="Arial"/>
                  <w:sz w:val="24"/>
                  <w:szCs w:val="24"/>
                </w:rPr>
                <w:t>https://www.energyindepth.org/anti-fracking-antics-have-been-so-ridiculous-in-2017-its-scary/</w:t>
              </w:r>
            </w:hyperlink>
            <w:r>
              <w:rPr>
                <w:rFonts w:ascii="Arial" w:hAnsi="Arial" w:cs="Arial"/>
                <w:sz w:val="24"/>
                <w:szCs w:val="24"/>
              </w:rPr>
              <w:t xml:space="preserve"> </w:t>
            </w:r>
          </w:p>
          <w:p w:rsidR="00C93520" w:rsidRDefault="00C93520" w:rsidP="00332366">
            <w:pPr>
              <w:spacing w:line="360" w:lineRule="auto"/>
              <w:rPr>
                <w:rFonts w:ascii="Arial" w:hAnsi="Arial" w:cs="Arial"/>
                <w:sz w:val="24"/>
                <w:szCs w:val="24"/>
              </w:rPr>
            </w:pPr>
          </w:p>
          <w:p w:rsidR="00811132" w:rsidRDefault="00811132" w:rsidP="009B06B7">
            <w:pPr>
              <w:spacing w:line="360" w:lineRule="auto"/>
              <w:rPr>
                <w:rFonts w:ascii="Arial" w:hAnsi="Arial" w:cs="Arial"/>
                <w:sz w:val="24"/>
                <w:szCs w:val="24"/>
              </w:rPr>
            </w:pPr>
            <w:r>
              <w:rPr>
                <w:rFonts w:ascii="Arial" w:hAnsi="Arial" w:cs="Arial"/>
                <w:sz w:val="24"/>
                <w:szCs w:val="24"/>
              </w:rPr>
              <w:t xml:space="preserve">Johnson, M. (n.d.). How to form a valid contract. Retrieved 12 September 2018, from: </w:t>
            </w:r>
            <w:hyperlink r:id="rId14" w:history="1">
              <w:r w:rsidRPr="00CD6D74">
                <w:rPr>
                  <w:rStyle w:val="Hyperlink"/>
                  <w:rFonts w:ascii="Arial" w:hAnsi="Arial" w:cs="Arial"/>
                  <w:sz w:val="24"/>
                  <w:szCs w:val="24"/>
                </w:rPr>
                <w:t>https://www.rocketlawyer.co.uk/article/how-to-form-a-valid-contract.rl</w:t>
              </w:r>
            </w:hyperlink>
            <w:r>
              <w:rPr>
                <w:rFonts w:ascii="Arial" w:hAnsi="Arial" w:cs="Arial"/>
                <w:sz w:val="24"/>
                <w:szCs w:val="24"/>
              </w:rPr>
              <w:t xml:space="preserve"> </w:t>
            </w:r>
          </w:p>
          <w:p w:rsidR="00811132" w:rsidRDefault="00811132" w:rsidP="009B06B7">
            <w:pPr>
              <w:spacing w:line="360" w:lineRule="auto"/>
              <w:rPr>
                <w:rFonts w:ascii="Arial" w:hAnsi="Arial" w:cs="Arial"/>
                <w:sz w:val="24"/>
                <w:szCs w:val="24"/>
              </w:rPr>
            </w:pPr>
          </w:p>
          <w:p w:rsidR="009B06B7" w:rsidRDefault="005031BE" w:rsidP="009B06B7">
            <w:pPr>
              <w:spacing w:line="360" w:lineRule="auto"/>
              <w:rPr>
                <w:rFonts w:ascii="Arial" w:hAnsi="Arial" w:cs="Arial"/>
                <w:sz w:val="24"/>
                <w:szCs w:val="24"/>
              </w:rPr>
            </w:pPr>
            <w:r w:rsidRPr="005031BE">
              <w:rPr>
                <w:rFonts w:ascii="Arial" w:hAnsi="Arial" w:cs="Arial"/>
                <w:sz w:val="24"/>
                <w:szCs w:val="24"/>
              </w:rPr>
              <w:t xml:space="preserve">Miles </w:t>
            </w:r>
            <w:r>
              <w:rPr>
                <w:rFonts w:ascii="Arial" w:hAnsi="Arial" w:cs="Arial"/>
                <w:sz w:val="24"/>
                <w:szCs w:val="24"/>
              </w:rPr>
              <w:t xml:space="preserve">McNamee, A. (2015). Copyright in the workplace: 5 potential risks. Retrieved 08 September, from: </w:t>
            </w:r>
            <w:hyperlink r:id="rId15" w:history="1">
              <w:r w:rsidRPr="002A4F94">
                <w:rPr>
                  <w:rStyle w:val="Hyperlink"/>
                  <w:rFonts w:ascii="Arial" w:hAnsi="Arial" w:cs="Arial"/>
                  <w:sz w:val="24"/>
                  <w:szCs w:val="24"/>
                </w:rPr>
                <w:t>https://www.linkedin.com/pulse/copyright-workplace-5-potential-risks-a-miles-mcnamee</w:t>
              </w:r>
            </w:hyperlink>
            <w:r>
              <w:rPr>
                <w:rFonts w:ascii="Arial" w:hAnsi="Arial" w:cs="Arial"/>
                <w:sz w:val="24"/>
                <w:szCs w:val="24"/>
              </w:rPr>
              <w:t xml:space="preserve"> </w:t>
            </w:r>
          </w:p>
          <w:p w:rsidR="00812F3F" w:rsidRDefault="00812F3F" w:rsidP="009B06B7">
            <w:pPr>
              <w:spacing w:line="360" w:lineRule="auto"/>
              <w:rPr>
                <w:rFonts w:ascii="Arial" w:hAnsi="Arial" w:cs="Arial"/>
                <w:sz w:val="24"/>
                <w:szCs w:val="24"/>
              </w:rPr>
            </w:pPr>
          </w:p>
          <w:p w:rsidR="00812F3F" w:rsidRDefault="00812F3F" w:rsidP="009B06B7">
            <w:pPr>
              <w:spacing w:line="360" w:lineRule="auto"/>
              <w:rPr>
                <w:rFonts w:ascii="Arial" w:hAnsi="Arial" w:cs="Arial"/>
                <w:sz w:val="24"/>
                <w:szCs w:val="24"/>
              </w:rPr>
            </w:pPr>
            <w:r>
              <w:rPr>
                <w:rFonts w:ascii="Arial" w:hAnsi="Arial" w:cs="Arial"/>
                <w:sz w:val="24"/>
                <w:szCs w:val="24"/>
              </w:rPr>
              <w:t xml:space="preserve">Minsky, S. (2016). Effective Risk Prioritization Is Key To Effective Risk Mitigation. Retrieved </w:t>
            </w:r>
            <w:r w:rsidR="006C0903">
              <w:rPr>
                <w:rFonts w:ascii="Arial" w:hAnsi="Arial" w:cs="Arial"/>
                <w:sz w:val="24"/>
                <w:szCs w:val="24"/>
              </w:rPr>
              <w:t xml:space="preserve">16 September 2018, from: </w:t>
            </w:r>
            <w:hyperlink r:id="rId16" w:history="1">
              <w:r w:rsidR="006C0903" w:rsidRPr="00B22681">
                <w:rPr>
                  <w:rStyle w:val="Hyperlink"/>
                  <w:rFonts w:ascii="Arial" w:hAnsi="Arial" w:cs="Arial"/>
                  <w:sz w:val="24"/>
                  <w:szCs w:val="24"/>
                </w:rPr>
                <w:t>https://www.logicmanager.com/erm-software/2016/03/15/risk-prioritization-is-key-to-risk-mitigation/</w:t>
              </w:r>
            </w:hyperlink>
            <w:r w:rsidR="006C0903">
              <w:rPr>
                <w:rFonts w:ascii="Arial" w:hAnsi="Arial" w:cs="Arial"/>
                <w:sz w:val="24"/>
                <w:szCs w:val="24"/>
              </w:rPr>
              <w:t xml:space="preserve"> </w:t>
            </w:r>
          </w:p>
          <w:p w:rsidR="00596A58" w:rsidRDefault="00596A58" w:rsidP="009B06B7">
            <w:pPr>
              <w:spacing w:line="360" w:lineRule="auto"/>
              <w:rPr>
                <w:rFonts w:ascii="Arial" w:hAnsi="Arial" w:cs="Arial"/>
                <w:sz w:val="24"/>
                <w:szCs w:val="24"/>
              </w:rPr>
            </w:pPr>
          </w:p>
          <w:p w:rsidR="00596A58" w:rsidRPr="005031BE" w:rsidRDefault="00596A58" w:rsidP="009B06B7">
            <w:pPr>
              <w:spacing w:line="360" w:lineRule="auto"/>
              <w:rPr>
                <w:rFonts w:ascii="Arial" w:hAnsi="Arial" w:cs="Arial"/>
                <w:sz w:val="24"/>
                <w:szCs w:val="24"/>
              </w:rPr>
            </w:pPr>
            <w:r>
              <w:rPr>
                <w:rFonts w:ascii="Arial" w:hAnsi="Arial" w:cs="Arial"/>
                <w:sz w:val="24"/>
                <w:szCs w:val="24"/>
              </w:rPr>
              <w:t>Sealed Contract: Everything You Need to Know. (n.d.). Ret</w:t>
            </w:r>
            <w:r w:rsidR="009F115F">
              <w:rPr>
                <w:rFonts w:ascii="Arial" w:hAnsi="Arial" w:cs="Arial"/>
                <w:sz w:val="24"/>
                <w:szCs w:val="24"/>
              </w:rPr>
              <w:t>rieved 10 September 2018</w:t>
            </w:r>
            <w:r>
              <w:rPr>
                <w:rFonts w:ascii="Arial" w:hAnsi="Arial" w:cs="Arial"/>
                <w:sz w:val="24"/>
                <w:szCs w:val="24"/>
              </w:rPr>
              <w:t xml:space="preserve">, from: </w:t>
            </w:r>
            <w:hyperlink r:id="rId17" w:history="1">
              <w:r w:rsidRPr="00C82F01">
                <w:rPr>
                  <w:rStyle w:val="Hyperlink"/>
                  <w:rFonts w:ascii="Arial" w:hAnsi="Arial" w:cs="Arial"/>
                  <w:sz w:val="24"/>
                  <w:szCs w:val="24"/>
                </w:rPr>
                <w:t>https://www.upcounsel.com/sealed-contract</w:t>
              </w:r>
            </w:hyperlink>
            <w:r>
              <w:rPr>
                <w:rFonts w:ascii="Arial" w:hAnsi="Arial" w:cs="Arial"/>
                <w:sz w:val="24"/>
                <w:szCs w:val="24"/>
              </w:rPr>
              <w:t xml:space="preserve"> </w:t>
            </w:r>
          </w:p>
          <w:p w:rsidR="005031BE" w:rsidRDefault="005031BE" w:rsidP="009B06B7">
            <w:pPr>
              <w:spacing w:line="360" w:lineRule="auto"/>
              <w:rPr>
                <w:rFonts w:ascii="Arial" w:hAnsi="Arial" w:cs="Arial"/>
                <w:sz w:val="24"/>
                <w:szCs w:val="24"/>
              </w:rPr>
            </w:pPr>
          </w:p>
          <w:p w:rsidR="00AF5A77" w:rsidRDefault="00AF5A77" w:rsidP="009B06B7">
            <w:pPr>
              <w:spacing w:line="360" w:lineRule="auto"/>
              <w:rPr>
                <w:rFonts w:ascii="Arial" w:hAnsi="Arial" w:cs="Arial"/>
                <w:sz w:val="24"/>
                <w:szCs w:val="24"/>
              </w:rPr>
            </w:pPr>
          </w:p>
          <w:p w:rsidR="009B06B7" w:rsidRDefault="009B06B7" w:rsidP="009B06B7">
            <w:pPr>
              <w:spacing w:line="360" w:lineRule="auto"/>
              <w:rPr>
                <w:rFonts w:ascii="Arial" w:hAnsi="Arial" w:cs="Arial"/>
                <w:sz w:val="24"/>
                <w:szCs w:val="24"/>
              </w:rPr>
            </w:pPr>
            <w:r>
              <w:rPr>
                <w:rFonts w:ascii="Arial" w:hAnsi="Arial" w:cs="Arial"/>
                <w:sz w:val="24"/>
                <w:szCs w:val="24"/>
              </w:rPr>
              <w:t xml:space="preserve">Spacey, J. (2015). What is Legal Risk? Retrieved 26 August 2018, from: </w:t>
            </w:r>
            <w:hyperlink r:id="rId18" w:history="1">
              <w:r w:rsidRPr="008B7279">
                <w:rPr>
                  <w:rStyle w:val="Hyperlink"/>
                  <w:rFonts w:ascii="Arial" w:hAnsi="Arial" w:cs="Arial"/>
                  <w:sz w:val="24"/>
                  <w:szCs w:val="24"/>
                </w:rPr>
                <w:t>https://simplicable.com/new/legal-risk</w:t>
              </w:r>
            </w:hyperlink>
            <w:r>
              <w:rPr>
                <w:rFonts w:ascii="Arial" w:hAnsi="Arial" w:cs="Arial"/>
                <w:sz w:val="24"/>
                <w:szCs w:val="24"/>
              </w:rPr>
              <w:t xml:space="preserve"> </w:t>
            </w:r>
          </w:p>
          <w:p w:rsidR="00115E74" w:rsidRDefault="00115E74" w:rsidP="009B06B7">
            <w:pPr>
              <w:spacing w:line="360" w:lineRule="auto"/>
              <w:rPr>
                <w:rFonts w:ascii="Arial" w:hAnsi="Arial" w:cs="Arial"/>
                <w:sz w:val="24"/>
                <w:szCs w:val="24"/>
              </w:rPr>
            </w:pPr>
          </w:p>
          <w:p w:rsidR="00115E74" w:rsidRPr="009B06B7" w:rsidRDefault="00115E74" w:rsidP="009B06B7">
            <w:pPr>
              <w:spacing w:line="360" w:lineRule="auto"/>
              <w:rPr>
                <w:rFonts w:ascii="Arial" w:hAnsi="Arial" w:cs="Arial"/>
                <w:sz w:val="24"/>
                <w:szCs w:val="24"/>
              </w:rPr>
            </w:pPr>
            <w:r>
              <w:rPr>
                <w:rFonts w:ascii="Arial" w:hAnsi="Arial" w:cs="Arial"/>
                <w:sz w:val="24"/>
                <w:szCs w:val="24"/>
              </w:rPr>
              <w:t xml:space="preserve">Surbhi, S. (2015). Difference Between Micro and Macro Environment. Retrieved 09 September, from: </w:t>
            </w:r>
            <w:hyperlink r:id="rId19" w:history="1">
              <w:r w:rsidRPr="0034136E">
                <w:rPr>
                  <w:rStyle w:val="Hyperlink"/>
                  <w:rFonts w:ascii="Arial" w:hAnsi="Arial" w:cs="Arial"/>
                  <w:sz w:val="24"/>
                  <w:szCs w:val="24"/>
                </w:rPr>
                <w:t>https://keydifferences.com/difference-between-micro-internal-and-macro-external-environment.html</w:t>
              </w:r>
            </w:hyperlink>
            <w:r>
              <w:rPr>
                <w:rFonts w:ascii="Arial" w:hAnsi="Arial" w:cs="Arial"/>
                <w:sz w:val="24"/>
                <w:szCs w:val="24"/>
              </w:rPr>
              <w:t xml:space="preserve"> </w:t>
            </w:r>
          </w:p>
          <w:p w:rsidR="000A1B41" w:rsidRDefault="000A1B41" w:rsidP="004272ED">
            <w:pPr>
              <w:spacing w:line="360" w:lineRule="auto"/>
              <w:rPr>
                <w:rFonts w:ascii="Arial" w:hAnsi="Arial" w:cs="Arial"/>
                <w:sz w:val="24"/>
                <w:szCs w:val="24"/>
              </w:rPr>
            </w:pPr>
          </w:p>
          <w:p w:rsidR="000A1B41" w:rsidRDefault="004272ED" w:rsidP="004272ED">
            <w:pPr>
              <w:spacing w:line="360" w:lineRule="auto"/>
              <w:rPr>
                <w:rFonts w:ascii="Arial" w:hAnsi="Arial" w:cs="Arial"/>
                <w:sz w:val="24"/>
                <w:szCs w:val="24"/>
              </w:rPr>
            </w:pPr>
            <w:r>
              <w:rPr>
                <w:rFonts w:ascii="Arial" w:hAnsi="Arial" w:cs="Arial"/>
                <w:sz w:val="24"/>
                <w:szCs w:val="24"/>
              </w:rPr>
              <w:t xml:space="preserve">Wagner, D. (2000). Defining “Political Risk”. Retrieved 04 September 2018, from: </w:t>
            </w:r>
            <w:hyperlink r:id="rId20" w:history="1">
              <w:r w:rsidRPr="006325BD">
                <w:rPr>
                  <w:rStyle w:val="Hyperlink"/>
                  <w:rFonts w:ascii="Arial" w:hAnsi="Arial" w:cs="Arial"/>
                  <w:sz w:val="24"/>
                  <w:szCs w:val="24"/>
                </w:rPr>
                <w:t>https://www.irmi.com/articles/expert-commentary/defining-political-risk</w:t>
              </w:r>
            </w:hyperlink>
            <w:r>
              <w:rPr>
                <w:rFonts w:ascii="Arial" w:hAnsi="Arial" w:cs="Arial"/>
                <w:sz w:val="24"/>
                <w:szCs w:val="24"/>
              </w:rPr>
              <w:t xml:space="preserve"> </w:t>
            </w:r>
          </w:p>
          <w:p w:rsidR="000A1B41" w:rsidRDefault="000A1B41" w:rsidP="00A173DC">
            <w:pPr>
              <w:spacing w:line="360" w:lineRule="auto"/>
              <w:rPr>
                <w:rFonts w:ascii="Arial" w:hAnsi="Arial" w:cs="Arial"/>
                <w:sz w:val="24"/>
                <w:szCs w:val="24"/>
              </w:rPr>
            </w:pPr>
          </w:p>
          <w:p w:rsidR="00444D0E" w:rsidRDefault="00444D0E" w:rsidP="00A173DC">
            <w:pPr>
              <w:spacing w:line="360" w:lineRule="auto"/>
              <w:rPr>
                <w:rFonts w:ascii="Arial" w:hAnsi="Arial" w:cs="Arial"/>
                <w:sz w:val="24"/>
                <w:szCs w:val="24"/>
              </w:rPr>
            </w:pPr>
            <w:r>
              <w:rPr>
                <w:rFonts w:ascii="Arial" w:hAnsi="Arial" w:cs="Arial"/>
                <w:sz w:val="24"/>
                <w:szCs w:val="24"/>
              </w:rPr>
              <w:t xml:space="preserve">What is a Copyright? (n.d.). Retrieved 05 September 2018, from: </w:t>
            </w:r>
            <w:hyperlink r:id="rId21" w:history="1">
              <w:r w:rsidRPr="00730A13">
                <w:rPr>
                  <w:rStyle w:val="Hyperlink"/>
                  <w:rFonts w:ascii="Arial" w:hAnsi="Arial" w:cs="Arial"/>
                  <w:sz w:val="24"/>
                  <w:szCs w:val="24"/>
                </w:rPr>
                <w:t>https://www.plagiarismtoday.com/stopping-internet-plagiarism/your-copyrights-online/1-what-is-a-copyright/</w:t>
              </w:r>
            </w:hyperlink>
            <w:r>
              <w:rPr>
                <w:rFonts w:ascii="Arial" w:hAnsi="Arial" w:cs="Arial"/>
                <w:sz w:val="24"/>
                <w:szCs w:val="24"/>
              </w:rPr>
              <w:t xml:space="preserve"> </w:t>
            </w:r>
          </w:p>
          <w:p w:rsidR="000A1B41" w:rsidRDefault="000A1B41" w:rsidP="00A173DC">
            <w:pPr>
              <w:spacing w:line="360" w:lineRule="auto"/>
              <w:rPr>
                <w:rFonts w:ascii="Arial" w:hAnsi="Arial" w:cs="Arial"/>
                <w:sz w:val="24"/>
                <w:szCs w:val="24"/>
              </w:rPr>
            </w:pPr>
          </w:p>
          <w:p w:rsidR="000A1B41" w:rsidRDefault="000A1B41" w:rsidP="00A173DC">
            <w:pPr>
              <w:spacing w:line="360" w:lineRule="auto"/>
              <w:rPr>
                <w:rFonts w:ascii="Arial" w:hAnsi="Arial" w:cs="Arial"/>
                <w:sz w:val="24"/>
                <w:szCs w:val="24"/>
              </w:rPr>
            </w:pPr>
          </w:p>
          <w:p w:rsidR="000A1B41" w:rsidRDefault="000A1B41" w:rsidP="00A173DC">
            <w:pPr>
              <w:spacing w:line="360" w:lineRule="auto"/>
              <w:rPr>
                <w:rFonts w:ascii="Arial" w:hAnsi="Arial" w:cs="Arial"/>
                <w:sz w:val="24"/>
                <w:szCs w:val="24"/>
              </w:rPr>
            </w:pPr>
          </w:p>
          <w:p w:rsidR="000A1B41" w:rsidRDefault="000A1B41" w:rsidP="00A173DC">
            <w:pPr>
              <w:spacing w:line="360" w:lineRule="auto"/>
              <w:rPr>
                <w:rFonts w:ascii="Arial" w:hAnsi="Arial" w:cs="Arial"/>
                <w:sz w:val="24"/>
                <w:szCs w:val="24"/>
              </w:rPr>
            </w:pPr>
          </w:p>
          <w:p w:rsidR="000A1B41" w:rsidRDefault="000A1B41" w:rsidP="00A173DC">
            <w:pPr>
              <w:spacing w:line="360" w:lineRule="auto"/>
              <w:rPr>
                <w:rFonts w:ascii="Arial" w:hAnsi="Arial" w:cs="Arial"/>
                <w:sz w:val="24"/>
                <w:szCs w:val="24"/>
              </w:rPr>
            </w:pPr>
          </w:p>
          <w:p w:rsidR="000A1B41" w:rsidRDefault="000A1B41" w:rsidP="00A173DC">
            <w:pPr>
              <w:spacing w:line="360" w:lineRule="auto"/>
              <w:rPr>
                <w:rFonts w:ascii="Arial" w:hAnsi="Arial" w:cs="Arial"/>
                <w:sz w:val="24"/>
                <w:szCs w:val="24"/>
              </w:rPr>
            </w:pPr>
          </w:p>
          <w:p w:rsidR="000A1B41" w:rsidRDefault="000A1B41" w:rsidP="00A173DC">
            <w:pPr>
              <w:spacing w:line="360" w:lineRule="auto"/>
              <w:rPr>
                <w:rFonts w:ascii="Arial" w:hAnsi="Arial" w:cs="Arial"/>
                <w:sz w:val="24"/>
                <w:szCs w:val="24"/>
              </w:rPr>
            </w:pPr>
          </w:p>
          <w:p w:rsidR="000A1B41" w:rsidRDefault="000A1B41" w:rsidP="00A173DC">
            <w:pPr>
              <w:spacing w:line="360" w:lineRule="auto"/>
              <w:rPr>
                <w:rFonts w:ascii="Arial" w:hAnsi="Arial" w:cs="Arial"/>
                <w:sz w:val="24"/>
                <w:szCs w:val="24"/>
              </w:rPr>
            </w:pPr>
          </w:p>
          <w:p w:rsidR="000A1B41" w:rsidRDefault="000A1B41" w:rsidP="00A173DC">
            <w:pPr>
              <w:spacing w:line="360" w:lineRule="auto"/>
              <w:rPr>
                <w:rFonts w:ascii="Arial" w:hAnsi="Arial" w:cs="Arial"/>
                <w:sz w:val="24"/>
                <w:szCs w:val="24"/>
              </w:rPr>
            </w:pPr>
          </w:p>
          <w:p w:rsidR="000A1B41" w:rsidRDefault="000A1B41" w:rsidP="00A173DC">
            <w:pPr>
              <w:spacing w:line="360" w:lineRule="auto"/>
              <w:rPr>
                <w:rFonts w:ascii="Arial" w:hAnsi="Arial" w:cs="Arial"/>
                <w:sz w:val="24"/>
                <w:szCs w:val="24"/>
              </w:rPr>
            </w:pPr>
          </w:p>
          <w:p w:rsidR="000A1B41" w:rsidRDefault="000A1B41" w:rsidP="00A173DC">
            <w:pPr>
              <w:spacing w:line="360" w:lineRule="auto"/>
              <w:rPr>
                <w:rFonts w:ascii="Arial" w:hAnsi="Arial" w:cs="Arial"/>
                <w:sz w:val="24"/>
                <w:szCs w:val="24"/>
              </w:rPr>
            </w:pPr>
          </w:p>
          <w:p w:rsidR="000A1B41" w:rsidRDefault="000A1B41" w:rsidP="00A173DC">
            <w:pPr>
              <w:spacing w:line="360" w:lineRule="auto"/>
              <w:rPr>
                <w:rFonts w:ascii="Arial" w:hAnsi="Arial" w:cs="Arial"/>
                <w:sz w:val="24"/>
                <w:szCs w:val="24"/>
              </w:rPr>
            </w:pPr>
          </w:p>
          <w:p w:rsidR="000A1B41" w:rsidRPr="00A173DC" w:rsidRDefault="000A1B41" w:rsidP="00A173DC">
            <w:pPr>
              <w:spacing w:line="360" w:lineRule="auto"/>
              <w:rPr>
                <w:rFonts w:ascii="Arial" w:hAnsi="Arial" w:cs="Arial"/>
                <w:sz w:val="24"/>
                <w:szCs w:val="24"/>
              </w:rPr>
            </w:pPr>
          </w:p>
          <w:p w:rsidR="0061494A" w:rsidRDefault="0061494A" w:rsidP="00A851DA">
            <w:pPr>
              <w:rPr>
                <w:b/>
              </w:rPr>
            </w:pPr>
          </w:p>
          <w:p w:rsidR="00CC2FB3" w:rsidRDefault="00CC2FB3" w:rsidP="00A851DA">
            <w:pPr>
              <w:rPr>
                <w:b/>
              </w:rPr>
            </w:pPr>
          </w:p>
          <w:p w:rsidR="007854B2" w:rsidRDefault="007854B2" w:rsidP="00A851DA">
            <w:pPr>
              <w:rPr>
                <w:b/>
              </w:rPr>
            </w:pPr>
          </w:p>
        </w:tc>
      </w:tr>
    </w:tbl>
    <w:p w:rsidR="00E6475D" w:rsidRDefault="00E6475D" w:rsidP="00A851DA">
      <w:pPr>
        <w:autoSpaceDE w:val="0"/>
        <w:autoSpaceDN w:val="0"/>
        <w:adjustRightInd w:val="0"/>
        <w:spacing w:after="0" w:line="240" w:lineRule="auto"/>
        <w:rPr>
          <w:rFonts w:cs="CalvertMT-Bold"/>
          <w:b/>
          <w:bCs/>
          <w:color w:val="002060"/>
          <w:sz w:val="28"/>
          <w:lang w:val="en-US"/>
        </w:rPr>
      </w:pPr>
    </w:p>
    <w:p w:rsidR="00AF5A77" w:rsidRDefault="00AF5A77" w:rsidP="00A851DA">
      <w:pPr>
        <w:autoSpaceDE w:val="0"/>
        <w:autoSpaceDN w:val="0"/>
        <w:adjustRightInd w:val="0"/>
        <w:spacing w:after="0" w:line="240" w:lineRule="auto"/>
        <w:rPr>
          <w:rFonts w:cs="CalvertMT-Bold"/>
          <w:b/>
          <w:bCs/>
          <w:color w:val="002060"/>
          <w:sz w:val="28"/>
          <w:lang w:val="en-US"/>
        </w:rPr>
      </w:pPr>
    </w:p>
    <w:p w:rsidR="00AF5A77" w:rsidRDefault="00AF5A77" w:rsidP="00A851DA">
      <w:pPr>
        <w:autoSpaceDE w:val="0"/>
        <w:autoSpaceDN w:val="0"/>
        <w:adjustRightInd w:val="0"/>
        <w:spacing w:after="0" w:line="240" w:lineRule="auto"/>
        <w:rPr>
          <w:rFonts w:cs="CalvertMT-Bold"/>
          <w:b/>
          <w:bCs/>
          <w:color w:val="002060"/>
          <w:sz w:val="28"/>
          <w:lang w:val="en-US"/>
        </w:rPr>
      </w:pPr>
    </w:p>
    <w:p w:rsidR="00AF5A77" w:rsidRDefault="00AF5A77" w:rsidP="00A851DA">
      <w:pPr>
        <w:autoSpaceDE w:val="0"/>
        <w:autoSpaceDN w:val="0"/>
        <w:adjustRightInd w:val="0"/>
        <w:spacing w:after="0" w:line="240" w:lineRule="auto"/>
        <w:rPr>
          <w:rFonts w:cs="CalvertMT-Bold"/>
          <w:b/>
          <w:bCs/>
          <w:color w:val="002060"/>
          <w:sz w:val="28"/>
          <w:lang w:val="en-US"/>
        </w:rPr>
      </w:pPr>
    </w:p>
    <w:p w:rsidR="004006D8" w:rsidRDefault="004006D8"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20FB2" w:rsidP="00A851DA">
            <w:pPr>
              <w:rPr>
                <w:rFonts w:cs="Bliss-Regular"/>
                <w:color w:val="000000"/>
              </w:rPr>
            </w:pPr>
            <w:r>
              <w:rPr>
                <w:rFonts w:cs="Bliss-Regular"/>
                <w:color w:val="000000"/>
              </w:rPr>
              <w:t>Benjamin Rhodes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45D38" w:rsidP="00A90D0A">
            <w:pPr>
              <w:rPr>
                <w:rFonts w:cs="Bliss-Regular"/>
                <w:color w:val="000000"/>
              </w:rPr>
            </w:pPr>
            <w:r>
              <w:rPr>
                <w:rFonts w:cs="Bliss-Regular"/>
                <w:color w:val="000000"/>
              </w:rPr>
              <w:t>16.09.2018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A22389">
      <w:footerReference w:type="default" r:id="rId2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A3C" w:rsidRDefault="00E34A3C" w:rsidP="00CB4D0A">
      <w:pPr>
        <w:spacing w:after="0" w:line="240" w:lineRule="auto"/>
      </w:pPr>
      <w:r>
        <w:separator/>
      </w:r>
    </w:p>
  </w:endnote>
  <w:endnote w:type="continuationSeparator" w:id="0">
    <w:p w:rsidR="00E34A3C" w:rsidRDefault="00E34A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7756513"/>
      <w:docPartObj>
        <w:docPartGallery w:val="Page Numbers (Bottom of Page)"/>
        <w:docPartUnique/>
      </w:docPartObj>
    </w:sdtPr>
    <w:sdtEndPr>
      <w:rPr>
        <w:noProof/>
      </w:rPr>
    </w:sdtEndPr>
    <w:sdtContent>
      <w:p w:rsidR="00A22389" w:rsidRDefault="00A22389">
        <w:pPr>
          <w:pStyle w:val="Footer"/>
          <w:jc w:val="center"/>
        </w:pPr>
        <w:r>
          <w:fldChar w:fldCharType="begin"/>
        </w:r>
        <w:r>
          <w:instrText xml:space="preserve"> PAGE   \* MERGEFORMAT </w:instrText>
        </w:r>
        <w:r>
          <w:fldChar w:fldCharType="separate"/>
        </w:r>
        <w:r w:rsidR="00010B03">
          <w:rPr>
            <w:noProof/>
          </w:rPr>
          <w:t>18</w:t>
        </w:r>
        <w:r>
          <w:rPr>
            <w:noProof/>
          </w:rPr>
          <w:fldChar w:fldCharType="end"/>
        </w:r>
      </w:p>
    </w:sdtContent>
  </w:sdt>
  <w:p w:rsidR="00B8266D" w:rsidRDefault="00B826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A3C" w:rsidRDefault="00E34A3C" w:rsidP="00CB4D0A">
      <w:pPr>
        <w:spacing w:after="0" w:line="240" w:lineRule="auto"/>
      </w:pPr>
      <w:r>
        <w:separator/>
      </w:r>
    </w:p>
  </w:footnote>
  <w:footnote w:type="continuationSeparator" w:id="0">
    <w:p w:rsidR="00E34A3C" w:rsidRDefault="00E34A3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3F15"/>
    <w:multiLevelType w:val="hybridMultilevel"/>
    <w:tmpl w:val="530665C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nsid w:val="09595921"/>
    <w:multiLevelType w:val="hybridMultilevel"/>
    <w:tmpl w:val="CC16E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7C4AFC"/>
    <w:multiLevelType w:val="hybridMultilevel"/>
    <w:tmpl w:val="4A2C0716"/>
    <w:lvl w:ilvl="0" w:tplc="08090001">
      <w:start w:val="1"/>
      <w:numFmt w:val="bullet"/>
      <w:lvlText w:val=""/>
      <w:lvlJc w:val="left"/>
      <w:pPr>
        <w:ind w:left="1357" w:hanging="360"/>
      </w:pPr>
      <w:rPr>
        <w:rFonts w:ascii="Symbol" w:hAnsi="Symbol" w:hint="default"/>
      </w:rPr>
    </w:lvl>
    <w:lvl w:ilvl="1" w:tplc="08090019" w:tentative="1">
      <w:start w:val="1"/>
      <w:numFmt w:val="lowerLetter"/>
      <w:lvlText w:val="%2."/>
      <w:lvlJc w:val="left"/>
      <w:pPr>
        <w:ind w:left="2077" w:hanging="360"/>
      </w:pPr>
    </w:lvl>
    <w:lvl w:ilvl="2" w:tplc="0809001B" w:tentative="1">
      <w:start w:val="1"/>
      <w:numFmt w:val="lowerRoman"/>
      <w:lvlText w:val="%3."/>
      <w:lvlJc w:val="right"/>
      <w:pPr>
        <w:ind w:left="2797" w:hanging="180"/>
      </w:pPr>
    </w:lvl>
    <w:lvl w:ilvl="3" w:tplc="0809000F" w:tentative="1">
      <w:start w:val="1"/>
      <w:numFmt w:val="decimal"/>
      <w:lvlText w:val="%4."/>
      <w:lvlJc w:val="left"/>
      <w:pPr>
        <w:ind w:left="3517" w:hanging="360"/>
      </w:pPr>
    </w:lvl>
    <w:lvl w:ilvl="4" w:tplc="08090019" w:tentative="1">
      <w:start w:val="1"/>
      <w:numFmt w:val="lowerLetter"/>
      <w:lvlText w:val="%5."/>
      <w:lvlJc w:val="left"/>
      <w:pPr>
        <w:ind w:left="4237" w:hanging="360"/>
      </w:pPr>
    </w:lvl>
    <w:lvl w:ilvl="5" w:tplc="0809001B" w:tentative="1">
      <w:start w:val="1"/>
      <w:numFmt w:val="lowerRoman"/>
      <w:lvlText w:val="%6."/>
      <w:lvlJc w:val="right"/>
      <w:pPr>
        <w:ind w:left="4957" w:hanging="180"/>
      </w:pPr>
    </w:lvl>
    <w:lvl w:ilvl="6" w:tplc="0809000F" w:tentative="1">
      <w:start w:val="1"/>
      <w:numFmt w:val="decimal"/>
      <w:lvlText w:val="%7."/>
      <w:lvlJc w:val="left"/>
      <w:pPr>
        <w:ind w:left="5677" w:hanging="360"/>
      </w:pPr>
    </w:lvl>
    <w:lvl w:ilvl="7" w:tplc="08090019" w:tentative="1">
      <w:start w:val="1"/>
      <w:numFmt w:val="lowerLetter"/>
      <w:lvlText w:val="%8."/>
      <w:lvlJc w:val="left"/>
      <w:pPr>
        <w:ind w:left="6397" w:hanging="360"/>
      </w:pPr>
    </w:lvl>
    <w:lvl w:ilvl="8" w:tplc="0809001B" w:tentative="1">
      <w:start w:val="1"/>
      <w:numFmt w:val="lowerRoman"/>
      <w:lvlText w:val="%9."/>
      <w:lvlJc w:val="right"/>
      <w:pPr>
        <w:ind w:left="7117" w:hanging="180"/>
      </w:pPr>
    </w:lvl>
  </w:abstractNum>
  <w:abstractNum w:abstractNumId="3">
    <w:nsid w:val="164505A6"/>
    <w:multiLevelType w:val="hybridMultilevel"/>
    <w:tmpl w:val="9C8E7D5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nsid w:val="2A897FE5"/>
    <w:multiLevelType w:val="hybridMultilevel"/>
    <w:tmpl w:val="4D341B66"/>
    <w:lvl w:ilvl="0" w:tplc="5E8814D8">
      <w:start w:val="1"/>
      <w:numFmt w:val="lowerRoman"/>
      <w:lvlText w:val="%1."/>
      <w:lvlJc w:val="right"/>
      <w:pPr>
        <w:ind w:left="1287" w:hanging="360"/>
      </w:pPr>
      <w:rPr>
        <w:b/>
        <w:i/>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nsid w:val="2E3C79B0"/>
    <w:multiLevelType w:val="hybridMultilevel"/>
    <w:tmpl w:val="3DA44FEC"/>
    <w:lvl w:ilvl="0" w:tplc="6FDA8A8E">
      <w:numFmt w:val="bullet"/>
      <w:lvlText w:val="-"/>
      <w:lvlJc w:val="left"/>
      <w:pPr>
        <w:ind w:left="1647" w:hanging="360"/>
      </w:pPr>
      <w:rPr>
        <w:rFonts w:ascii="Arial" w:eastAsia="Calibri" w:hAnsi="Arial" w:cs="Aria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6">
    <w:nsid w:val="2EE078BC"/>
    <w:multiLevelType w:val="hybridMultilevel"/>
    <w:tmpl w:val="3B8251E0"/>
    <w:lvl w:ilvl="0" w:tplc="08090001">
      <w:start w:val="1"/>
      <w:numFmt w:val="bullet"/>
      <w:lvlText w:val=""/>
      <w:lvlJc w:val="left"/>
      <w:pPr>
        <w:ind w:left="1357" w:hanging="360"/>
      </w:pPr>
      <w:rPr>
        <w:rFonts w:ascii="Symbol" w:hAnsi="Symbol" w:hint="default"/>
      </w:rPr>
    </w:lvl>
    <w:lvl w:ilvl="1" w:tplc="08090003" w:tentative="1">
      <w:start w:val="1"/>
      <w:numFmt w:val="bullet"/>
      <w:lvlText w:val="o"/>
      <w:lvlJc w:val="left"/>
      <w:pPr>
        <w:ind w:left="2077" w:hanging="360"/>
      </w:pPr>
      <w:rPr>
        <w:rFonts w:ascii="Courier New" w:hAnsi="Courier New" w:cs="Courier New" w:hint="default"/>
      </w:rPr>
    </w:lvl>
    <w:lvl w:ilvl="2" w:tplc="08090005" w:tentative="1">
      <w:start w:val="1"/>
      <w:numFmt w:val="bullet"/>
      <w:lvlText w:val=""/>
      <w:lvlJc w:val="left"/>
      <w:pPr>
        <w:ind w:left="2797" w:hanging="360"/>
      </w:pPr>
      <w:rPr>
        <w:rFonts w:ascii="Wingdings" w:hAnsi="Wingdings" w:hint="default"/>
      </w:rPr>
    </w:lvl>
    <w:lvl w:ilvl="3" w:tplc="08090001" w:tentative="1">
      <w:start w:val="1"/>
      <w:numFmt w:val="bullet"/>
      <w:lvlText w:val=""/>
      <w:lvlJc w:val="left"/>
      <w:pPr>
        <w:ind w:left="3517" w:hanging="360"/>
      </w:pPr>
      <w:rPr>
        <w:rFonts w:ascii="Symbol" w:hAnsi="Symbol" w:hint="default"/>
      </w:rPr>
    </w:lvl>
    <w:lvl w:ilvl="4" w:tplc="08090003" w:tentative="1">
      <w:start w:val="1"/>
      <w:numFmt w:val="bullet"/>
      <w:lvlText w:val="o"/>
      <w:lvlJc w:val="left"/>
      <w:pPr>
        <w:ind w:left="4237" w:hanging="360"/>
      </w:pPr>
      <w:rPr>
        <w:rFonts w:ascii="Courier New" w:hAnsi="Courier New" w:cs="Courier New" w:hint="default"/>
      </w:rPr>
    </w:lvl>
    <w:lvl w:ilvl="5" w:tplc="08090005" w:tentative="1">
      <w:start w:val="1"/>
      <w:numFmt w:val="bullet"/>
      <w:lvlText w:val=""/>
      <w:lvlJc w:val="left"/>
      <w:pPr>
        <w:ind w:left="4957" w:hanging="360"/>
      </w:pPr>
      <w:rPr>
        <w:rFonts w:ascii="Wingdings" w:hAnsi="Wingdings" w:hint="default"/>
      </w:rPr>
    </w:lvl>
    <w:lvl w:ilvl="6" w:tplc="08090001" w:tentative="1">
      <w:start w:val="1"/>
      <w:numFmt w:val="bullet"/>
      <w:lvlText w:val=""/>
      <w:lvlJc w:val="left"/>
      <w:pPr>
        <w:ind w:left="5677" w:hanging="360"/>
      </w:pPr>
      <w:rPr>
        <w:rFonts w:ascii="Symbol" w:hAnsi="Symbol" w:hint="default"/>
      </w:rPr>
    </w:lvl>
    <w:lvl w:ilvl="7" w:tplc="08090003" w:tentative="1">
      <w:start w:val="1"/>
      <w:numFmt w:val="bullet"/>
      <w:lvlText w:val="o"/>
      <w:lvlJc w:val="left"/>
      <w:pPr>
        <w:ind w:left="6397" w:hanging="360"/>
      </w:pPr>
      <w:rPr>
        <w:rFonts w:ascii="Courier New" w:hAnsi="Courier New" w:cs="Courier New" w:hint="default"/>
      </w:rPr>
    </w:lvl>
    <w:lvl w:ilvl="8" w:tplc="08090005" w:tentative="1">
      <w:start w:val="1"/>
      <w:numFmt w:val="bullet"/>
      <w:lvlText w:val=""/>
      <w:lvlJc w:val="left"/>
      <w:pPr>
        <w:ind w:left="7117" w:hanging="360"/>
      </w:pPr>
      <w:rPr>
        <w:rFonts w:ascii="Wingdings" w:hAnsi="Wingdings" w:hint="default"/>
      </w:rPr>
    </w:lvl>
  </w:abstractNum>
  <w:abstractNum w:abstractNumId="7">
    <w:nsid w:val="33BF6ED2"/>
    <w:multiLevelType w:val="hybridMultilevel"/>
    <w:tmpl w:val="95E86BB8"/>
    <w:lvl w:ilvl="0" w:tplc="08090001">
      <w:start w:val="1"/>
      <w:numFmt w:val="bullet"/>
      <w:lvlText w:val=""/>
      <w:lvlJc w:val="left"/>
      <w:pPr>
        <w:ind w:left="1357" w:hanging="360"/>
      </w:pPr>
      <w:rPr>
        <w:rFonts w:ascii="Symbol" w:hAnsi="Symbol" w:hint="default"/>
      </w:rPr>
    </w:lvl>
    <w:lvl w:ilvl="1" w:tplc="08090003" w:tentative="1">
      <w:start w:val="1"/>
      <w:numFmt w:val="bullet"/>
      <w:lvlText w:val="o"/>
      <w:lvlJc w:val="left"/>
      <w:pPr>
        <w:ind w:left="2077" w:hanging="360"/>
      </w:pPr>
      <w:rPr>
        <w:rFonts w:ascii="Courier New" w:hAnsi="Courier New" w:cs="Courier New" w:hint="default"/>
      </w:rPr>
    </w:lvl>
    <w:lvl w:ilvl="2" w:tplc="08090005" w:tentative="1">
      <w:start w:val="1"/>
      <w:numFmt w:val="bullet"/>
      <w:lvlText w:val=""/>
      <w:lvlJc w:val="left"/>
      <w:pPr>
        <w:ind w:left="2797" w:hanging="360"/>
      </w:pPr>
      <w:rPr>
        <w:rFonts w:ascii="Wingdings" w:hAnsi="Wingdings" w:hint="default"/>
      </w:rPr>
    </w:lvl>
    <w:lvl w:ilvl="3" w:tplc="08090001" w:tentative="1">
      <w:start w:val="1"/>
      <w:numFmt w:val="bullet"/>
      <w:lvlText w:val=""/>
      <w:lvlJc w:val="left"/>
      <w:pPr>
        <w:ind w:left="3517" w:hanging="360"/>
      </w:pPr>
      <w:rPr>
        <w:rFonts w:ascii="Symbol" w:hAnsi="Symbol" w:hint="default"/>
      </w:rPr>
    </w:lvl>
    <w:lvl w:ilvl="4" w:tplc="08090003" w:tentative="1">
      <w:start w:val="1"/>
      <w:numFmt w:val="bullet"/>
      <w:lvlText w:val="o"/>
      <w:lvlJc w:val="left"/>
      <w:pPr>
        <w:ind w:left="4237" w:hanging="360"/>
      </w:pPr>
      <w:rPr>
        <w:rFonts w:ascii="Courier New" w:hAnsi="Courier New" w:cs="Courier New" w:hint="default"/>
      </w:rPr>
    </w:lvl>
    <w:lvl w:ilvl="5" w:tplc="08090005" w:tentative="1">
      <w:start w:val="1"/>
      <w:numFmt w:val="bullet"/>
      <w:lvlText w:val=""/>
      <w:lvlJc w:val="left"/>
      <w:pPr>
        <w:ind w:left="4957" w:hanging="360"/>
      </w:pPr>
      <w:rPr>
        <w:rFonts w:ascii="Wingdings" w:hAnsi="Wingdings" w:hint="default"/>
      </w:rPr>
    </w:lvl>
    <w:lvl w:ilvl="6" w:tplc="08090001" w:tentative="1">
      <w:start w:val="1"/>
      <w:numFmt w:val="bullet"/>
      <w:lvlText w:val=""/>
      <w:lvlJc w:val="left"/>
      <w:pPr>
        <w:ind w:left="5677" w:hanging="360"/>
      </w:pPr>
      <w:rPr>
        <w:rFonts w:ascii="Symbol" w:hAnsi="Symbol" w:hint="default"/>
      </w:rPr>
    </w:lvl>
    <w:lvl w:ilvl="7" w:tplc="08090003" w:tentative="1">
      <w:start w:val="1"/>
      <w:numFmt w:val="bullet"/>
      <w:lvlText w:val="o"/>
      <w:lvlJc w:val="left"/>
      <w:pPr>
        <w:ind w:left="6397" w:hanging="360"/>
      </w:pPr>
      <w:rPr>
        <w:rFonts w:ascii="Courier New" w:hAnsi="Courier New" w:cs="Courier New" w:hint="default"/>
      </w:rPr>
    </w:lvl>
    <w:lvl w:ilvl="8" w:tplc="08090005" w:tentative="1">
      <w:start w:val="1"/>
      <w:numFmt w:val="bullet"/>
      <w:lvlText w:val=""/>
      <w:lvlJc w:val="left"/>
      <w:pPr>
        <w:ind w:left="7117" w:hanging="360"/>
      </w:pPr>
      <w:rPr>
        <w:rFonts w:ascii="Wingdings" w:hAnsi="Wingdings" w:hint="default"/>
      </w:rPr>
    </w:lvl>
  </w:abstractNum>
  <w:abstractNum w:abstractNumId="8">
    <w:nsid w:val="350D0442"/>
    <w:multiLevelType w:val="hybridMultilevel"/>
    <w:tmpl w:val="248A3BB0"/>
    <w:lvl w:ilvl="0" w:tplc="08090001">
      <w:start w:val="1"/>
      <w:numFmt w:val="bullet"/>
      <w:lvlText w:val=""/>
      <w:lvlJc w:val="left"/>
      <w:pPr>
        <w:ind w:left="1357" w:hanging="360"/>
      </w:pPr>
      <w:rPr>
        <w:rFonts w:ascii="Symbol" w:hAnsi="Symbol" w:hint="default"/>
      </w:rPr>
    </w:lvl>
    <w:lvl w:ilvl="1" w:tplc="08090003" w:tentative="1">
      <w:start w:val="1"/>
      <w:numFmt w:val="bullet"/>
      <w:lvlText w:val="o"/>
      <w:lvlJc w:val="left"/>
      <w:pPr>
        <w:ind w:left="2077" w:hanging="360"/>
      </w:pPr>
      <w:rPr>
        <w:rFonts w:ascii="Courier New" w:hAnsi="Courier New" w:cs="Courier New" w:hint="default"/>
      </w:rPr>
    </w:lvl>
    <w:lvl w:ilvl="2" w:tplc="08090005" w:tentative="1">
      <w:start w:val="1"/>
      <w:numFmt w:val="bullet"/>
      <w:lvlText w:val=""/>
      <w:lvlJc w:val="left"/>
      <w:pPr>
        <w:ind w:left="2797" w:hanging="360"/>
      </w:pPr>
      <w:rPr>
        <w:rFonts w:ascii="Wingdings" w:hAnsi="Wingdings" w:hint="default"/>
      </w:rPr>
    </w:lvl>
    <w:lvl w:ilvl="3" w:tplc="08090001" w:tentative="1">
      <w:start w:val="1"/>
      <w:numFmt w:val="bullet"/>
      <w:lvlText w:val=""/>
      <w:lvlJc w:val="left"/>
      <w:pPr>
        <w:ind w:left="3517" w:hanging="360"/>
      </w:pPr>
      <w:rPr>
        <w:rFonts w:ascii="Symbol" w:hAnsi="Symbol" w:hint="default"/>
      </w:rPr>
    </w:lvl>
    <w:lvl w:ilvl="4" w:tplc="08090003" w:tentative="1">
      <w:start w:val="1"/>
      <w:numFmt w:val="bullet"/>
      <w:lvlText w:val="o"/>
      <w:lvlJc w:val="left"/>
      <w:pPr>
        <w:ind w:left="4237" w:hanging="360"/>
      </w:pPr>
      <w:rPr>
        <w:rFonts w:ascii="Courier New" w:hAnsi="Courier New" w:cs="Courier New" w:hint="default"/>
      </w:rPr>
    </w:lvl>
    <w:lvl w:ilvl="5" w:tplc="08090005" w:tentative="1">
      <w:start w:val="1"/>
      <w:numFmt w:val="bullet"/>
      <w:lvlText w:val=""/>
      <w:lvlJc w:val="left"/>
      <w:pPr>
        <w:ind w:left="4957" w:hanging="360"/>
      </w:pPr>
      <w:rPr>
        <w:rFonts w:ascii="Wingdings" w:hAnsi="Wingdings" w:hint="default"/>
      </w:rPr>
    </w:lvl>
    <w:lvl w:ilvl="6" w:tplc="08090001" w:tentative="1">
      <w:start w:val="1"/>
      <w:numFmt w:val="bullet"/>
      <w:lvlText w:val=""/>
      <w:lvlJc w:val="left"/>
      <w:pPr>
        <w:ind w:left="5677" w:hanging="360"/>
      </w:pPr>
      <w:rPr>
        <w:rFonts w:ascii="Symbol" w:hAnsi="Symbol" w:hint="default"/>
      </w:rPr>
    </w:lvl>
    <w:lvl w:ilvl="7" w:tplc="08090003" w:tentative="1">
      <w:start w:val="1"/>
      <w:numFmt w:val="bullet"/>
      <w:lvlText w:val="o"/>
      <w:lvlJc w:val="left"/>
      <w:pPr>
        <w:ind w:left="6397" w:hanging="360"/>
      </w:pPr>
      <w:rPr>
        <w:rFonts w:ascii="Courier New" w:hAnsi="Courier New" w:cs="Courier New" w:hint="default"/>
      </w:rPr>
    </w:lvl>
    <w:lvl w:ilvl="8" w:tplc="08090005" w:tentative="1">
      <w:start w:val="1"/>
      <w:numFmt w:val="bullet"/>
      <w:lvlText w:val=""/>
      <w:lvlJc w:val="left"/>
      <w:pPr>
        <w:ind w:left="7117" w:hanging="360"/>
      </w:pPr>
      <w:rPr>
        <w:rFonts w:ascii="Wingdings" w:hAnsi="Wingdings" w:hint="default"/>
      </w:rPr>
    </w:lvl>
  </w:abstractNum>
  <w:abstractNum w:abstractNumId="9">
    <w:nsid w:val="40571588"/>
    <w:multiLevelType w:val="hybridMultilevel"/>
    <w:tmpl w:val="2EBA147A"/>
    <w:lvl w:ilvl="0" w:tplc="EC1EBDAC">
      <w:start w:val="1"/>
      <w:numFmt w:val="lowerRoman"/>
      <w:lvlText w:val="%1."/>
      <w:lvlJc w:val="right"/>
      <w:pPr>
        <w:ind w:left="1800" w:hanging="360"/>
      </w:pPr>
      <w:rPr>
        <w:b/>
        <w:i/>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nsid w:val="417027EA"/>
    <w:multiLevelType w:val="hybridMultilevel"/>
    <w:tmpl w:val="031C97B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nsid w:val="43E73653"/>
    <w:multiLevelType w:val="hybridMultilevel"/>
    <w:tmpl w:val="C78A9BFE"/>
    <w:lvl w:ilvl="0" w:tplc="05EA4830">
      <w:start w:val="7"/>
      <w:numFmt w:val="lowerRoman"/>
      <w:lvlText w:val="%1."/>
      <w:lvlJc w:val="righ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2">
    <w:nsid w:val="469217A2"/>
    <w:multiLevelType w:val="hybridMultilevel"/>
    <w:tmpl w:val="24D8CF76"/>
    <w:lvl w:ilvl="0" w:tplc="78B64888">
      <w:start w:val="1"/>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95D2FB5"/>
    <w:multiLevelType w:val="hybridMultilevel"/>
    <w:tmpl w:val="C2826BEC"/>
    <w:lvl w:ilvl="0" w:tplc="D52C82C8">
      <w:start w:val="4"/>
      <w:numFmt w:val="lowerRoman"/>
      <w:lvlText w:val="%1."/>
      <w:lvlJc w:val="right"/>
      <w:pPr>
        <w:ind w:left="180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D0D2BF1"/>
    <w:multiLevelType w:val="hybridMultilevel"/>
    <w:tmpl w:val="17A6B514"/>
    <w:lvl w:ilvl="0" w:tplc="F8B4C938">
      <w:start w:val="3"/>
      <w:numFmt w:val="lowerRoman"/>
      <w:lvlText w:val="%1."/>
      <w:lvlJc w:val="right"/>
      <w:pPr>
        <w:ind w:left="2077" w:hanging="360"/>
      </w:pPr>
      <w:rPr>
        <w:rFonts w:hint="default"/>
      </w:rPr>
    </w:lvl>
    <w:lvl w:ilvl="1" w:tplc="08090019" w:tentative="1">
      <w:start w:val="1"/>
      <w:numFmt w:val="lowerLetter"/>
      <w:lvlText w:val="%2."/>
      <w:lvlJc w:val="left"/>
      <w:pPr>
        <w:ind w:left="2797" w:hanging="360"/>
      </w:pPr>
    </w:lvl>
    <w:lvl w:ilvl="2" w:tplc="0809001B" w:tentative="1">
      <w:start w:val="1"/>
      <w:numFmt w:val="lowerRoman"/>
      <w:lvlText w:val="%3."/>
      <w:lvlJc w:val="right"/>
      <w:pPr>
        <w:ind w:left="3517" w:hanging="180"/>
      </w:pPr>
    </w:lvl>
    <w:lvl w:ilvl="3" w:tplc="0809000F" w:tentative="1">
      <w:start w:val="1"/>
      <w:numFmt w:val="decimal"/>
      <w:lvlText w:val="%4."/>
      <w:lvlJc w:val="left"/>
      <w:pPr>
        <w:ind w:left="4237" w:hanging="360"/>
      </w:pPr>
    </w:lvl>
    <w:lvl w:ilvl="4" w:tplc="08090019" w:tentative="1">
      <w:start w:val="1"/>
      <w:numFmt w:val="lowerLetter"/>
      <w:lvlText w:val="%5."/>
      <w:lvlJc w:val="left"/>
      <w:pPr>
        <w:ind w:left="4957" w:hanging="360"/>
      </w:pPr>
    </w:lvl>
    <w:lvl w:ilvl="5" w:tplc="0809001B" w:tentative="1">
      <w:start w:val="1"/>
      <w:numFmt w:val="lowerRoman"/>
      <w:lvlText w:val="%6."/>
      <w:lvlJc w:val="right"/>
      <w:pPr>
        <w:ind w:left="5677" w:hanging="180"/>
      </w:pPr>
    </w:lvl>
    <w:lvl w:ilvl="6" w:tplc="0809000F" w:tentative="1">
      <w:start w:val="1"/>
      <w:numFmt w:val="decimal"/>
      <w:lvlText w:val="%7."/>
      <w:lvlJc w:val="left"/>
      <w:pPr>
        <w:ind w:left="6397" w:hanging="360"/>
      </w:pPr>
    </w:lvl>
    <w:lvl w:ilvl="7" w:tplc="08090019" w:tentative="1">
      <w:start w:val="1"/>
      <w:numFmt w:val="lowerLetter"/>
      <w:lvlText w:val="%8."/>
      <w:lvlJc w:val="left"/>
      <w:pPr>
        <w:ind w:left="7117" w:hanging="360"/>
      </w:pPr>
    </w:lvl>
    <w:lvl w:ilvl="8" w:tplc="0809001B" w:tentative="1">
      <w:start w:val="1"/>
      <w:numFmt w:val="lowerRoman"/>
      <w:lvlText w:val="%9."/>
      <w:lvlJc w:val="right"/>
      <w:pPr>
        <w:ind w:left="7837" w:hanging="180"/>
      </w:pPr>
    </w:lvl>
  </w:abstractNum>
  <w:abstractNum w:abstractNumId="15">
    <w:nsid w:val="51E44EFA"/>
    <w:multiLevelType w:val="hybridMultilevel"/>
    <w:tmpl w:val="419441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nsid w:val="54697C14"/>
    <w:multiLevelType w:val="hybridMultilevel"/>
    <w:tmpl w:val="8EACCE2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nsid w:val="57A47551"/>
    <w:multiLevelType w:val="hybridMultilevel"/>
    <w:tmpl w:val="CCD0C6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58753D70"/>
    <w:multiLevelType w:val="hybridMultilevel"/>
    <w:tmpl w:val="CA8ABCAC"/>
    <w:lvl w:ilvl="0" w:tplc="0D26B554">
      <w:start w:val="5"/>
      <w:numFmt w:val="lowerRoman"/>
      <w:lvlText w:val="%1."/>
      <w:lvlJc w:val="righ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
    <w:nsid w:val="59816085"/>
    <w:multiLevelType w:val="hybridMultilevel"/>
    <w:tmpl w:val="1DE8CA3A"/>
    <w:lvl w:ilvl="0" w:tplc="37A66144">
      <w:start w:val="5"/>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14A2E72"/>
    <w:multiLevelType w:val="hybridMultilevel"/>
    <w:tmpl w:val="FB20ACA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nsid w:val="6564043B"/>
    <w:multiLevelType w:val="hybridMultilevel"/>
    <w:tmpl w:val="DB56FBE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nsid w:val="65EE1910"/>
    <w:multiLevelType w:val="hybridMultilevel"/>
    <w:tmpl w:val="6874C8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69385B9C"/>
    <w:multiLevelType w:val="hybridMultilevel"/>
    <w:tmpl w:val="5A8E7B9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nsid w:val="6E0D2698"/>
    <w:multiLevelType w:val="hybridMultilevel"/>
    <w:tmpl w:val="93D01B5E"/>
    <w:lvl w:ilvl="0" w:tplc="69EAA9DA">
      <w:start w:val="8"/>
      <w:numFmt w:val="lowerRoman"/>
      <w:lvlText w:val="%1."/>
      <w:lvlJc w:val="right"/>
      <w:pPr>
        <w:ind w:left="2077" w:hanging="360"/>
      </w:pPr>
      <w:rPr>
        <w:rFonts w:hint="default"/>
      </w:rPr>
    </w:lvl>
    <w:lvl w:ilvl="1" w:tplc="08090019" w:tentative="1">
      <w:start w:val="1"/>
      <w:numFmt w:val="lowerLetter"/>
      <w:lvlText w:val="%2."/>
      <w:lvlJc w:val="left"/>
      <w:pPr>
        <w:ind w:left="2797" w:hanging="360"/>
      </w:pPr>
    </w:lvl>
    <w:lvl w:ilvl="2" w:tplc="0809001B" w:tentative="1">
      <w:start w:val="1"/>
      <w:numFmt w:val="lowerRoman"/>
      <w:lvlText w:val="%3."/>
      <w:lvlJc w:val="right"/>
      <w:pPr>
        <w:ind w:left="3517" w:hanging="180"/>
      </w:pPr>
    </w:lvl>
    <w:lvl w:ilvl="3" w:tplc="0809000F" w:tentative="1">
      <w:start w:val="1"/>
      <w:numFmt w:val="decimal"/>
      <w:lvlText w:val="%4."/>
      <w:lvlJc w:val="left"/>
      <w:pPr>
        <w:ind w:left="4237" w:hanging="360"/>
      </w:pPr>
    </w:lvl>
    <w:lvl w:ilvl="4" w:tplc="08090019" w:tentative="1">
      <w:start w:val="1"/>
      <w:numFmt w:val="lowerLetter"/>
      <w:lvlText w:val="%5."/>
      <w:lvlJc w:val="left"/>
      <w:pPr>
        <w:ind w:left="4957" w:hanging="360"/>
      </w:pPr>
    </w:lvl>
    <w:lvl w:ilvl="5" w:tplc="0809001B" w:tentative="1">
      <w:start w:val="1"/>
      <w:numFmt w:val="lowerRoman"/>
      <w:lvlText w:val="%6."/>
      <w:lvlJc w:val="right"/>
      <w:pPr>
        <w:ind w:left="5677" w:hanging="180"/>
      </w:pPr>
    </w:lvl>
    <w:lvl w:ilvl="6" w:tplc="0809000F" w:tentative="1">
      <w:start w:val="1"/>
      <w:numFmt w:val="decimal"/>
      <w:lvlText w:val="%7."/>
      <w:lvlJc w:val="left"/>
      <w:pPr>
        <w:ind w:left="6397" w:hanging="360"/>
      </w:pPr>
    </w:lvl>
    <w:lvl w:ilvl="7" w:tplc="08090019" w:tentative="1">
      <w:start w:val="1"/>
      <w:numFmt w:val="lowerLetter"/>
      <w:lvlText w:val="%8."/>
      <w:lvlJc w:val="left"/>
      <w:pPr>
        <w:ind w:left="7117" w:hanging="360"/>
      </w:pPr>
    </w:lvl>
    <w:lvl w:ilvl="8" w:tplc="0809001B" w:tentative="1">
      <w:start w:val="1"/>
      <w:numFmt w:val="lowerRoman"/>
      <w:lvlText w:val="%9."/>
      <w:lvlJc w:val="right"/>
      <w:pPr>
        <w:ind w:left="7837" w:hanging="180"/>
      </w:pPr>
    </w:lvl>
  </w:abstractNum>
  <w:abstractNum w:abstractNumId="25">
    <w:nsid w:val="6E6E3FA4"/>
    <w:multiLevelType w:val="hybridMultilevel"/>
    <w:tmpl w:val="61BE0F2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nsid w:val="723F33F9"/>
    <w:multiLevelType w:val="hybridMultilevel"/>
    <w:tmpl w:val="BE544ACE"/>
    <w:lvl w:ilvl="0" w:tplc="432C59B4">
      <w:start w:val="3"/>
      <w:numFmt w:val="lowerRoman"/>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84A73A8"/>
    <w:multiLevelType w:val="hybridMultilevel"/>
    <w:tmpl w:val="9FBEB2B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12"/>
  </w:num>
  <w:num w:numId="2">
    <w:abstractNumId w:val="9"/>
  </w:num>
  <w:num w:numId="3">
    <w:abstractNumId w:val="8"/>
  </w:num>
  <w:num w:numId="4">
    <w:abstractNumId w:val="14"/>
  </w:num>
  <w:num w:numId="5">
    <w:abstractNumId w:val="10"/>
  </w:num>
  <w:num w:numId="6">
    <w:abstractNumId w:val="13"/>
  </w:num>
  <w:num w:numId="7">
    <w:abstractNumId w:val="18"/>
  </w:num>
  <w:num w:numId="8">
    <w:abstractNumId w:val="23"/>
  </w:num>
  <w:num w:numId="9">
    <w:abstractNumId w:val="21"/>
  </w:num>
  <w:num w:numId="10">
    <w:abstractNumId w:val="7"/>
  </w:num>
  <w:num w:numId="11">
    <w:abstractNumId w:val="25"/>
  </w:num>
  <w:num w:numId="12">
    <w:abstractNumId w:val="20"/>
  </w:num>
  <w:num w:numId="13">
    <w:abstractNumId w:val="15"/>
  </w:num>
  <w:num w:numId="14">
    <w:abstractNumId w:val="3"/>
  </w:num>
  <w:num w:numId="15">
    <w:abstractNumId w:val="4"/>
  </w:num>
  <w:num w:numId="16">
    <w:abstractNumId w:val="16"/>
  </w:num>
  <w:num w:numId="17">
    <w:abstractNumId w:val="5"/>
  </w:num>
  <w:num w:numId="18">
    <w:abstractNumId w:val="26"/>
  </w:num>
  <w:num w:numId="19">
    <w:abstractNumId w:val="1"/>
  </w:num>
  <w:num w:numId="20">
    <w:abstractNumId w:val="19"/>
  </w:num>
  <w:num w:numId="21">
    <w:abstractNumId w:val="27"/>
  </w:num>
  <w:num w:numId="22">
    <w:abstractNumId w:val="6"/>
  </w:num>
  <w:num w:numId="23">
    <w:abstractNumId w:val="2"/>
  </w:num>
  <w:num w:numId="24">
    <w:abstractNumId w:val="24"/>
  </w:num>
  <w:num w:numId="25">
    <w:abstractNumId w:val="11"/>
  </w:num>
  <w:num w:numId="26">
    <w:abstractNumId w:val="0"/>
  </w:num>
  <w:num w:numId="27">
    <w:abstractNumId w:val="22"/>
  </w:num>
  <w:num w:numId="28">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104"/>
    <w:rsid w:val="00000B8A"/>
    <w:rsid w:val="000014FE"/>
    <w:rsid w:val="00007BCC"/>
    <w:rsid w:val="0001086D"/>
    <w:rsid w:val="00010B03"/>
    <w:rsid w:val="00010DA2"/>
    <w:rsid w:val="00010F64"/>
    <w:rsid w:val="00011C0B"/>
    <w:rsid w:val="000125E0"/>
    <w:rsid w:val="000137F9"/>
    <w:rsid w:val="00014057"/>
    <w:rsid w:val="0001439D"/>
    <w:rsid w:val="00015469"/>
    <w:rsid w:val="000158F9"/>
    <w:rsid w:val="00016D77"/>
    <w:rsid w:val="00017B3A"/>
    <w:rsid w:val="000208DB"/>
    <w:rsid w:val="000209BE"/>
    <w:rsid w:val="000209FD"/>
    <w:rsid w:val="00021D6B"/>
    <w:rsid w:val="00022004"/>
    <w:rsid w:val="0002224D"/>
    <w:rsid w:val="0002340E"/>
    <w:rsid w:val="00024800"/>
    <w:rsid w:val="000265FA"/>
    <w:rsid w:val="00026C9D"/>
    <w:rsid w:val="00027176"/>
    <w:rsid w:val="00027619"/>
    <w:rsid w:val="00027DDD"/>
    <w:rsid w:val="00027FD4"/>
    <w:rsid w:val="000307EC"/>
    <w:rsid w:val="000324D1"/>
    <w:rsid w:val="00032DFC"/>
    <w:rsid w:val="00033CCB"/>
    <w:rsid w:val="00034F71"/>
    <w:rsid w:val="0003557D"/>
    <w:rsid w:val="00035A9A"/>
    <w:rsid w:val="00035CDD"/>
    <w:rsid w:val="00035E61"/>
    <w:rsid w:val="00036314"/>
    <w:rsid w:val="00037600"/>
    <w:rsid w:val="00040083"/>
    <w:rsid w:val="00040208"/>
    <w:rsid w:val="0004039D"/>
    <w:rsid w:val="00041025"/>
    <w:rsid w:val="00041B84"/>
    <w:rsid w:val="00044724"/>
    <w:rsid w:val="00045627"/>
    <w:rsid w:val="0004688B"/>
    <w:rsid w:val="00047736"/>
    <w:rsid w:val="00050513"/>
    <w:rsid w:val="000505C9"/>
    <w:rsid w:val="000507C3"/>
    <w:rsid w:val="00050A40"/>
    <w:rsid w:val="00051420"/>
    <w:rsid w:val="0005163C"/>
    <w:rsid w:val="00051C8F"/>
    <w:rsid w:val="00053092"/>
    <w:rsid w:val="00053DBA"/>
    <w:rsid w:val="0005438D"/>
    <w:rsid w:val="00055992"/>
    <w:rsid w:val="00055A8D"/>
    <w:rsid w:val="00055F11"/>
    <w:rsid w:val="000561B3"/>
    <w:rsid w:val="00057D39"/>
    <w:rsid w:val="000605FE"/>
    <w:rsid w:val="00060A22"/>
    <w:rsid w:val="00060C84"/>
    <w:rsid w:val="000629F2"/>
    <w:rsid w:val="00063296"/>
    <w:rsid w:val="0006351D"/>
    <w:rsid w:val="00067572"/>
    <w:rsid w:val="00067F67"/>
    <w:rsid w:val="000719DC"/>
    <w:rsid w:val="000734A7"/>
    <w:rsid w:val="00075392"/>
    <w:rsid w:val="0007638F"/>
    <w:rsid w:val="00076D11"/>
    <w:rsid w:val="00076DE5"/>
    <w:rsid w:val="00081950"/>
    <w:rsid w:val="000820E8"/>
    <w:rsid w:val="00082415"/>
    <w:rsid w:val="000831B8"/>
    <w:rsid w:val="00083553"/>
    <w:rsid w:val="000839B1"/>
    <w:rsid w:val="000844BF"/>
    <w:rsid w:val="00084AA7"/>
    <w:rsid w:val="000853C8"/>
    <w:rsid w:val="0008691F"/>
    <w:rsid w:val="00087506"/>
    <w:rsid w:val="0009155C"/>
    <w:rsid w:val="00094524"/>
    <w:rsid w:val="00094DD3"/>
    <w:rsid w:val="00095185"/>
    <w:rsid w:val="00096B1B"/>
    <w:rsid w:val="00097BEA"/>
    <w:rsid w:val="00097E25"/>
    <w:rsid w:val="00097E72"/>
    <w:rsid w:val="000A1B41"/>
    <w:rsid w:val="000A2254"/>
    <w:rsid w:val="000A3FA4"/>
    <w:rsid w:val="000A4DA7"/>
    <w:rsid w:val="000A4F99"/>
    <w:rsid w:val="000A5775"/>
    <w:rsid w:val="000A6580"/>
    <w:rsid w:val="000A65BA"/>
    <w:rsid w:val="000A7F5B"/>
    <w:rsid w:val="000B269A"/>
    <w:rsid w:val="000B27CA"/>
    <w:rsid w:val="000B27FC"/>
    <w:rsid w:val="000B3F73"/>
    <w:rsid w:val="000B5405"/>
    <w:rsid w:val="000B7090"/>
    <w:rsid w:val="000C0400"/>
    <w:rsid w:val="000C0DAC"/>
    <w:rsid w:val="000C10A6"/>
    <w:rsid w:val="000C1AB8"/>
    <w:rsid w:val="000C1E7E"/>
    <w:rsid w:val="000C1F05"/>
    <w:rsid w:val="000C24E2"/>
    <w:rsid w:val="000C2589"/>
    <w:rsid w:val="000C26AF"/>
    <w:rsid w:val="000C3DDE"/>
    <w:rsid w:val="000C4E4E"/>
    <w:rsid w:val="000C7AE1"/>
    <w:rsid w:val="000C7FAA"/>
    <w:rsid w:val="000D0440"/>
    <w:rsid w:val="000D07F6"/>
    <w:rsid w:val="000D11AB"/>
    <w:rsid w:val="000D15CF"/>
    <w:rsid w:val="000D2174"/>
    <w:rsid w:val="000D2476"/>
    <w:rsid w:val="000D43AC"/>
    <w:rsid w:val="000D43B2"/>
    <w:rsid w:val="000D43C7"/>
    <w:rsid w:val="000D43F5"/>
    <w:rsid w:val="000D4446"/>
    <w:rsid w:val="000D44F1"/>
    <w:rsid w:val="000D520C"/>
    <w:rsid w:val="000D5721"/>
    <w:rsid w:val="000D5A1E"/>
    <w:rsid w:val="000D6B51"/>
    <w:rsid w:val="000D6D5B"/>
    <w:rsid w:val="000E050C"/>
    <w:rsid w:val="000E0C6E"/>
    <w:rsid w:val="000E1B96"/>
    <w:rsid w:val="000E254A"/>
    <w:rsid w:val="000E2F58"/>
    <w:rsid w:val="000E3432"/>
    <w:rsid w:val="000E5D19"/>
    <w:rsid w:val="000E66BC"/>
    <w:rsid w:val="000E6EF5"/>
    <w:rsid w:val="000E77BD"/>
    <w:rsid w:val="000E7B8A"/>
    <w:rsid w:val="000F03C6"/>
    <w:rsid w:val="000F0656"/>
    <w:rsid w:val="000F09F5"/>
    <w:rsid w:val="000F135A"/>
    <w:rsid w:val="000F192C"/>
    <w:rsid w:val="000F1C7B"/>
    <w:rsid w:val="000F1F5F"/>
    <w:rsid w:val="000F2BC3"/>
    <w:rsid w:val="000F3956"/>
    <w:rsid w:val="000F479A"/>
    <w:rsid w:val="000F5363"/>
    <w:rsid w:val="000F5BDF"/>
    <w:rsid w:val="000F6F0C"/>
    <w:rsid w:val="00101233"/>
    <w:rsid w:val="0010149B"/>
    <w:rsid w:val="00101BDC"/>
    <w:rsid w:val="00102994"/>
    <w:rsid w:val="00102CF4"/>
    <w:rsid w:val="00103271"/>
    <w:rsid w:val="00103C8F"/>
    <w:rsid w:val="0010468B"/>
    <w:rsid w:val="00104918"/>
    <w:rsid w:val="00105273"/>
    <w:rsid w:val="0010571F"/>
    <w:rsid w:val="00105E3F"/>
    <w:rsid w:val="00106469"/>
    <w:rsid w:val="00106619"/>
    <w:rsid w:val="001069DE"/>
    <w:rsid w:val="00106C48"/>
    <w:rsid w:val="00106D7C"/>
    <w:rsid w:val="00106F68"/>
    <w:rsid w:val="001070C2"/>
    <w:rsid w:val="00107FA6"/>
    <w:rsid w:val="00111499"/>
    <w:rsid w:val="001116BF"/>
    <w:rsid w:val="001118EF"/>
    <w:rsid w:val="00112FAD"/>
    <w:rsid w:val="001130B0"/>
    <w:rsid w:val="00114C6F"/>
    <w:rsid w:val="001155FA"/>
    <w:rsid w:val="00115B8F"/>
    <w:rsid w:val="00115C1F"/>
    <w:rsid w:val="00115E74"/>
    <w:rsid w:val="00116132"/>
    <w:rsid w:val="0011615C"/>
    <w:rsid w:val="00116B66"/>
    <w:rsid w:val="001175EE"/>
    <w:rsid w:val="00120274"/>
    <w:rsid w:val="001203EC"/>
    <w:rsid w:val="00123AC6"/>
    <w:rsid w:val="00124448"/>
    <w:rsid w:val="00126373"/>
    <w:rsid w:val="0012638B"/>
    <w:rsid w:val="00126E25"/>
    <w:rsid w:val="0012740C"/>
    <w:rsid w:val="00130346"/>
    <w:rsid w:val="0013060E"/>
    <w:rsid w:val="00130ABC"/>
    <w:rsid w:val="00131494"/>
    <w:rsid w:val="00131836"/>
    <w:rsid w:val="001328EF"/>
    <w:rsid w:val="00134558"/>
    <w:rsid w:val="00136751"/>
    <w:rsid w:val="00137B48"/>
    <w:rsid w:val="00141B72"/>
    <w:rsid w:val="0014230E"/>
    <w:rsid w:val="00142BEE"/>
    <w:rsid w:val="001438F8"/>
    <w:rsid w:val="00143D56"/>
    <w:rsid w:val="00144ACD"/>
    <w:rsid w:val="001466D7"/>
    <w:rsid w:val="0014679E"/>
    <w:rsid w:val="001469A7"/>
    <w:rsid w:val="00146CF8"/>
    <w:rsid w:val="0015101E"/>
    <w:rsid w:val="00151CF4"/>
    <w:rsid w:val="001523ED"/>
    <w:rsid w:val="00153653"/>
    <w:rsid w:val="00153F5D"/>
    <w:rsid w:val="00155A93"/>
    <w:rsid w:val="00155C29"/>
    <w:rsid w:val="001572DD"/>
    <w:rsid w:val="00157CF6"/>
    <w:rsid w:val="001604E0"/>
    <w:rsid w:val="00161507"/>
    <w:rsid w:val="00162B52"/>
    <w:rsid w:val="00162FAA"/>
    <w:rsid w:val="00163BB9"/>
    <w:rsid w:val="0016485B"/>
    <w:rsid w:val="00165B26"/>
    <w:rsid w:val="0016655C"/>
    <w:rsid w:val="00166833"/>
    <w:rsid w:val="00166B99"/>
    <w:rsid w:val="00167FCE"/>
    <w:rsid w:val="00170603"/>
    <w:rsid w:val="00171DBB"/>
    <w:rsid w:val="00172069"/>
    <w:rsid w:val="0017226F"/>
    <w:rsid w:val="0017241E"/>
    <w:rsid w:val="00173711"/>
    <w:rsid w:val="0017402B"/>
    <w:rsid w:val="0017422D"/>
    <w:rsid w:val="0017438B"/>
    <w:rsid w:val="00174B12"/>
    <w:rsid w:val="00175399"/>
    <w:rsid w:val="001754DC"/>
    <w:rsid w:val="0017659A"/>
    <w:rsid w:val="00177013"/>
    <w:rsid w:val="00180B9F"/>
    <w:rsid w:val="00180EAD"/>
    <w:rsid w:val="00181B80"/>
    <w:rsid w:val="00182416"/>
    <w:rsid w:val="001828AA"/>
    <w:rsid w:val="00182ACD"/>
    <w:rsid w:val="0018386C"/>
    <w:rsid w:val="00183EB7"/>
    <w:rsid w:val="0018407D"/>
    <w:rsid w:val="00184D30"/>
    <w:rsid w:val="00185831"/>
    <w:rsid w:val="00186470"/>
    <w:rsid w:val="001869C4"/>
    <w:rsid w:val="00186F6F"/>
    <w:rsid w:val="0018714A"/>
    <w:rsid w:val="001874A7"/>
    <w:rsid w:val="00187D58"/>
    <w:rsid w:val="00187EB4"/>
    <w:rsid w:val="00190DC7"/>
    <w:rsid w:val="00193021"/>
    <w:rsid w:val="00193075"/>
    <w:rsid w:val="00193FCB"/>
    <w:rsid w:val="001958D0"/>
    <w:rsid w:val="00196431"/>
    <w:rsid w:val="00196FDC"/>
    <w:rsid w:val="001977B9"/>
    <w:rsid w:val="00197F6D"/>
    <w:rsid w:val="001A2EB4"/>
    <w:rsid w:val="001A2F01"/>
    <w:rsid w:val="001A39F1"/>
    <w:rsid w:val="001A3A5B"/>
    <w:rsid w:val="001A4735"/>
    <w:rsid w:val="001A4AD2"/>
    <w:rsid w:val="001A5DAB"/>
    <w:rsid w:val="001A76E1"/>
    <w:rsid w:val="001A7FE3"/>
    <w:rsid w:val="001B0EF5"/>
    <w:rsid w:val="001B1C05"/>
    <w:rsid w:val="001B3180"/>
    <w:rsid w:val="001B4D0F"/>
    <w:rsid w:val="001B544C"/>
    <w:rsid w:val="001B6097"/>
    <w:rsid w:val="001B6BD1"/>
    <w:rsid w:val="001B7F37"/>
    <w:rsid w:val="001C005E"/>
    <w:rsid w:val="001C1742"/>
    <w:rsid w:val="001C1961"/>
    <w:rsid w:val="001C210A"/>
    <w:rsid w:val="001C21BA"/>
    <w:rsid w:val="001C2F66"/>
    <w:rsid w:val="001C3A04"/>
    <w:rsid w:val="001C4CA6"/>
    <w:rsid w:val="001C5048"/>
    <w:rsid w:val="001C601C"/>
    <w:rsid w:val="001C67D5"/>
    <w:rsid w:val="001C78B8"/>
    <w:rsid w:val="001C7AFC"/>
    <w:rsid w:val="001D0476"/>
    <w:rsid w:val="001D07C4"/>
    <w:rsid w:val="001D162C"/>
    <w:rsid w:val="001D1A93"/>
    <w:rsid w:val="001D1D8F"/>
    <w:rsid w:val="001D2B7D"/>
    <w:rsid w:val="001D3E4A"/>
    <w:rsid w:val="001D48E6"/>
    <w:rsid w:val="001D4A99"/>
    <w:rsid w:val="001D537B"/>
    <w:rsid w:val="001D6DFB"/>
    <w:rsid w:val="001E066A"/>
    <w:rsid w:val="001E1AE3"/>
    <w:rsid w:val="001E1F68"/>
    <w:rsid w:val="001E2A36"/>
    <w:rsid w:val="001E51D2"/>
    <w:rsid w:val="001E6329"/>
    <w:rsid w:val="001E70FC"/>
    <w:rsid w:val="001F043D"/>
    <w:rsid w:val="001F0481"/>
    <w:rsid w:val="001F16EC"/>
    <w:rsid w:val="001F1B72"/>
    <w:rsid w:val="001F2C42"/>
    <w:rsid w:val="001F2E0D"/>
    <w:rsid w:val="001F2FC3"/>
    <w:rsid w:val="001F3284"/>
    <w:rsid w:val="001F396A"/>
    <w:rsid w:val="001F433F"/>
    <w:rsid w:val="001F4F37"/>
    <w:rsid w:val="001F52F8"/>
    <w:rsid w:val="001F64BE"/>
    <w:rsid w:val="001F659A"/>
    <w:rsid w:val="001F742F"/>
    <w:rsid w:val="001F744E"/>
    <w:rsid w:val="001F792C"/>
    <w:rsid w:val="001F7BBA"/>
    <w:rsid w:val="001F7CA7"/>
    <w:rsid w:val="00200C92"/>
    <w:rsid w:val="00200CF6"/>
    <w:rsid w:val="00200F2C"/>
    <w:rsid w:val="00202952"/>
    <w:rsid w:val="002029F7"/>
    <w:rsid w:val="00203180"/>
    <w:rsid w:val="00204044"/>
    <w:rsid w:val="0020438A"/>
    <w:rsid w:val="0020451E"/>
    <w:rsid w:val="002052F5"/>
    <w:rsid w:val="00205888"/>
    <w:rsid w:val="00206B9D"/>
    <w:rsid w:val="00210303"/>
    <w:rsid w:val="00211729"/>
    <w:rsid w:val="00212252"/>
    <w:rsid w:val="00212B67"/>
    <w:rsid w:val="002134CF"/>
    <w:rsid w:val="00222A98"/>
    <w:rsid w:val="00222B44"/>
    <w:rsid w:val="00225973"/>
    <w:rsid w:val="00226049"/>
    <w:rsid w:val="002304CC"/>
    <w:rsid w:val="002312D2"/>
    <w:rsid w:val="00231F79"/>
    <w:rsid w:val="0023259C"/>
    <w:rsid w:val="0023480F"/>
    <w:rsid w:val="0023648F"/>
    <w:rsid w:val="002403BF"/>
    <w:rsid w:val="002409ED"/>
    <w:rsid w:val="00240BE1"/>
    <w:rsid w:val="0024116D"/>
    <w:rsid w:val="002412F2"/>
    <w:rsid w:val="002417DB"/>
    <w:rsid w:val="00241BA2"/>
    <w:rsid w:val="00244003"/>
    <w:rsid w:val="00245D00"/>
    <w:rsid w:val="0024668A"/>
    <w:rsid w:val="0025021A"/>
    <w:rsid w:val="0025138D"/>
    <w:rsid w:val="00251C18"/>
    <w:rsid w:val="002550E8"/>
    <w:rsid w:val="002556B1"/>
    <w:rsid w:val="002571BC"/>
    <w:rsid w:val="00257F62"/>
    <w:rsid w:val="0026010F"/>
    <w:rsid w:val="00260930"/>
    <w:rsid w:val="00260A66"/>
    <w:rsid w:val="00260D26"/>
    <w:rsid w:val="0026112D"/>
    <w:rsid w:val="00261864"/>
    <w:rsid w:val="00262785"/>
    <w:rsid w:val="0026337C"/>
    <w:rsid w:val="0026410B"/>
    <w:rsid w:val="002642B7"/>
    <w:rsid w:val="00264B8B"/>
    <w:rsid w:val="00265662"/>
    <w:rsid w:val="00265EEB"/>
    <w:rsid w:val="00270B9C"/>
    <w:rsid w:val="00271080"/>
    <w:rsid w:val="0027178C"/>
    <w:rsid w:val="00271906"/>
    <w:rsid w:val="00273B6C"/>
    <w:rsid w:val="00273DA0"/>
    <w:rsid w:val="00274CF6"/>
    <w:rsid w:val="0027534F"/>
    <w:rsid w:val="00276417"/>
    <w:rsid w:val="00276C30"/>
    <w:rsid w:val="00280B74"/>
    <w:rsid w:val="002810E5"/>
    <w:rsid w:val="00282AB8"/>
    <w:rsid w:val="00282F69"/>
    <w:rsid w:val="0028313C"/>
    <w:rsid w:val="00285177"/>
    <w:rsid w:val="0028558F"/>
    <w:rsid w:val="0028576A"/>
    <w:rsid w:val="00286156"/>
    <w:rsid w:val="00287457"/>
    <w:rsid w:val="002938FA"/>
    <w:rsid w:val="00293CC1"/>
    <w:rsid w:val="00294547"/>
    <w:rsid w:val="002955F7"/>
    <w:rsid w:val="0029573F"/>
    <w:rsid w:val="002959E6"/>
    <w:rsid w:val="00296289"/>
    <w:rsid w:val="00297C62"/>
    <w:rsid w:val="00297EE2"/>
    <w:rsid w:val="002A0277"/>
    <w:rsid w:val="002A0701"/>
    <w:rsid w:val="002A0889"/>
    <w:rsid w:val="002A0A11"/>
    <w:rsid w:val="002A244A"/>
    <w:rsid w:val="002A25E9"/>
    <w:rsid w:val="002A3E39"/>
    <w:rsid w:val="002A4806"/>
    <w:rsid w:val="002A6C4E"/>
    <w:rsid w:val="002B0144"/>
    <w:rsid w:val="002B0BD7"/>
    <w:rsid w:val="002B24C2"/>
    <w:rsid w:val="002B2AD7"/>
    <w:rsid w:val="002B573D"/>
    <w:rsid w:val="002B5811"/>
    <w:rsid w:val="002B6F89"/>
    <w:rsid w:val="002B7814"/>
    <w:rsid w:val="002C065C"/>
    <w:rsid w:val="002C0694"/>
    <w:rsid w:val="002C0761"/>
    <w:rsid w:val="002C12BC"/>
    <w:rsid w:val="002C173D"/>
    <w:rsid w:val="002C1E7A"/>
    <w:rsid w:val="002C4322"/>
    <w:rsid w:val="002C4734"/>
    <w:rsid w:val="002C4FAE"/>
    <w:rsid w:val="002C51CE"/>
    <w:rsid w:val="002C5954"/>
    <w:rsid w:val="002C59AC"/>
    <w:rsid w:val="002C5CB2"/>
    <w:rsid w:val="002C6B77"/>
    <w:rsid w:val="002C7C2B"/>
    <w:rsid w:val="002D010C"/>
    <w:rsid w:val="002D045F"/>
    <w:rsid w:val="002D1A01"/>
    <w:rsid w:val="002D1B4E"/>
    <w:rsid w:val="002D20E5"/>
    <w:rsid w:val="002D58F9"/>
    <w:rsid w:val="002D5ABB"/>
    <w:rsid w:val="002D5DB8"/>
    <w:rsid w:val="002D706F"/>
    <w:rsid w:val="002D71F9"/>
    <w:rsid w:val="002E01D6"/>
    <w:rsid w:val="002E0B41"/>
    <w:rsid w:val="002E3CCD"/>
    <w:rsid w:val="002E3D12"/>
    <w:rsid w:val="002E4238"/>
    <w:rsid w:val="002E4603"/>
    <w:rsid w:val="002E50AB"/>
    <w:rsid w:val="002E5239"/>
    <w:rsid w:val="002E560E"/>
    <w:rsid w:val="002E66EE"/>
    <w:rsid w:val="002E7555"/>
    <w:rsid w:val="002E7AD1"/>
    <w:rsid w:val="002F0CB9"/>
    <w:rsid w:val="002F1409"/>
    <w:rsid w:val="002F261C"/>
    <w:rsid w:val="002F268D"/>
    <w:rsid w:val="002F2750"/>
    <w:rsid w:val="002F2BA8"/>
    <w:rsid w:val="002F343A"/>
    <w:rsid w:val="002F34D5"/>
    <w:rsid w:val="002F42AF"/>
    <w:rsid w:val="002F4313"/>
    <w:rsid w:val="002F55A9"/>
    <w:rsid w:val="002F5EF9"/>
    <w:rsid w:val="002F66AC"/>
    <w:rsid w:val="002F75D9"/>
    <w:rsid w:val="002F779F"/>
    <w:rsid w:val="002F7A5B"/>
    <w:rsid w:val="003020B9"/>
    <w:rsid w:val="00302201"/>
    <w:rsid w:val="00302A1A"/>
    <w:rsid w:val="00304AE2"/>
    <w:rsid w:val="003051C6"/>
    <w:rsid w:val="00306D2C"/>
    <w:rsid w:val="00307C65"/>
    <w:rsid w:val="00307D3C"/>
    <w:rsid w:val="00310C4A"/>
    <w:rsid w:val="0031144E"/>
    <w:rsid w:val="00311DAB"/>
    <w:rsid w:val="00311EAD"/>
    <w:rsid w:val="00312F1E"/>
    <w:rsid w:val="003139BF"/>
    <w:rsid w:val="00314804"/>
    <w:rsid w:val="00314ED3"/>
    <w:rsid w:val="00314FCF"/>
    <w:rsid w:val="00315458"/>
    <w:rsid w:val="00315F68"/>
    <w:rsid w:val="00315F6E"/>
    <w:rsid w:val="00315FAD"/>
    <w:rsid w:val="00317526"/>
    <w:rsid w:val="00317B45"/>
    <w:rsid w:val="00320376"/>
    <w:rsid w:val="00320FB2"/>
    <w:rsid w:val="003216DE"/>
    <w:rsid w:val="00322E2A"/>
    <w:rsid w:val="0032396E"/>
    <w:rsid w:val="003257A3"/>
    <w:rsid w:val="00325B47"/>
    <w:rsid w:val="0032609F"/>
    <w:rsid w:val="0032624F"/>
    <w:rsid w:val="00327495"/>
    <w:rsid w:val="00327690"/>
    <w:rsid w:val="00330DB1"/>
    <w:rsid w:val="00330EA7"/>
    <w:rsid w:val="00330EB7"/>
    <w:rsid w:val="0033170E"/>
    <w:rsid w:val="00332366"/>
    <w:rsid w:val="00333E49"/>
    <w:rsid w:val="0033447B"/>
    <w:rsid w:val="003346FB"/>
    <w:rsid w:val="00334D1B"/>
    <w:rsid w:val="003378F9"/>
    <w:rsid w:val="00341211"/>
    <w:rsid w:val="003433B7"/>
    <w:rsid w:val="003446D9"/>
    <w:rsid w:val="003461D7"/>
    <w:rsid w:val="00346F96"/>
    <w:rsid w:val="003504C1"/>
    <w:rsid w:val="003511D4"/>
    <w:rsid w:val="0035151A"/>
    <w:rsid w:val="00351790"/>
    <w:rsid w:val="00351F04"/>
    <w:rsid w:val="00351F06"/>
    <w:rsid w:val="00353311"/>
    <w:rsid w:val="003538CB"/>
    <w:rsid w:val="0035486E"/>
    <w:rsid w:val="00355841"/>
    <w:rsid w:val="00357535"/>
    <w:rsid w:val="0036074D"/>
    <w:rsid w:val="00361175"/>
    <w:rsid w:val="0036129E"/>
    <w:rsid w:val="00362BB9"/>
    <w:rsid w:val="00365278"/>
    <w:rsid w:val="00365748"/>
    <w:rsid w:val="00366CCD"/>
    <w:rsid w:val="00367B5C"/>
    <w:rsid w:val="0037004F"/>
    <w:rsid w:val="0037090A"/>
    <w:rsid w:val="00371885"/>
    <w:rsid w:val="00372170"/>
    <w:rsid w:val="003734DF"/>
    <w:rsid w:val="00374296"/>
    <w:rsid w:val="00374A54"/>
    <w:rsid w:val="00375C65"/>
    <w:rsid w:val="00382DD9"/>
    <w:rsid w:val="0038551E"/>
    <w:rsid w:val="0038580B"/>
    <w:rsid w:val="00386454"/>
    <w:rsid w:val="0038685A"/>
    <w:rsid w:val="00391B73"/>
    <w:rsid w:val="00392D98"/>
    <w:rsid w:val="0039387D"/>
    <w:rsid w:val="00393958"/>
    <w:rsid w:val="003941C3"/>
    <w:rsid w:val="00395D12"/>
    <w:rsid w:val="00396167"/>
    <w:rsid w:val="003A07FD"/>
    <w:rsid w:val="003A134D"/>
    <w:rsid w:val="003A1C17"/>
    <w:rsid w:val="003A2CDE"/>
    <w:rsid w:val="003A2F2E"/>
    <w:rsid w:val="003A383B"/>
    <w:rsid w:val="003A3B44"/>
    <w:rsid w:val="003A3F33"/>
    <w:rsid w:val="003A42B3"/>
    <w:rsid w:val="003A43EB"/>
    <w:rsid w:val="003A56C4"/>
    <w:rsid w:val="003A5B3E"/>
    <w:rsid w:val="003A62A2"/>
    <w:rsid w:val="003A6E06"/>
    <w:rsid w:val="003A7F33"/>
    <w:rsid w:val="003B1D63"/>
    <w:rsid w:val="003B24E9"/>
    <w:rsid w:val="003B280D"/>
    <w:rsid w:val="003B414B"/>
    <w:rsid w:val="003B4F92"/>
    <w:rsid w:val="003B5CF1"/>
    <w:rsid w:val="003B5FE2"/>
    <w:rsid w:val="003B6478"/>
    <w:rsid w:val="003B6696"/>
    <w:rsid w:val="003C0107"/>
    <w:rsid w:val="003C08E2"/>
    <w:rsid w:val="003C37D7"/>
    <w:rsid w:val="003C3834"/>
    <w:rsid w:val="003C4642"/>
    <w:rsid w:val="003C68AE"/>
    <w:rsid w:val="003C74DD"/>
    <w:rsid w:val="003C7714"/>
    <w:rsid w:val="003D0D70"/>
    <w:rsid w:val="003D134D"/>
    <w:rsid w:val="003D1E8F"/>
    <w:rsid w:val="003D22B9"/>
    <w:rsid w:val="003D2E8A"/>
    <w:rsid w:val="003D316A"/>
    <w:rsid w:val="003D52B5"/>
    <w:rsid w:val="003D6010"/>
    <w:rsid w:val="003D7244"/>
    <w:rsid w:val="003D7BB1"/>
    <w:rsid w:val="003E0E32"/>
    <w:rsid w:val="003E15D5"/>
    <w:rsid w:val="003E1676"/>
    <w:rsid w:val="003E1852"/>
    <w:rsid w:val="003E25C3"/>
    <w:rsid w:val="003E2691"/>
    <w:rsid w:val="003E2B87"/>
    <w:rsid w:val="003E2D66"/>
    <w:rsid w:val="003E2FC8"/>
    <w:rsid w:val="003E36A7"/>
    <w:rsid w:val="003E3DD2"/>
    <w:rsid w:val="003E5044"/>
    <w:rsid w:val="003E5425"/>
    <w:rsid w:val="003E63B4"/>
    <w:rsid w:val="003E7B11"/>
    <w:rsid w:val="003E7C7A"/>
    <w:rsid w:val="003F00CD"/>
    <w:rsid w:val="003F0D22"/>
    <w:rsid w:val="003F23E0"/>
    <w:rsid w:val="003F35DE"/>
    <w:rsid w:val="003F3814"/>
    <w:rsid w:val="003F3AEC"/>
    <w:rsid w:val="003F3BA3"/>
    <w:rsid w:val="003F4214"/>
    <w:rsid w:val="003F5117"/>
    <w:rsid w:val="003F70AB"/>
    <w:rsid w:val="003F764D"/>
    <w:rsid w:val="003F7D28"/>
    <w:rsid w:val="00400633"/>
    <w:rsid w:val="004006D8"/>
    <w:rsid w:val="00400F0C"/>
    <w:rsid w:val="00402786"/>
    <w:rsid w:val="00402AF1"/>
    <w:rsid w:val="00403520"/>
    <w:rsid w:val="00404F13"/>
    <w:rsid w:val="00405195"/>
    <w:rsid w:val="00405895"/>
    <w:rsid w:val="004058DF"/>
    <w:rsid w:val="00406090"/>
    <w:rsid w:val="004062E5"/>
    <w:rsid w:val="004069D2"/>
    <w:rsid w:val="004114FC"/>
    <w:rsid w:val="004115BB"/>
    <w:rsid w:val="0041161F"/>
    <w:rsid w:val="004121CF"/>
    <w:rsid w:val="0041224C"/>
    <w:rsid w:val="004123FD"/>
    <w:rsid w:val="00412A2E"/>
    <w:rsid w:val="00412C1E"/>
    <w:rsid w:val="0041306A"/>
    <w:rsid w:val="00415004"/>
    <w:rsid w:val="004154A7"/>
    <w:rsid w:val="0041598F"/>
    <w:rsid w:val="004169DB"/>
    <w:rsid w:val="00416A1B"/>
    <w:rsid w:val="00416E80"/>
    <w:rsid w:val="00416ED7"/>
    <w:rsid w:val="00417160"/>
    <w:rsid w:val="004172C9"/>
    <w:rsid w:val="0041792B"/>
    <w:rsid w:val="004211C5"/>
    <w:rsid w:val="00422D98"/>
    <w:rsid w:val="0042326C"/>
    <w:rsid w:val="00423D4E"/>
    <w:rsid w:val="00423FF8"/>
    <w:rsid w:val="00424368"/>
    <w:rsid w:val="004246D0"/>
    <w:rsid w:val="00426CD6"/>
    <w:rsid w:val="00427236"/>
    <w:rsid w:val="004272ED"/>
    <w:rsid w:val="0042795E"/>
    <w:rsid w:val="00427C23"/>
    <w:rsid w:val="00430D17"/>
    <w:rsid w:val="00431A0C"/>
    <w:rsid w:val="00431E1D"/>
    <w:rsid w:val="00431E7A"/>
    <w:rsid w:val="004321BF"/>
    <w:rsid w:val="004329B9"/>
    <w:rsid w:val="00433513"/>
    <w:rsid w:val="00433AD3"/>
    <w:rsid w:val="004346F1"/>
    <w:rsid w:val="00434B3C"/>
    <w:rsid w:val="004350DC"/>
    <w:rsid w:val="004365B2"/>
    <w:rsid w:val="004367F3"/>
    <w:rsid w:val="004372FB"/>
    <w:rsid w:val="00441181"/>
    <w:rsid w:val="0044150D"/>
    <w:rsid w:val="00441D7B"/>
    <w:rsid w:val="0044255F"/>
    <w:rsid w:val="00442AA4"/>
    <w:rsid w:val="00442D51"/>
    <w:rsid w:val="00443E6F"/>
    <w:rsid w:val="00444D0E"/>
    <w:rsid w:val="004455A6"/>
    <w:rsid w:val="0044568A"/>
    <w:rsid w:val="00445973"/>
    <w:rsid w:val="00445D7B"/>
    <w:rsid w:val="00446353"/>
    <w:rsid w:val="004472AE"/>
    <w:rsid w:val="00447971"/>
    <w:rsid w:val="00450815"/>
    <w:rsid w:val="00450AAF"/>
    <w:rsid w:val="00450BAD"/>
    <w:rsid w:val="00450D4B"/>
    <w:rsid w:val="00450D55"/>
    <w:rsid w:val="00451E6A"/>
    <w:rsid w:val="00453016"/>
    <w:rsid w:val="00453F4C"/>
    <w:rsid w:val="004543DE"/>
    <w:rsid w:val="0045471D"/>
    <w:rsid w:val="00454EF7"/>
    <w:rsid w:val="00455169"/>
    <w:rsid w:val="00455FD9"/>
    <w:rsid w:val="004560B9"/>
    <w:rsid w:val="00456468"/>
    <w:rsid w:val="004571CC"/>
    <w:rsid w:val="00461AC1"/>
    <w:rsid w:val="00461F63"/>
    <w:rsid w:val="004622F3"/>
    <w:rsid w:val="004626FA"/>
    <w:rsid w:val="004631E2"/>
    <w:rsid w:val="004633B4"/>
    <w:rsid w:val="00464B31"/>
    <w:rsid w:val="00464C44"/>
    <w:rsid w:val="00465838"/>
    <w:rsid w:val="00467579"/>
    <w:rsid w:val="004706DF"/>
    <w:rsid w:val="00471540"/>
    <w:rsid w:val="004715FC"/>
    <w:rsid w:val="0047243F"/>
    <w:rsid w:val="004741AE"/>
    <w:rsid w:val="00475541"/>
    <w:rsid w:val="004761AF"/>
    <w:rsid w:val="004763EE"/>
    <w:rsid w:val="0048066A"/>
    <w:rsid w:val="0048105F"/>
    <w:rsid w:val="004828E2"/>
    <w:rsid w:val="004828EB"/>
    <w:rsid w:val="00483AF2"/>
    <w:rsid w:val="0048437E"/>
    <w:rsid w:val="0048548B"/>
    <w:rsid w:val="004858D2"/>
    <w:rsid w:val="00485970"/>
    <w:rsid w:val="004861C7"/>
    <w:rsid w:val="00486F1A"/>
    <w:rsid w:val="00487AD5"/>
    <w:rsid w:val="00487C50"/>
    <w:rsid w:val="00490060"/>
    <w:rsid w:val="00490740"/>
    <w:rsid w:val="004907FF"/>
    <w:rsid w:val="00490CB9"/>
    <w:rsid w:val="00491259"/>
    <w:rsid w:val="0049228E"/>
    <w:rsid w:val="0049231F"/>
    <w:rsid w:val="00494F9A"/>
    <w:rsid w:val="00495009"/>
    <w:rsid w:val="004959A3"/>
    <w:rsid w:val="00496061"/>
    <w:rsid w:val="00496C6D"/>
    <w:rsid w:val="00496F42"/>
    <w:rsid w:val="00497649"/>
    <w:rsid w:val="00497B77"/>
    <w:rsid w:val="00497BA5"/>
    <w:rsid w:val="004A1692"/>
    <w:rsid w:val="004A29D2"/>
    <w:rsid w:val="004A2CE2"/>
    <w:rsid w:val="004A3478"/>
    <w:rsid w:val="004A4BF5"/>
    <w:rsid w:val="004A5D84"/>
    <w:rsid w:val="004A5FA5"/>
    <w:rsid w:val="004A605F"/>
    <w:rsid w:val="004A650A"/>
    <w:rsid w:val="004A6871"/>
    <w:rsid w:val="004A689C"/>
    <w:rsid w:val="004A773B"/>
    <w:rsid w:val="004A7CF6"/>
    <w:rsid w:val="004A7FF5"/>
    <w:rsid w:val="004B06E8"/>
    <w:rsid w:val="004B195C"/>
    <w:rsid w:val="004B1B17"/>
    <w:rsid w:val="004B3979"/>
    <w:rsid w:val="004B39D9"/>
    <w:rsid w:val="004B4767"/>
    <w:rsid w:val="004B5459"/>
    <w:rsid w:val="004B6150"/>
    <w:rsid w:val="004B66CE"/>
    <w:rsid w:val="004B694E"/>
    <w:rsid w:val="004B7915"/>
    <w:rsid w:val="004B7E97"/>
    <w:rsid w:val="004C16AE"/>
    <w:rsid w:val="004C4786"/>
    <w:rsid w:val="004C5B32"/>
    <w:rsid w:val="004C6C40"/>
    <w:rsid w:val="004D136D"/>
    <w:rsid w:val="004D1744"/>
    <w:rsid w:val="004D3B85"/>
    <w:rsid w:val="004D445F"/>
    <w:rsid w:val="004D51B8"/>
    <w:rsid w:val="004D61FA"/>
    <w:rsid w:val="004D773C"/>
    <w:rsid w:val="004E0B84"/>
    <w:rsid w:val="004E18E6"/>
    <w:rsid w:val="004E1D9B"/>
    <w:rsid w:val="004E1F6A"/>
    <w:rsid w:val="004E2836"/>
    <w:rsid w:val="004E2F62"/>
    <w:rsid w:val="004E3CDA"/>
    <w:rsid w:val="004E3E76"/>
    <w:rsid w:val="004E4429"/>
    <w:rsid w:val="004E540A"/>
    <w:rsid w:val="004E5642"/>
    <w:rsid w:val="004E6616"/>
    <w:rsid w:val="004E7434"/>
    <w:rsid w:val="004E7E06"/>
    <w:rsid w:val="004F05D4"/>
    <w:rsid w:val="004F2D73"/>
    <w:rsid w:val="004F308E"/>
    <w:rsid w:val="004F4930"/>
    <w:rsid w:val="004F4B4D"/>
    <w:rsid w:val="004F5FAF"/>
    <w:rsid w:val="004F7001"/>
    <w:rsid w:val="005020FB"/>
    <w:rsid w:val="0050216D"/>
    <w:rsid w:val="005030E5"/>
    <w:rsid w:val="005031BE"/>
    <w:rsid w:val="00503344"/>
    <w:rsid w:val="00503D7E"/>
    <w:rsid w:val="005047E4"/>
    <w:rsid w:val="005056DE"/>
    <w:rsid w:val="00506D1E"/>
    <w:rsid w:val="0050778F"/>
    <w:rsid w:val="00507D24"/>
    <w:rsid w:val="005100DE"/>
    <w:rsid w:val="00512FE2"/>
    <w:rsid w:val="00513A87"/>
    <w:rsid w:val="00513E76"/>
    <w:rsid w:val="005166AA"/>
    <w:rsid w:val="005166B5"/>
    <w:rsid w:val="00516CEE"/>
    <w:rsid w:val="00517D4C"/>
    <w:rsid w:val="00522092"/>
    <w:rsid w:val="0052211D"/>
    <w:rsid w:val="00522DEB"/>
    <w:rsid w:val="00523155"/>
    <w:rsid w:val="00524317"/>
    <w:rsid w:val="00524447"/>
    <w:rsid w:val="00524C7D"/>
    <w:rsid w:val="005263FF"/>
    <w:rsid w:val="00526537"/>
    <w:rsid w:val="005274AF"/>
    <w:rsid w:val="00527C11"/>
    <w:rsid w:val="005313B4"/>
    <w:rsid w:val="00532CC4"/>
    <w:rsid w:val="0053322B"/>
    <w:rsid w:val="00533230"/>
    <w:rsid w:val="00534305"/>
    <w:rsid w:val="00535108"/>
    <w:rsid w:val="00535178"/>
    <w:rsid w:val="00535F31"/>
    <w:rsid w:val="00536334"/>
    <w:rsid w:val="0054027F"/>
    <w:rsid w:val="00540AE1"/>
    <w:rsid w:val="005411BF"/>
    <w:rsid w:val="005417A6"/>
    <w:rsid w:val="00542200"/>
    <w:rsid w:val="00543114"/>
    <w:rsid w:val="0054376E"/>
    <w:rsid w:val="00544052"/>
    <w:rsid w:val="00544742"/>
    <w:rsid w:val="005449E3"/>
    <w:rsid w:val="005456E2"/>
    <w:rsid w:val="005471BE"/>
    <w:rsid w:val="00547A14"/>
    <w:rsid w:val="00547E46"/>
    <w:rsid w:val="00550586"/>
    <w:rsid w:val="00550688"/>
    <w:rsid w:val="00553FE5"/>
    <w:rsid w:val="00554932"/>
    <w:rsid w:val="00554EEC"/>
    <w:rsid w:val="005552F7"/>
    <w:rsid w:val="00556760"/>
    <w:rsid w:val="00560C5D"/>
    <w:rsid w:val="00561354"/>
    <w:rsid w:val="0056140D"/>
    <w:rsid w:val="00561C24"/>
    <w:rsid w:val="00561C7B"/>
    <w:rsid w:val="00563E55"/>
    <w:rsid w:val="00564677"/>
    <w:rsid w:val="00564D4F"/>
    <w:rsid w:val="0056578C"/>
    <w:rsid w:val="00565DF5"/>
    <w:rsid w:val="00567284"/>
    <w:rsid w:val="005677DE"/>
    <w:rsid w:val="00567F31"/>
    <w:rsid w:val="00570105"/>
    <w:rsid w:val="00570D77"/>
    <w:rsid w:val="0057160E"/>
    <w:rsid w:val="00571844"/>
    <w:rsid w:val="005718C2"/>
    <w:rsid w:val="00571923"/>
    <w:rsid w:val="0057300F"/>
    <w:rsid w:val="00573E94"/>
    <w:rsid w:val="00574D64"/>
    <w:rsid w:val="00575005"/>
    <w:rsid w:val="00575F2B"/>
    <w:rsid w:val="0057610F"/>
    <w:rsid w:val="005767E4"/>
    <w:rsid w:val="005773AD"/>
    <w:rsid w:val="005779A1"/>
    <w:rsid w:val="00581950"/>
    <w:rsid w:val="005834EB"/>
    <w:rsid w:val="0058388A"/>
    <w:rsid w:val="00585DA3"/>
    <w:rsid w:val="00587264"/>
    <w:rsid w:val="00587A7A"/>
    <w:rsid w:val="00587C84"/>
    <w:rsid w:val="00587D34"/>
    <w:rsid w:val="00587ED6"/>
    <w:rsid w:val="0059091C"/>
    <w:rsid w:val="00590D0E"/>
    <w:rsid w:val="00591365"/>
    <w:rsid w:val="00592336"/>
    <w:rsid w:val="0059410C"/>
    <w:rsid w:val="00594186"/>
    <w:rsid w:val="00594506"/>
    <w:rsid w:val="00594627"/>
    <w:rsid w:val="00595174"/>
    <w:rsid w:val="00595F1E"/>
    <w:rsid w:val="00596A58"/>
    <w:rsid w:val="00597CAC"/>
    <w:rsid w:val="005A0043"/>
    <w:rsid w:val="005A0466"/>
    <w:rsid w:val="005A1DCD"/>
    <w:rsid w:val="005A2E11"/>
    <w:rsid w:val="005A523C"/>
    <w:rsid w:val="005A561C"/>
    <w:rsid w:val="005B122E"/>
    <w:rsid w:val="005B12CC"/>
    <w:rsid w:val="005B202F"/>
    <w:rsid w:val="005B31E4"/>
    <w:rsid w:val="005B4162"/>
    <w:rsid w:val="005B5074"/>
    <w:rsid w:val="005B5927"/>
    <w:rsid w:val="005B5D02"/>
    <w:rsid w:val="005B795B"/>
    <w:rsid w:val="005B7E60"/>
    <w:rsid w:val="005C0B94"/>
    <w:rsid w:val="005C287F"/>
    <w:rsid w:val="005C3220"/>
    <w:rsid w:val="005C36A9"/>
    <w:rsid w:val="005C43CD"/>
    <w:rsid w:val="005C4506"/>
    <w:rsid w:val="005C49AC"/>
    <w:rsid w:val="005C5037"/>
    <w:rsid w:val="005C5588"/>
    <w:rsid w:val="005C6150"/>
    <w:rsid w:val="005C768D"/>
    <w:rsid w:val="005C797E"/>
    <w:rsid w:val="005D2780"/>
    <w:rsid w:val="005D4926"/>
    <w:rsid w:val="005D49A4"/>
    <w:rsid w:val="005D5058"/>
    <w:rsid w:val="005D537B"/>
    <w:rsid w:val="005D6690"/>
    <w:rsid w:val="005D67D2"/>
    <w:rsid w:val="005D6AF6"/>
    <w:rsid w:val="005D7FDB"/>
    <w:rsid w:val="005E12F7"/>
    <w:rsid w:val="005E1D9C"/>
    <w:rsid w:val="005E2B48"/>
    <w:rsid w:val="005E36A2"/>
    <w:rsid w:val="005E5D2D"/>
    <w:rsid w:val="005E5D6A"/>
    <w:rsid w:val="005E6128"/>
    <w:rsid w:val="005F0E01"/>
    <w:rsid w:val="005F186E"/>
    <w:rsid w:val="005F1B93"/>
    <w:rsid w:val="005F2177"/>
    <w:rsid w:val="005F233C"/>
    <w:rsid w:val="005F239B"/>
    <w:rsid w:val="005F2B25"/>
    <w:rsid w:val="005F3322"/>
    <w:rsid w:val="005F4D1C"/>
    <w:rsid w:val="005F51C1"/>
    <w:rsid w:val="005F5925"/>
    <w:rsid w:val="005F69C3"/>
    <w:rsid w:val="005F6ABC"/>
    <w:rsid w:val="005F7BF3"/>
    <w:rsid w:val="005F7CED"/>
    <w:rsid w:val="006017B6"/>
    <w:rsid w:val="00601D5B"/>
    <w:rsid w:val="00603256"/>
    <w:rsid w:val="006034F6"/>
    <w:rsid w:val="00603904"/>
    <w:rsid w:val="00603B08"/>
    <w:rsid w:val="006044FF"/>
    <w:rsid w:val="00604A7D"/>
    <w:rsid w:val="00605571"/>
    <w:rsid w:val="00605B8E"/>
    <w:rsid w:val="00606273"/>
    <w:rsid w:val="006069F1"/>
    <w:rsid w:val="00607874"/>
    <w:rsid w:val="00607D88"/>
    <w:rsid w:val="00607E77"/>
    <w:rsid w:val="00610DE8"/>
    <w:rsid w:val="00610FFD"/>
    <w:rsid w:val="0061109B"/>
    <w:rsid w:val="00612633"/>
    <w:rsid w:val="00613A1A"/>
    <w:rsid w:val="0061494A"/>
    <w:rsid w:val="0061548C"/>
    <w:rsid w:val="006174CF"/>
    <w:rsid w:val="00617BB3"/>
    <w:rsid w:val="006209AB"/>
    <w:rsid w:val="00620B11"/>
    <w:rsid w:val="006222E4"/>
    <w:rsid w:val="00622BFF"/>
    <w:rsid w:val="00623A33"/>
    <w:rsid w:val="006246B4"/>
    <w:rsid w:val="00630507"/>
    <w:rsid w:val="00633919"/>
    <w:rsid w:val="00633FDA"/>
    <w:rsid w:val="00635157"/>
    <w:rsid w:val="00635736"/>
    <w:rsid w:val="006374DF"/>
    <w:rsid w:val="00640B5C"/>
    <w:rsid w:val="00640E7C"/>
    <w:rsid w:val="00641C38"/>
    <w:rsid w:val="0064505B"/>
    <w:rsid w:val="006451DE"/>
    <w:rsid w:val="00645848"/>
    <w:rsid w:val="00645CDD"/>
    <w:rsid w:val="00646480"/>
    <w:rsid w:val="00646F56"/>
    <w:rsid w:val="00647255"/>
    <w:rsid w:val="00650A20"/>
    <w:rsid w:val="00651ED8"/>
    <w:rsid w:val="00652CA0"/>
    <w:rsid w:val="00654A7D"/>
    <w:rsid w:val="00654C0D"/>
    <w:rsid w:val="006550B5"/>
    <w:rsid w:val="006558F0"/>
    <w:rsid w:val="00656791"/>
    <w:rsid w:val="00657BA4"/>
    <w:rsid w:val="00661486"/>
    <w:rsid w:val="00661795"/>
    <w:rsid w:val="00662564"/>
    <w:rsid w:val="006628B2"/>
    <w:rsid w:val="00663438"/>
    <w:rsid w:val="00665AA1"/>
    <w:rsid w:val="00666927"/>
    <w:rsid w:val="00666A78"/>
    <w:rsid w:val="00667F87"/>
    <w:rsid w:val="006704F0"/>
    <w:rsid w:val="00671144"/>
    <w:rsid w:val="00671681"/>
    <w:rsid w:val="00672AE7"/>
    <w:rsid w:val="0067396F"/>
    <w:rsid w:val="006753CD"/>
    <w:rsid w:val="00675BE0"/>
    <w:rsid w:val="00676199"/>
    <w:rsid w:val="00676D1D"/>
    <w:rsid w:val="0067789C"/>
    <w:rsid w:val="00680DDC"/>
    <w:rsid w:val="00681830"/>
    <w:rsid w:val="006823A7"/>
    <w:rsid w:val="00683193"/>
    <w:rsid w:val="00683EF2"/>
    <w:rsid w:val="00684005"/>
    <w:rsid w:val="00687EE8"/>
    <w:rsid w:val="00692542"/>
    <w:rsid w:val="00692C79"/>
    <w:rsid w:val="0069303B"/>
    <w:rsid w:val="0069344F"/>
    <w:rsid w:val="006947B9"/>
    <w:rsid w:val="0069610A"/>
    <w:rsid w:val="0069679F"/>
    <w:rsid w:val="00696BF2"/>
    <w:rsid w:val="006970E2"/>
    <w:rsid w:val="006974BE"/>
    <w:rsid w:val="00697946"/>
    <w:rsid w:val="006979B0"/>
    <w:rsid w:val="00697E23"/>
    <w:rsid w:val="006A05F8"/>
    <w:rsid w:val="006A0BF5"/>
    <w:rsid w:val="006A0D3B"/>
    <w:rsid w:val="006A1009"/>
    <w:rsid w:val="006A2746"/>
    <w:rsid w:val="006A27EE"/>
    <w:rsid w:val="006A4986"/>
    <w:rsid w:val="006A4B2F"/>
    <w:rsid w:val="006A6A20"/>
    <w:rsid w:val="006A7320"/>
    <w:rsid w:val="006A7F96"/>
    <w:rsid w:val="006B0AF6"/>
    <w:rsid w:val="006B2401"/>
    <w:rsid w:val="006B2DEB"/>
    <w:rsid w:val="006B410B"/>
    <w:rsid w:val="006B7180"/>
    <w:rsid w:val="006B784F"/>
    <w:rsid w:val="006B7E4D"/>
    <w:rsid w:val="006C0903"/>
    <w:rsid w:val="006C3340"/>
    <w:rsid w:val="006C3947"/>
    <w:rsid w:val="006C444F"/>
    <w:rsid w:val="006C4617"/>
    <w:rsid w:val="006C4DD0"/>
    <w:rsid w:val="006C4DFC"/>
    <w:rsid w:val="006C5087"/>
    <w:rsid w:val="006C564F"/>
    <w:rsid w:val="006C56B5"/>
    <w:rsid w:val="006C5BA3"/>
    <w:rsid w:val="006C60A2"/>
    <w:rsid w:val="006C6828"/>
    <w:rsid w:val="006C7AED"/>
    <w:rsid w:val="006D3566"/>
    <w:rsid w:val="006D3AB0"/>
    <w:rsid w:val="006D3FB0"/>
    <w:rsid w:val="006D4607"/>
    <w:rsid w:val="006D4D51"/>
    <w:rsid w:val="006D4DE0"/>
    <w:rsid w:val="006D54C5"/>
    <w:rsid w:val="006D612F"/>
    <w:rsid w:val="006D6393"/>
    <w:rsid w:val="006D7246"/>
    <w:rsid w:val="006D7EDF"/>
    <w:rsid w:val="006E00F0"/>
    <w:rsid w:val="006E0CFA"/>
    <w:rsid w:val="006E11DC"/>
    <w:rsid w:val="006E3BF4"/>
    <w:rsid w:val="006E4692"/>
    <w:rsid w:val="006E476C"/>
    <w:rsid w:val="006E4A0B"/>
    <w:rsid w:val="006E5747"/>
    <w:rsid w:val="006E5DE4"/>
    <w:rsid w:val="006E5FF0"/>
    <w:rsid w:val="006E7608"/>
    <w:rsid w:val="006E7A73"/>
    <w:rsid w:val="006F04B6"/>
    <w:rsid w:val="006F0ACF"/>
    <w:rsid w:val="006F1829"/>
    <w:rsid w:val="006F1A38"/>
    <w:rsid w:val="006F4407"/>
    <w:rsid w:val="006F5ACA"/>
    <w:rsid w:val="006F5E1E"/>
    <w:rsid w:val="006F7442"/>
    <w:rsid w:val="006F7700"/>
    <w:rsid w:val="00702117"/>
    <w:rsid w:val="00702BD0"/>
    <w:rsid w:val="0070347F"/>
    <w:rsid w:val="007058CD"/>
    <w:rsid w:val="00705D59"/>
    <w:rsid w:val="0070678E"/>
    <w:rsid w:val="00707CDC"/>
    <w:rsid w:val="007114F9"/>
    <w:rsid w:val="00711F93"/>
    <w:rsid w:val="00713242"/>
    <w:rsid w:val="007133E1"/>
    <w:rsid w:val="00713ECE"/>
    <w:rsid w:val="0071443C"/>
    <w:rsid w:val="007158FD"/>
    <w:rsid w:val="00715980"/>
    <w:rsid w:val="007168F2"/>
    <w:rsid w:val="00716D28"/>
    <w:rsid w:val="00720720"/>
    <w:rsid w:val="00720E5C"/>
    <w:rsid w:val="00720E71"/>
    <w:rsid w:val="00721AC9"/>
    <w:rsid w:val="00722DA0"/>
    <w:rsid w:val="00723D08"/>
    <w:rsid w:val="00724E66"/>
    <w:rsid w:val="00726B57"/>
    <w:rsid w:val="0072748A"/>
    <w:rsid w:val="00727FD4"/>
    <w:rsid w:val="0073011A"/>
    <w:rsid w:val="00731640"/>
    <w:rsid w:val="0073239B"/>
    <w:rsid w:val="00732475"/>
    <w:rsid w:val="0073270A"/>
    <w:rsid w:val="007327BB"/>
    <w:rsid w:val="007330BB"/>
    <w:rsid w:val="00733FF9"/>
    <w:rsid w:val="00735388"/>
    <w:rsid w:val="0073553A"/>
    <w:rsid w:val="00736853"/>
    <w:rsid w:val="00737C76"/>
    <w:rsid w:val="00740670"/>
    <w:rsid w:val="00741827"/>
    <w:rsid w:val="00741924"/>
    <w:rsid w:val="00741F77"/>
    <w:rsid w:val="00744789"/>
    <w:rsid w:val="00745478"/>
    <w:rsid w:val="0074788A"/>
    <w:rsid w:val="00751103"/>
    <w:rsid w:val="007511B2"/>
    <w:rsid w:val="00752195"/>
    <w:rsid w:val="00752D50"/>
    <w:rsid w:val="007547D1"/>
    <w:rsid w:val="00754C93"/>
    <w:rsid w:val="00754F80"/>
    <w:rsid w:val="007550EA"/>
    <w:rsid w:val="00755436"/>
    <w:rsid w:val="0075586F"/>
    <w:rsid w:val="007603A2"/>
    <w:rsid w:val="007609B6"/>
    <w:rsid w:val="00761A1B"/>
    <w:rsid w:val="00762543"/>
    <w:rsid w:val="00762A75"/>
    <w:rsid w:val="00762CB1"/>
    <w:rsid w:val="00763B14"/>
    <w:rsid w:val="007646FE"/>
    <w:rsid w:val="00765DF1"/>
    <w:rsid w:val="0076608A"/>
    <w:rsid w:val="00766705"/>
    <w:rsid w:val="00766A2C"/>
    <w:rsid w:val="00766D20"/>
    <w:rsid w:val="00767CF7"/>
    <w:rsid w:val="00771E0F"/>
    <w:rsid w:val="00772A0C"/>
    <w:rsid w:val="007734B9"/>
    <w:rsid w:val="007736BF"/>
    <w:rsid w:val="00774529"/>
    <w:rsid w:val="00774E0A"/>
    <w:rsid w:val="007756F8"/>
    <w:rsid w:val="00776CC1"/>
    <w:rsid w:val="00777672"/>
    <w:rsid w:val="007813B0"/>
    <w:rsid w:val="007815DF"/>
    <w:rsid w:val="007824E6"/>
    <w:rsid w:val="00782BC6"/>
    <w:rsid w:val="00782E7F"/>
    <w:rsid w:val="00783140"/>
    <w:rsid w:val="00783505"/>
    <w:rsid w:val="00783C10"/>
    <w:rsid w:val="00783FD8"/>
    <w:rsid w:val="0078431A"/>
    <w:rsid w:val="0078455D"/>
    <w:rsid w:val="00784CF4"/>
    <w:rsid w:val="007854B2"/>
    <w:rsid w:val="007870A0"/>
    <w:rsid w:val="00790D93"/>
    <w:rsid w:val="0079253F"/>
    <w:rsid w:val="0079431B"/>
    <w:rsid w:val="007948B0"/>
    <w:rsid w:val="00795688"/>
    <w:rsid w:val="00796DA5"/>
    <w:rsid w:val="007973AA"/>
    <w:rsid w:val="007A0EC9"/>
    <w:rsid w:val="007A1D1C"/>
    <w:rsid w:val="007A23E3"/>
    <w:rsid w:val="007A551C"/>
    <w:rsid w:val="007A6CF2"/>
    <w:rsid w:val="007B0042"/>
    <w:rsid w:val="007B12C7"/>
    <w:rsid w:val="007B213A"/>
    <w:rsid w:val="007B2352"/>
    <w:rsid w:val="007B2E56"/>
    <w:rsid w:val="007B32F5"/>
    <w:rsid w:val="007B3B30"/>
    <w:rsid w:val="007B490D"/>
    <w:rsid w:val="007B4F9F"/>
    <w:rsid w:val="007B59E6"/>
    <w:rsid w:val="007B5BAA"/>
    <w:rsid w:val="007B75D4"/>
    <w:rsid w:val="007B7616"/>
    <w:rsid w:val="007B7CF0"/>
    <w:rsid w:val="007C057B"/>
    <w:rsid w:val="007C1D57"/>
    <w:rsid w:val="007C2153"/>
    <w:rsid w:val="007C35B7"/>
    <w:rsid w:val="007C3DEA"/>
    <w:rsid w:val="007C563E"/>
    <w:rsid w:val="007C78F9"/>
    <w:rsid w:val="007D0580"/>
    <w:rsid w:val="007D0DF4"/>
    <w:rsid w:val="007D11B7"/>
    <w:rsid w:val="007D16EE"/>
    <w:rsid w:val="007D1868"/>
    <w:rsid w:val="007D1DC1"/>
    <w:rsid w:val="007D2F20"/>
    <w:rsid w:val="007D3993"/>
    <w:rsid w:val="007D46CE"/>
    <w:rsid w:val="007D508A"/>
    <w:rsid w:val="007D6006"/>
    <w:rsid w:val="007D62EF"/>
    <w:rsid w:val="007E0B00"/>
    <w:rsid w:val="007E112D"/>
    <w:rsid w:val="007E1FE4"/>
    <w:rsid w:val="007E43B5"/>
    <w:rsid w:val="007E4C2D"/>
    <w:rsid w:val="007E6377"/>
    <w:rsid w:val="007E6E7D"/>
    <w:rsid w:val="007E73B2"/>
    <w:rsid w:val="007F0C03"/>
    <w:rsid w:val="007F11D7"/>
    <w:rsid w:val="007F38C8"/>
    <w:rsid w:val="007F61BE"/>
    <w:rsid w:val="007F7AEB"/>
    <w:rsid w:val="007F7EAD"/>
    <w:rsid w:val="00800480"/>
    <w:rsid w:val="00801CE6"/>
    <w:rsid w:val="00802219"/>
    <w:rsid w:val="008028CE"/>
    <w:rsid w:val="00802AB3"/>
    <w:rsid w:val="00802EBC"/>
    <w:rsid w:val="0080360E"/>
    <w:rsid w:val="00803C33"/>
    <w:rsid w:val="008040B5"/>
    <w:rsid w:val="008044FB"/>
    <w:rsid w:val="00805C7D"/>
    <w:rsid w:val="00806D33"/>
    <w:rsid w:val="008078A8"/>
    <w:rsid w:val="00807EA8"/>
    <w:rsid w:val="00811132"/>
    <w:rsid w:val="00811B4E"/>
    <w:rsid w:val="00812501"/>
    <w:rsid w:val="0081263C"/>
    <w:rsid w:val="00812AE3"/>
    <w:rsid w:val="00812F3F"/>
    <w:rsid w:val="0081375F"/>
    <w:rsid w:val="00814346"/>
    <w:rsid w:val="008144EF"/>
    <w:rsid w:val="00815554"/>
    <w:rsid w:val="0081562F"/>
    <w:rsid w:val="00817243"/>
    <w:rsid w:val="00817CFC"/>
    <w:rsid w:val="00817E6B"/>
    <w:rsid w:val="008208A9"/>
    <w:rsid w:val="008212AF"/>
    <w:rsid w:val="008213F7"/>
    <w:rsid w:val="00823B34"/>
    <w:rsid w:val="00826EC8"/>
    <w:rsid w:val="00827147"/>
    <w:rsid w:val="008279AD"/>
    <w:rsid w:val="0083032D"/>
    <w:rsid w:val="008303D8"/>
    <w:rsid w:val="00831ACA"/>
    <w:rsid w:val="00831C11"/>
    <w:rsid w:val="0083229A"/>
    <w:rsid w:val="00832AA9"/>
    <w:rsid w:val="00836726"/>
    <w:rsid w:val="00836B55"/>
    <w:rsid w:val="00837374"/>
    <w:rsid w:val="00842455"/>
    <w:rsid w:val="00842DB3"/>
    <w:rsid w:val="00844CE2"/>
    <w:rsid w:val="00846B96"/>
    <w:rsid w:val="00851A2E"/>
    <w:rsid w:val="00852850"/>
    <w:rsid w:val="00852B7F"/>
    <w:rsid w:val="00852C08"/>
    <w:rsid w:val="00854E10"/>
    <w:rsid w:val="008557FF"/>
    <w:rsid w:val="00856655"/>
    <w:rsid w:val="00856962"/>
    <w:rsid w:val="00860720"/>
    <w:rsid w:val="00861500"/>
    <w:rsid w:val="0086244C"/>
    <w:rsid w:val="008630FB"/>
    <w:rsid w:val="008635D6"/>
    <w:rsid w:val="0086444E"/>
    <w:rsid w:val="00864852"/>
    <w:rsid w:val="0086637B"/>
    <w:rsid w:val="00866679"/>
    <w:rsid w:val="00866B0D"/>
    <w:rsid w:val="00866F08"/>
    <w:rsid w:val="008721FE"/>
    <w:rsid w:val="0087270E"/>
    <w:rsid w:val="008737FD"/>
    <w:rsid w:val="008745E7"/>
    <w:rsid w:val="0088099B"/>
    <w:rsid w:val="00883642"/>
    <w:rsid w:val="00883DAC"/>
    <w:rsid w:val="00884114"/>
    <w:rsid w:val="00884C12"/>
    <w:rsid w:val="0088528C"/>
    <w:rsid w:val="00885BA0"/>
    <w:rsid w:val="00887FA6"/>
    <w:rsid w:val="0089084A"/>
    <w:rsid w:val="0089152F"/>
    <w:rsid w:val="00891FB3"/>
    <w:rsid w:val="00894CA5"/>
    <w:rsid w:val="00895141"/>
    <w:rsid w:val="008965BC"/>
    <w:rsid w:val="00896F4E"/>
    <w:rsid w:val="00897A48"/>
    <w:rsid w:val="008A0A1D"/>
    <w:rsid w:val="008A0E24"/>
    <w:rsid w:val="008A0F14"/>
    <w:rsid w:val="008A12C5"/>
    <w:rsid w:val="008A1C35"/>
    <w:rsid w:val="008A1E83"/>
    <w:rsid w:val="008A40CA"/>
    <w:rsid w:val="008A49F9"/>
    <w:rsid w:val="008A60B4"/>
    <w:rsid w:val="008A6915"/>
    <w:rsid w:val="008A7C1C"/>
    <w:rsid w:val="008B055F"/>
    <w:rsid w:val="008B08B4"/>
    <w:rsid w:val="008B28A4"/>
    <w:rsid w:val="008B3A3C"/>
    <w:rsid w:val="008B3C31"/>
    <w:rsid w:val="008B4284"/>
    <w:rsid w:val="008B4488"/>
    <w:rsid w:val="008B52FF"/>
    <w:rsid w:val="008B64FE"/>
    <w:rsid w:val="008B65F9"/>
    <w:rsid w:val="008B68D3"/>
    <w:rsid w:val="008B73D7"/>
    <w:rsid w:val="008C1588"/>
    <w:rsid w:val="008C1ECB"/>
    <w:rsid w:val="008C23FC"/>
    <w:rsid w:val="008C2D48"/>
    <w:rsid w:val="008C664F"/>
    <w:rsid w:val="008C66AD"/>
    <w:rsid w:val="008C6A97"/>
    <w:rsid w:val="008C6F8B"/>
    <w:rsid w:val="008D076D"/>
    <w:rsid w:val="008D146E"/>
    <w:rsid w:val="008D15F2"/>
    <w:rsid w:val="008D1B72"/>
    <w:rsid w:val="008D3D6D"/>
    <w:rsid w:val="008D531B"/>
    <w:rsid w:val="008D550A"/>
    <w:rsid w:val="008D5753"/>
    <w:rsid w:val="008D5F8C"/>
    <w:rsid w:val="008D67D2"/>
    <w:rsid w:val="008D6C21"/>
    <w:rsid w:val="008D6C6D"/>
    <w:rsid w:val="008D718E"/>
    <w:rsid w:val="008E2158"/>
    <w:rsid w:val="008E22EF"/>
    <w:rsid w:val="008E239D"/>
    <w:rsid w:val="008E24E8"/>
    <w:rsid w:val="008E2900"/>
    <w:rsid w:val="008E304D"/>
    <w:rsid w:val="008E3618"/>
    <w:rsid w:val="008E3A6E"/>
    <w:rsid w:val="008E484A"/>
    <w:rsid w:val="008E4A79"/>
    <w:rsid w:val="008E58B7"/>
    <w:rsid w:val="008E6CC0"/>
    <w:rsid w:val="008F08C5"/>
    <w:rsid w:val="008F0EFE"/>
    <w:rsid w:val="008F1216"/>
    <w:rsid w:val="008F1F56"/>
    <w:rsid w:val="008F2A96"/>
    <w:rsid w:val="008F2BCF"/>
    <w:rsid w:val="008F2F61"/>
    <w:rsid w:val="008F4AE6"/>
    <w:rsid w:val="008F6B15"/>
    <w:rsid w:val="008F71AD"/>
    <w:rsid w:val="008F7888"/>
    <w:rsid w:val="009005B4"/>
    <w:rsid w:val="00900B54"/>
    <w:rsid w:val="00900D35"/>
    <w:rsid w:val="00900E52"/>
    <w:rsid w:val="0090127C"/>
    <w:rsid w:val="00901495"/>
    <w:rsid w:val="00901672"/>
    <w:rsid w:val="00902E81"/>
    <w:rsid w:val="00902EB2"/>
    <w:rsid w:val="00903B8B"/>
    <w:rsid w:val="00903C28"/>
    <w:rsid w:val="00903E21"/>
    <w:rsid w:val="00904DAB"/>
    <w:rsid w:val="00905119"/>
    <w:rsid w:val="009076D0"/>
    <w:rsid w:val="00910FE3"/>
    <w:rsid w:val="009110A0"/>
    <w:rsid w:val="009114B4"/>
    <w:rsid w:val="00911868"/>
    <w:rsid w:val="00914CFF"/>
    <w:rsid w:val="009157AE"/>
    <w:rsid w:val="00915CF6"/>
    <w:rsid w:val="009160EB"/>
    <w:rsid w:val="00916400"/>
    <w:rsid w:val="00917373"/>
    <w:rsid w:val="009175AD"/>
    <w:rsid w:val="0092019F"/>
    <w:rsid w:val="00921E74"/>
    <w:rsid w:val="009227A4"/>
    <w:rsid w:val="009252AB"/>
    <w:rsid w:val="00925F6C"/>
    <w:rsid w:val="00926568"/>
    <w:rsid w:val="009272F2"/>
    <w:rsid w:val="00927B48"/>
    <w:rsid w:val="00927FCB"/>
    <w:rsid w:val="00931597"/>
    <w:rsid w:val="00932E29"/>
    <w:rsid w:val="00935BF7"/>
    <w:rsid w:val="00936E88"/>
    <w:rsid w:val="009370F2"/>
    <w:rsid w:val="009379B8"/>
    <w:rsid w:val="00937CEA"/>
    <w:rsid w:val="00937D77"/>
    <w:rsid w:val="0094180A"/>
    <w:rsid w:val="00941A29"/>
    <w:rsid w:val="00945421"/>
    <w:rsid w:val="0094608A"/>
    <w:rsid w:val="009474F2"/>
    <w:rsid w:val="00947F72"/>
    <w:rsid w:val="00947F93"/>
    <w:rsid w:val="00950116"/>
    <w:rsid w:val="00950B37"/>
    <w:rsid w:val="00950F15"/>
    <w:rsid w:val="00950FCE"/>
    <w:rsid w:val="0095174F"/>
    <w:rsid w:val="0095200E"/>
    <w:rsid w:val="009521C3"/>
    <w:rsid w:val="00952555"/>
    <w:rsid w:val="009531CB"/>
    <w:rsid w:val="00953A90"/>
    <w:rsid w:val="0095413B"/>
    <w:rsid w:val="0095442C"/>
    <w:rsid w:val="00961155"/>
    <w:rsid w:val="00964127"/>
    <w:rsid w:val="00965C2C"/>
    <w:rsid w:val="009663CE"/>
    <w:rsid w:val="0097024D"/>
    <w:rsid w:val="00970AD7"/>
    <w:rsid w:val="0097119E"/>
    <w:rsid w:val="00971274"/>
    <w:rsid w:val="0097141E"/>
    <w:rsid w:val="00971421"/>
    <w:rsid w:val="00971782"/>
    <w:rsid w:val="00972060"/>
    <w:rsid w:val="00972737"/>
    <w:rsid w:val="009728E8"/>
    <w:rsid w:val="0097292B"/>
    <w:rsid w:val="009738F4"/>
    <w:rsid w:val="00973A18"/>
    <w:rsid w:val="00974148"/>
    <w:rsid w:val="00974430"/>
    <w:rsid w:val="009747B7"/>
    <w:rsid w:val="009757CA"/>
    <w:rsid w:val="00976945"/>
    <w:rsid w:val="009772A4"/>
    <w:rsid w:val="009800E9"/>
    <w:rsid w:val="0098086F"/>
    <w:rsid w:val="009812EB"/>
    <w:rsid w:val="0098171B"/>
    <w:rsid w:val="00981A29"/>
    <w:rsid w:val="00983547"/>
    <w:rsid w:val="00983942"/>
    <w:rsid w:val="00983A8D"/>
    <w:rsid w:val="0098454D"/>
    <w:rsid w:val="00984F69"/>
    <w:rsid w:val="00985472"/>
    <w:rsid w:val="00985CA9"/>
    <w:rsid w:val="00986860"/>
    <w:rsid w:val="00987BB2"/>
    <w:rsid w:val="0099030C"/>
    <w:rsid w:val="0099063D"/>
    <w:rsid w:val="00993F7C"/>
    <w:rsid w:val="00995664"/>
    <w:rsid w:val="00996402"/>
    <w:rsid w:val="009966E0"/>
    <w:rsid w:val="00996AE5"/>
    <w:rsid w:val="009A0E1E"/>
    <w:rsid w:val="009A16F5"/>
    <w:rsid w:val="009A18D8"/>
    <w:rsid w:val="009A366F"/>
    <w:rsid w:val="009A4CE9"/>
    <w:rsid w:val="009A5365"/>
    <w:rsid w:val="009A67EF"/>
    <w:rsid w:val="009A69CE"/>
    <w:rsid w:val="009B06B7"/>
    <w:rsid w:val="009B163D"/>
    <w:rsid w:val="009B4ACE"/>
    <w:rsid w:val="009B7019"/>
    <w:rsid w:val="009B73AF"/>
    <w:rsid w:val="009B7F11"/>
    <w:rsid w:val="009C143C"/>
    <w:rsid w:val="009C153B"/>
    <w:rsid w:val="009C278A"/>
    <w:rsid w:val="009C2E1C"/>
    <w:rsid w:val="009C3346"/>
    <w:rsid w:val="009C37E0"/>
    <w:rsid w:val="009C43EA"/>
    <w:rsid w:val="009C4525"/>
    <w:rsid w:val="009C4C30"/>
    <w:rsid w:val="009C502B"/>
    <w:rsid w:val="009C510A"/>
    <w:rsid w:val="009C54D0"/>
    <w:rsid w:val="009C5B6F"/>
    <w:rsid w:val="009C6264"/>
    <w:rsid w:val="009C78B2"/>
    <w:rsid w:val="009D1E08"/>
    <w:rsid w:val="009D202A"/>
    <w:rsid w:val="009D265D"/>
    <w:rsid w:val="009D2F8B"/>
    <w:rsid w:val="009D3360"/>
    <w:rsid w:val="009D534D"/>
    <w:rsid w:val="009D57FD"/>
    <w:rsid w:val="009D7036"/>
    <w:rsid w:val="009D762F"/>
    <w:rsid w:val="009E059F"/>
    <w:rsid w:val="009E246E"/>
    <w:rsid w:val="009E2FF6"/>
    <w:rsid w:val="009E332D"/>
    <w:rsid w:val="009E372D"/>
    <w:rsid w:val="009E41F4"/>
    <w:rsid w:val="009E6304"/>
    <w:rsid w:val="009E6CB9"/>
    <w:rsid w:val="009F115F"/>
    <w:rsid w:val="009F323E"/>
    <w:rsid w:val="009F37DC"/>
    <w:rsid w:val="009F3AC0"/>
    <w:rsid w:val="009F3F4D"/>
    <w:rsid w:val="009F4A44"/>
    <w:rsid w:val="009F55D1"/>
    <w:rsid w:val="009F5AF4"/>
    <w:rsid w:val="009F64D2"/>
    <w:rsid w:val="009F6857"/>
    <w:rsid w:val="009F6F7D"/>
    <w:rsid w:val="009F7341"/>
    <w:rsid w:val="009F7695"/>
    <w:rsid w:val="009F7AD8"/>
    <w:rsid w:val="009F7CA3"/>
    <w:rsid w:val="00A022E0"/>
    <w:rsid w:val="00A0285E"/>
    <w:rsid w:val="00A04058"/>
    <w:rsid w:val="00A045B8"/>
    <w:rsid w:val="00A04A81"/>
    <w:rsid w:val="00A05464"/>
    <w:rsid w:val="00A05D1E"/>
    <w:rsid w:val="00A06009"/>
    <w:rsid w:val="00A1046B"/>
    <w:rsid w:val="00A1067B"/>
    <w:rsid w:val="00A10DDB"/>
    <w:rsid w:val="00A116AF"/>
    <w:rsid w:val="00A11CA7"/>
    <w:rsid w:val="00A13799"/>
    <w:rsid w:val="00A14B66"/>
    <w:rsid w:val="00A14E0D"/>
    <w:rsid w:val="00A150FF"/>
    <w:rsid w:val="00A162E7"/>
    <w:rsid w:val="00A1690A"/>
    <w:rsid w:val="00A173DC"/>
    <w:rsid w:val="00A1753D"/>
    <w:rsid w:val="00A17860"/>
    <w:rsid w:val="00A179D5"/>
    <w:rsid w:val="00A17DD7"/>
    <w:rsid w:val="00A17DF8"/>
    <w:rsid w:val="00A20D0E"/>
    <w:rsid w:val="00A20E03"/>
    <w:rsid w:val="00A21A17"/>
    <w:rsid w:val="00A22389"/>
    <w:rsid w:val="00A234E8"/>
    <w:rsid w:val="00A238D5"/>
    <w:rsid w:val="00A2438F"/>
    <w:rsid w:val="00A26180"/>
    <w:rsid w:val="00A262E6"/>
    <w:rsid w:val="00A26754"/>
    <w:rsid w:val="00A26E91"/>
    <w:rsid w:val="00A2729C"/>
    <w:rsid w:val="00A2748B"/>
    <w:rsid w:val="00A27B14"/>
    <w:rsid w:val="00A32224"/>
    <w:rsid w:val="00A32CEE"/>
    <w:rsid w:val="00A33358"/>
    <w:rsid w:val="00A33516"/>
    <w:rsid w:val="00A350C1"/>
    <w:rsid w:val="00A3517C"/>
    <w:rsid w:val="00A355B7"/>
    <w:rsid w:val="00A3617E"/>
    <w:rsid w:val="00A364A0"/>
    <w:rsid w:val="00A41377"/>
    <w:rsid w:val="00A423CC"/>
    <w:rsid w:val="00A4582E"/>
    <w:rsid w:val="00A4644F"/>
    <w:rsid w:val="00A470DA"/>
    <w:rsid w:val="00A47996"/>
    <w:rsid w:val="00A47FAC"/>
    <w:rsid w:val="00A5067B"/>
    <w:rsid w:val="00A50A1B"/>
    <w:rsid w:val="00A5206F"/>
    <w:rsid w:val="00A53488"/>
    <w:rsid w:val="00A538C0"/>
    <w:rsid w:val="00A53C2B"/>
    <w:rsid w:val="00A53C9C"/>
    <w:rsid w:val="00A544E3"/>
    <w:rsid w:val="00A54FCA"/>
    <w:rsid w:val="00A55205"/>
    <w:rsid w:val="00A55678"/>
    <w:rsid w:val="00A573F8"/>
    <w:rsid w:val="00A6164D"/>
    <w:rsid w:val="00A618E9"/>
    <w:rsid w:val="00A61B7C"/>
    <w:rsid w:val="00A61D97"/>
    <w:rsid w:val="00A623A6"/>
    <w:rsid w:val="00A6329E"/>
    <w:rsid w:val="00A64F74"/>
    <w:rsid w:val="00A65CF7"/>
    <w:rsid w:val="00A65DFB"/>
    <w:rsid w:val="00A663FF"/>
    <w:rsid w:val="00A7019C"/>
    <w:rsid w:val="00A703C7"/>
    <w:rsid w:val="00A70A56"/>
    <w:rsid w:val="00A712AA"/>
    <w:rsid w:val="00A717DD"/>
    <w:rsid w:val="00A73454"/>
    <w:rsid w:val="00A736DE"/>
    <w:rsid w:val="00A73ED8"/>
    <w:rsid w:val="00A76D43"/>
    <w:rsid w:val="00A77406"/>
    <w:rsid w:val="00A77B22"/>
    <w:rsid w:val="00A77CBA"/>
    <w:rsid w:val="00A817DF"/>
    <w:rsid w:val="00A817E4"/>
    <w:rsid w:val="00A81AB4"/>
    <w:rsid w:val="00A8260A"/>
    <w:rsid w:val="00A831E8"/>
    <w:rsid w:val="00A83C6C"/>
    <w:rsid w:val="00A84E1A"/>
    <w:rsid w:val="00A851DA"/>
    <w:rsid w:val="00A85490"/>
    <w:rsid w:val="00A86024"/>
    <w:rsid w:val="00A86DFF"/>
    <w:rsid w:val="00A87132"/>
    <w:rsid w:val="00A90D0A"/>
    <w:rsid w:val="00A91C4D"/>
    <w:rsid w:val="00A9484A"/>
    <w:rsid w:val="00A9570A"/>
    <w:rsid w:val="00A957C1"/>
    <w:rsid w:val="00A95AE5"/>
    <w:rsid w:val="00A95C34"/>
    <w:rsid w:val="00A96369"/>
    <w:rsid w:val="00A96B76"/>
    <w:rsid w:val="00A971B7"/>
    <w:rsid w:val="00A97E3B"/>
    <w:rsid w:val="00AA0141"/>
    <w:rsid w:val="00AA0A58"/>
    <w:rsid w:val="00AA2103"/>
    <w:rsid w:val="00AA33A7"/>
    <w:rsid w:val="00AA45BA"/>
    <w:rsid w:val="00AA4F20"/>
    <w:rsid w:val="00AA555E"/>
    <w:rsid w:val="00AA6BCF"/>
    <w:rsid w:val="00AA6C46"/>
    <w:rsid w:val="00AA7172"/>
    <w:rsid w:val="00AB0FE4"/>
    <w:rsid w:val="00AB1206"/>
    <w:rsid w:val="00AB1C13"/>
    <w:rsid w:val="00AB540A"/>
    <w:rsid w:val="00AB5541"/>
    <w:rsid w:val="00AC137C"/>
    <w:rsid w:val="00AC13F7"/>
    <w:rsid w:val="00AC27CE"/>
    <w:rsid w:val="00AC41CF"/>
    <w:rsid w:val="00AC4235"/>
    <w:rsid w:val="00AC4610"/>
    <w:rsid w:val="00AC4F4D"/>
    <w:rsid w:val="00AC78DC"/>
    <w:rsid w:val="00AC7D5B"/>
    <w:rsid w:val="00AD1D86"/>
    <w:rsid w:val="00AD3A85"/>
    <w:rsid w:val="00AD3DD4"/>
    <w:rsid w:val="00AD3FE2"/>
    <w:rsid w:val="00AD48C3"/>
    <w:rsid w:val="00AD4B24"/>
    <w:rsid w:val="00AD74D2"/>
    <w:rsid w:val="00AD7CBF"/>
    <w:rsid w:val="00AE0617"/>
    <w:rsid w:val="00AE091B"/>
    <w:rsid w:val="00AE0952"/>
    <w:rsid w:val="00AE0DDF"/>
    <w:rsid w:val="00AE1481"/>
    <w:rsid w:val="00AE2392"/>
    <w:rsid w:val="00AE35AB"/>
    <w:rsid w:val="00AE44C7"/>
    <w:rsid w:val="00AE5504"/>
    <w:rsid w:val="00AE5A55"/>
    <w:rsid w:val="00AE5F53"/>
    <w:rsid w:val="00AE741E"/>
    <w:rsid w:val="00AE74BE"/>
    <w:rsid w:val="00AF2DE0"/>
    <w:rsid w:val="00AF3D37"/>
    <w:rsid w:val="00AF46FD"/>
    <w:rsid w:val="00AF48F5"/>
    <w:rsid w:val="00AF5365"/>
    <w:rsid w:val="00AF5531"/>
    <w:rsid w:val="00AF5A77"/>
    <w:rsid w:val="00AF5CBE"/>
    <w:rsid w:val="00AF6378"/>
    <w:rsid w:val="00AF658B"/>
    <w:rsid w:val="00AF7FDC"/>
    <w:rsid w:val="00B0009E"/>
    <w:rsid w:val="00B00D3B"/>
    <w:rsid w:val="00B017BF"/>
    <w:rsid w:val="00B021DE"/>
    <w:rsid w:val="00B03519"/>
    <w:rsid w:val="00B0415E"/>
    <w:rsid w:val="00B04678"/>
    <w:rsid w:val="00B05937"/>
    <w:rsid w:val="00B06F7F"/>
    <w:rsid w:val="00B11178"/>
    <w:rsid w:val="00B1117C"/>
    <w:rsid w:val="00B12318"/>
    <w:rsid w:val="00B12715"/>
    <w:rsid w:val="00B12EF9"/>
    <w:rsid w:val="00B130D5"/>
    <w:rsid w:val="00B134AB"/>
    <w:rsid w:val="00B135BA"/>
    <w:rsid w:val="00B135C0"/>
    <w:rsid w:val="00B13620"/>
    <w:rsid w:val="00B1476B"/>
    <w:rsid w:val="00B15676"/>
    <w:rsid w:val="00B16CA3"/>
    <w:rsid w:val="00B20367"/>
    <w:rsid w:val="00B203E7"/>
    <w:rsid w:val="00B20557"/>
    <w:rsid w:val="00B22188"/>
    <w:rsid w:val="00B22918"/>
    <w:rsid w:val="00B22A36"/>
    <w:rsid w:val="00B25A11"/>
    <w:rsid w:val="00B2605C"/>
    <w:rsid w:val="00B2627A"/>
    <w:rsid w:val="00B262AB"/>
    <w:rsid w:val="00B30461"/>
    <w:rsid w:val="00B31D3E"/>
    <w:rsid w:val="00B32567"/>
    <w:rsid w:val="00B32601"/>
    <w:rsid w:val="00B32B7F"/>
    <w:rsid w:val="00B352BD"/>
    <w:rsid w:val="00B360B9"/>
    <w:rsid w:val="00B367BA"/>
    <w:rsid w:val="00B37C25"/>
    <w:rsid w:val="00B40894"/>
    <w:rsid w:val="00B40FD6"/>
    <w:rsid w:val="00B41688"/>
    <w:rsid w:val="00B43B65"/>
    <w:rsid w:val="00B45593"/>
    <w:rsid w:val="00B465D8"/>
    <w:rsid w:val="00B468DF"/>
    <w:rsid w:val="00B476D5"/>
    <w:rsid w:val="00B501EE"/>
    <w:rsid w:val="00B5024C"/>
    <w:rsid w:val="00B517FB"/>
    <w:rsid w:val="00B5199B"/>
    <w:rsid w:val="00B5347F"/>
    <w:rsid w:val="00B534AA"/>
    <w:rsid w:val="00B5726C"/>
    <w:rsid w:val="00B573D0"/>
    <w:rsid w:val="00B5749C"/>
    <w:rsid w:val="00B574CC"/>
    <w:rsid w:val="00B57C62"/>
    <w:rsid w:val="00B60665"/>
    <w:rsid w:val="00B620E3"/>
    <w:rsid w:val="00B62787"/>
    <w:rsid w:val="00B63082"/>
    <w:rsid w:val="00B64B65"/>
    <w:rsid w:val="00B6547D"/>
    <w:rsid w:val="00B66E22"/>
    <w:rsid w:val="00B66E92"/>
    <w:rsid w:val="00B67554"/>
    <w:rsid w:val="00B701F7"/>
    <w:rsid w:val="00B70CFD"/>
    <w:rsid w:val="00B71032"/>
    <w:rsid w:val="00B7115F"/>
    <w:rsid w:val="00B71360"/>
    <w:rsid w:val="00B71492"/>
    <w:rsid w:val="00B7194A"/>
    <w:rsid w:val="00B7201D"/>
    <w:rsid w:val="00B727BA"/>
    <w:rsid w:val="00B7287A"/>
    <w:rsid w:val="00B72D95"/>
    <w:rsid w:val="00B73242"/>
    <w:rsid w:val="00B7381E"/>
    <w:rsid w:val="00B738DD"/>
    <w:rsid w:val="00B744A5"/>
    <w:rsid w:val="00B757E3"/>
    <w:rsid w:val="00B77363"/>
    <w:rsid w:val="00B80964"/>
    <w:rsid w:val="00B81C51"/>
    <w:rsid w:val="00B824B8"/>
    <w:rsid w:val="00B82656"/>
    <w:rsid w:val="00B8266D"/>
    <w:rsid w:val="00B83552"/>
    <w:rsid w:val="00B8393E"/>
    <w:rsid w:val="00B84D6C"/>
    <w:rsid w:val="00B8585B"/>
    <w:rsid w:val="00B8726C"/>
    <w:rsid w:val="00B87D9F"/>
    <w:rsid w:val="00B90B91"/>
    <w:rsid w:val="00B920E9"/>
    <w:rsid w:val="00B92E74"/>
    <w:rsid w:val="00B9329A"/>
    <w:rsid w:val="00B94024"/>
    <w:rsid w:val="00B95102"/>
    <w:rsid w:val="00B9703A"/>
    <w:rsid w:val="00B97671"/>
    <w:rsid w:val="00BA17BC"/>
    <w:rsid w:val="00BA2B48"/>
    <w:rsid w:val="00BA484E"/>
    <w:rsid w:val="00BA4DA0"/>
    <w:rsid w:val="00BA56B3"/>
    <w:rsid w:val="00BA6655"/>
    <w:rsid w:val="00BA77F9"/>
    <w:rsid w:val="00BB1352"/>
    <w:rsid w:val="00BB1989"/>
    <w:rsid w:val="00BB26AB"/>
    <w:rsid w:val="00BB2818"/>
    <w:rsid w:val="00BB3FAD"/>
    <w:rsid w:val="00BB4051"/>
    <w:rsid w:val="00BB481E"/>
    <w:rsid w:val="00BB5576"/>
    <w:rsid w:val="00BB69F8"/>
    <w:rsid w:val="00BB6C2E"/>
    <w:rsid w:val="00BB6FBE"/>
    <w:rsid w:val="00BB7513"/>
    <w:rsid w:val="00BB75A3"/>
    <w:rsid w:val="00BC03D5"/>
    <w:rsid w:val="00BC0EC4"/>
    <w:rsid w:val="00BC3DBD"/>
    <w:rsid w:val="00BC465B"/>
    <w:rsid w:val="00BC46DF"/>
    <w:rsid w:val="00BC6818"/>
    <w:rsid w:val="00BC69DE"/>
    <w:rsid w:val="00BC739F"/>
    <w:rsid w:val="00BC7749"/>
    <w:rsid w:val="00BD09A3"/>
    <w:rsid w:val="00BD1353"/>
    <w:rsid w:val="00BD26EC"/>
    <w:rsid w:val="00BD39C0"/>
    <w:rsid w:val="00BD4C6E"/>
    <w:rsid w:val="00BD4EEE"/>
    <w:rsid w:val="00BD54C3"/>
    <w:rsid w:val="00BD57FF"/>
    <w:rsid w:val="00BD5E17"/>
    <w:rsid w:val="00BD630B"/>
    <w:rsid w:val="00BD6921"/>
    <w:rsid w:val="00BD6DAA"/>
    <w:rsid w:val="00BD7278"/>
    <w:rsid w:val="00BD74D4"/>
    <w:rsid w:val="00BD7897"/>
    <w:rsid w:val="00BE0F46"/>
    <w:rsid w:val="00BE16B2"/>
    <w:rsid w:val="00BE1944"/>
    <w:rsid w:val="00BE1CA0"/>
    <w:rsid w:val="00BE49F4"/>
    <w:rsid w:val="00BE4C48"/>
    <w:rsid w:val="00BE5DC8"/>
    <w:rsid w:val="00BF01DF"/>
    <w:rsid w:val="00BF0E00"/>
    <w:rsid w:val="00BF27B1"/>
    <w:rsid w:val="00BF32DE"/>
    <w:rsid w:val="00BF3637"/>
    <w:rsid w:val="00BF3AB4"/>
    <w:rsid w:val="00BF42EC"/>
    <w:rsid w:val="00BF4579"/>
    <w:rsid w:val="00BF49E6"/>
    <w:rsid w:val="00BF546F"/>
    <w:rsid w:val="00BF58CA"/>
    <w:rsid w:val="00BF5F83"/>
    <w:rsid w:val="00BF63AC"/>
    <w:rsid w:val="00BF7761"/>
    <w:rsid w:val="00BF7BB0"/>
    <w:rsid w:val="00C006C7"/>
    <w:rsid w:val="00C00ACD"/>
    <w:rsid w:val="00C012DA"/>
    <w:rsid w:val="00C0158A"/>
    <w:rsid w:val="00C01B3D"/>
    <w:rsid w:val="00C02391"/>
    <w:rsid w:val="00C03577"/>
    <w:rsid w:val="00C0390B"/>
    <w:rsid w:val="00C04996"/>
    <w:rsid w:val="00C04B55"/>
    <w:rsid w:val="00C0539D"/>
    <w:rsid w:val="00C07002"/>
    <w:rsid w:val="00C0735C"/>
    <w:rsid w:val="00C10CB7"/>
    <w:rsid w:val="00C11A51"/>
    <w:rsid w:val="00C14109"/>
    <w:rsid w:val="00C151D5"/>
    <w:rsid w:val="00C15C95"/>
    <w:rsid w:val="00C16785"/>
    <w:rsid w:val="00C1798F"/>
    <w:rsid w:val="00C21CEE"/>
    <w:rsid w:val="00C2347C"/>
    <w:rsid w:val="00C23880"/>
    <w:rsid w:val="00C23D6B"/>
    <w:rsid w:val="00C2447D"/>
    <w:rsid w:val="00C260E2"/>
    <w:rsid w:val="00C26D7F"/>
    <w:rsid w:val="00C277D9"/>
    <w:rsid w:val="00C278BC"/>
    <w:rsid w:val="00C31A66"/>
    <w:rsid w:val="00C3272F"/>
    <w:rsid w:val="00C36505"/>
    <w:rsid w:val="00C36ADA"/>
    <w:rsid w:val="00C43106"/>
    <w:rsid w:val="00C43CFD"/>
    <w:rsid w:val="00C43F48"/>
    <w:rsid w:val="00C47B87"/>
    <w:rsid w:val="00C47E6C"/>
    <w:rsid w:val="00C518F4"/>
    <w:rsid w:val="00C52716"/>
    <w:rsid w:val="00C52A76"/>
    <w:rsid w:val="00C52FF1"/>
    <w:rsid w:val="00C53029"/>
    <w:rsid w:val="00C53832"/>
    <w:rsid w:val="00C53921"/>
    <w:rsid w:val="00C5415A"/>
    <w:rsid w:val="00C551CC"/>
    <w:rsid w:val="00C5637B"/>
    <w:rsid w:val="00C565F1"/>
    <w:rsid w:val="00C57ACD"/>
    <w:rsid w:val="00C6064D"/>
    <w:rsid w:val="00C61309"/>
    <w:rsid w:val="00C62F00"/>
    <w:rsid w:val="00C63094"/>
    <w:rsid w:val="00C63366"/>
    <w:rsid w:val="00C63C45"/>
    <w:rsid w:val="00C63D0C"/>
    <w:rsid w:val="00C64741"/>
    <w:rsid w:val="00C64BDB"/>
    <w:rsid w:val="00C64C8E"/>
    <w:rsid w:val="00C64ECA"/>
    <w:rsid w:val="00C65218"/>
    <w:rsid w:val="00C65FEA"/>
    <w:rsid w:val="00C6721A"/>
    <w:rsid w:val="00C71736"/>
    <w:rsid w:val="00C71FEB"/>
    <w:rsid w:val="00C728A5"/>
    <w:rsid w:val="00C73977"/>
    <w:rsid w:val="00C743D1"/>
    <w:rsid w:val="00C778BE"/>
    <w:rsid w:val="00C80740"/>
    <w:rsid w:val="00C80747"/>
    <w:rsid w:val="00C80D16"/>
    <w:rsid w:val="00C82097"/>
    <w:rsid w:val="00C843C9"/>
    <w:rsid w:val="00C84E19"/>
    <w:rsid w:val="00C84ED4"/>
    <w:rsid w:val="00C853BD"/>
    <w:rsid w:val="00C85E12"/>
    <w:rsid w:val="00C85F18"/>
    <w:rsid w:val="00C86A7D"/>
    <w:rsid w:val="00C87C55"/>
    <w:rsid w:val="00C9112A"/>
    <w:rsid w:val="00C91AB7"/>
    <w:rsid w:val="00C91DB6"/>
    <w:rsid w:val="00C92EE0"/>
    <w:rsid w:val="00C93520"/>
    <w:rsid w:val="00C93708"/>
    <w:rsid w:val="00C9451F"/>
    <w:rsid w:val="00C95163"/>
    <w:rsid w:val="00C9532C"/>
    <w:rsid w:val="00C9533E"/>
    <w:rsid w:val="00C95C17"/>
    <w:rsid w:val="00C95E14"/>
    <w:rsid w:val="00C9714E"/>
    <w:rsid w:val="00CA0AC2"/>
    <w:rsid w:val="00CA1107"/>
    <w:rsid w:val="00CA12AE"/>
    <w:rsid w:val="00CA31D2"/>
    <w:rsid w:val="00CA3A05"/>
    <w:rsid w:val="00CA4B66"/>
    <w:rsid w:val="00CA60FC"/>
    <w:rsid w:val="00CA674C"/>
    <w:rsid w:val="00CB1464"/>
    <w:rsid w:val="00CB1C41"/>
    <w:rsid w:val="00CB264A"/>
    <w:rsid w:val="00CB4D0A"/>
    <w:rsid w:val="00CC07B2"/>
    <w:rsid w:val="00CC1699"/>
    <w:rsid w:val="00CC1B33"/>
    <w:rsid w:val="00CC262A"/>
    <w:rsid w:val="00CC2FB3"/>
    <w:rsid w:val="00CC575A"/>
    <w:rsid w:val="00CC5D0D"/>
    <w:rsid w:val="00CC7532"/>
    <w:rsid w:val="00CC7E16"/>
    <w:rsid w:val="00CC7E26"/>
    <w:rsid w:val="00CC7EB3"/>
    <w:rsid w:val="00CD1E76"/>
    <w:rsid w:val="00CD2806"/>
    <w:rsid w:val="00CD28D2"/>
    <w:rsid w:val="00CD2C79"/>
    <w:rsid w:val="00CD30A0"/>
    <w:rsid w:val="00CD37A5"/>
    <w:rsid w:val="00CD3D20"/>
    <w:rsid w:val="00CD41AF"/>
    <w:rsid w:val="00CD4E14"/>
    <w:rsid w:val="00CD5B91"/>
    <w:rsid w:val="00CD731D"/>
    <w:rsid w:val="00CD76A1"/>
    <w:rsid w:val="00CE0893"/>
    <w:rsid w:val="00CE08C9"/>
    <w:rsid w:val="00CE1050"/>
    <w:rsid w:val="00CE1395"/>
    <w:rsid w:val="00CE4C86"/>
    <w:rsid w:val="00CE5028"/>
    <w:rsid w:val="00CF123B"/>
    <w:rsid w:val="00CF13EE"/>
    <w:rsid w:val="00CF1E95"/>
    <w:rsid w:val="00CF215C"/>
    <w:rsid w:val="00CF2B9F"/>
    <w:rsid w:val="00CF3257"/>
    <w:rsid w:val="00CF36A8"/>
    <w:rsid w:val="00CF380E"/>
    <w:rsid w:val="00CF4253"/>
    <w:rsid w:val="00CF4B0A"/>
    <w:rsid w:val="00CF5A38"/>
    <w:rsid w:val="00CF736D"/>
    <w:rsid w:val="00CF7D8B"/>
    <w:rsid w:val="00D0047C"/>
    <w:rsid w:val="00D01588"/>
    <w:rsid w:val="00D02227"/>
    <w:rsid w:val="00D039AC"/>
    <w:rsid w:val="00D04444"/>
    <w:rsid w:val="00D05B90"/>
    <w:rsid w:val="00D05CE6"/>
    <w:rsid w:val="00D05D08"/>
    <w:rsid w:val="00D062EC"/>
    <w:rsid w:val="00D0652D"/>
    <w:rsid w:val="00D07950"/>
    <w:rsid w:val="00D07A45"/>
    <w:rsid w:val="00D1096E"/>
    <w:rsid w:val="00D11056"/>
    <w:rsid w:val="00D11072"/>
    <w:rsid w:val="00D12E6C"/>
    <w:rsid w:val="00D13E15"/>
    <w:rsid w:val="00D145E4"/>
    <w:rsid w:val="00D152AE"/>
    <w:rsid w:val="00D15ED0"/>
    <w:rsid w:val="00D16500"/>
    <w:rsid w:val="00D16644"/>
    <w:rsid w:val="00D169EA"/>
    <w:rsid w:val="00D16BA0"/>
    <w:rsid w:val="00D17563"/>
    <w:rsid w:val="00D175AE"/>
    <w:rsid w:val="00D205A0"/>
    <w:rsid w:val="00D21D8E"/>
    <w:rsid w:val="00D223BD"/>
    <w:rsid w:val="00D2285E"/>
    <w:rsid w:val="00D230C5"/>
    <w:rsid w:val="00D231D9"/>
    <w:rsid w:val="00D241D8"/>
    <w:rsid w:val="00D24DDB"/>
    <w:rsid w:val="00D26C67"/>
    <w:rsid w:val="00D3012E"/>
    <w:rsid w:val="00D3027E"/>
    <w:rsid w:val="00D3255F"/>
    <w:rsid w:val="00D3573A"/>
    <w:rsid w:val="00D36B2D"/>
    <w:rsid w:val="00D375E6"/>
    <w:rsid w:val="00D379E7"/>
    <w:rsid w:val="00D41167"/>
    <w:rsid w:val="00D41903"/>
    <w:rsid w:val="00D425B5"/>
    <w:rsid w:val="00D427DE"/>
    <w:rsid w:val="00D42A37"/>
    <w:rsid w:val="00D44292"/>
    <w:rsid w:val="00D4511A"/>
    <w:rsid w:val="00D454C2"/>
    <w:rsid w:val="00D46E3A"/>
    <w:rsid w:val="00D47A30"/>
    <w:rsid w:val="00D50C16"/>
    <w:rsid w:val="00D50D1B"/>
    <w:rsid w:val="00D51BF7"/>
    <w:rsid w:val="00D51C5D"/>
    <w:rsid w:val="00D53CCE"/>
    <w:rsid w:val="00D53DF7"/>
    <w:rsid w:val="00D54060"/>
    <w:rsid w:val="00D5587D"/>
    <w:rsid w:val="00D56001"/>
    <w:rsid w:val="00D572AA"/>
    <w:rsid w:val="00D60D47"/>
    <w:rsid w:val="00D63FE1"/>
    <w:rsid w:val="00D661ED"/>
    <w:rsid w:val="00D7044A"/>
    <w:rsid w:val="00D707CC"/>
    <w:rsid w:val="00D70C1F"/>
    <w:rsid w:val="00D71227"/>
    <w:rsid w:val="00D71514"/>
    <w:rsid w:val="00D71573"/>
    <w:rsid w:val="00D71AE2"/>
    <w:rsid w:val="00D72636"/>
    <w:rsid w:val="00D72DD7"/>
    <w:rsid w:val="00D746C4"/>
    <w:rsid w:val="00D74E8C"/>
    <w:rsid w:val="00D75596"/>
    <w:rsid w:val="00D76243"/>
    <w:rsid w:val="00D762B0"/>
    <w:rsid w:val="00D766B8"/>
    <w:rsid w:val="00D81C36"/>
    <w:rsid w:val="00D820CB"/>
    <w:rsid w:val="00D821FE"/>
    <w:rsid w:val="00D82ED4"/>
    <w:rsid w:val="00D850F8"/>
    <w:rsid w:val="00D86945"/>
    <w:rsid w:val="00D87158"/>
    <w:rsid w:val="00D873AA"/>
    <w:rsid w:val="00D87D97"/>
    <w:rsid w:val="00D912ED"/>
    <w:rsid w:val="00D91722"/>
    <w:rsid w:val="00D91864"/>
    <w:rsid w:val="00D929A5"/>
    <w:rsid w:val="00D93B13"/>
    <w:rsid w:val="00D948CE"/>
    <w:rsid w:val="00D94AA9"/>
    <w:rsid w:val="00D94B42"/>
    <w:rsid w:val="00D96192"/>
    <w:rsid w:val="00D962CE"/>
    <w:rsid w:val="00D973D5"/>
    <w:rsid w:val="00D97C89"/>
    <w:rsid w:val="00DA07AD"/>
    <w:rsid w:val="00DA14E8"/>
    <w:rsid w:val="00DA256B"/>
    <w:rsid w:val="00DA2977"/>
    <w:rsid w:val="00DA3B38"/>
    <w:rsid w:val="00DA543D"/>
    <w:rsid w:val="00DA5C75"/>
    <w:rsid w:val="00DA70B0"/>
    <w:rsid w:val="00DB01FE"/>
    <w:rsid w:val="00DB0522"/>
    <w:rsid w:val="00DB0793"/>
    <w:rsid w:val="00DB0D96"/>
    <w:rsid w:val="00DB1214"/>
    <w:rsid w:val="00DB2019"/>
    <w:rsid w:val="00DB23D2"/>
    <w:rsid w:val="00DB338B"/>
    <w:rsid w:val="00DB398F"/>
    <w:rsid w:val="00DB5378"/>
    <w:rsid w:val="00DB6C2D"/>
    <w:rsid w:val="00DB7213"/>
    <w:rsid w:val="00DC0231"/>
    <w:rsid w:val="00DC1288"/>
    <w:rsid w:val="00DC1AA9"/>
    <w:rsid w:val="00DC2ADB"/>
    <w:rsid w:val="00DC46CF"/>
    <w:rsid w:val="00DC4D85"/>
    <w:rsid w:val="00DC5FB7"/>
    <w:rsid w:val="00DC6003"/>
    <w:rsid w:val="00DC6035"/>
    <w:rsid w:val="00DC60E8"/>
    <w:rsid w:val="00DC62E2"/>
    <w:rsid w:val="00DD0763"/>
    <w:rsid w:val="00DD0D3A"/>
    <w:rsid w:val="00DD2A73"/>
    <w:rsid w:val="00DD3541"/>
    <w:rsid w:val="00DD3A0C"/>
    <w:rsid w:val="00DD48D7"/>
    <w:rsid w:val="00DD55EA"/>
    <w:rsid w:val="00DD68E7"/>
    <w:rsid w:val="00DD6B0A"/>
    <w:rsid w:val="00DD7161"/>
    <w:rsid w:val="00DD7D3E"/>
    <w:rsid w:val="00DE00CA"/>
    <w:rsid w:val="00DE02F6"/>
    <w:rsid w:val="00DE11C1"/>
    <w:rsid w:val="00DE1953"/>
    <w:rsid w:val="00DE3C31"/>
    <w:rsid w:val="00DE406C"/>
    <w:rsid w:val="00DE43BE"/>
    <w:rsid w:val="00DE45F5"/>
    <w:rsid w:val="00DE743F"/>
    <w:rsid w:val="00DF0587"/>
    <w:rsid w:val="00DF1BB9"/>
    <w:rsid w:val="00DF2A56"/>
    <w:rsid w:val="00DF2C4A"/>
    <w:rsid w:val="00DF31D2"/>
    <w:rsid w:val="00DF3D0D"/>
    <w:rsid w:val="00DF41D7"/>
    <w:rsid w:val="00DF5B55"/>
    <w:rsid w:val="00DF6D5D"/>
    <w:rsid w:val="00DF7F15"/>
    <w:rsid w:val="00E00821"/>
    <w:rsid w:val="00E0125F"/>
    <w:rsid w:val="00E018CD"/>
    <w:rsid w:val="00E01A21"/>
    <w:rsid w:val="00E02A23"/>
    <w:rsid w:val="00E02C88"/>
    <w:rsid w:val="00E03EBD"/>
    <w:rsid w:val="00E04880"/>
    <w:rsid w:val="00E04DB4"/>
    <w:rsid w:val="00E054D3"/>
    <w:rsid w:val="00E06003"/>
    <w:rsid w:val="00E066AB"/>
    <w:rsid w:val="00E0671A"/>
    <w:rsid w:val="00E06A2C"/>
    <w:rsid w:val="00E06C77"/>
    <w:rsid w:val="00E06CC5"/>
    <w:rsid w:val="00E07A9B"/>
    <w:rsid w:val="00E1136A"/>
    <w:rsid w:val="00E12F01"/>
    <w:rsid w:val="00E142FC"/>
    <w:rsid w:val="00E17F30"/>
    <w:rsid w:val="00E17F82"/>
    <w:rsid w:val="00E201B9"/>
    <w:rsid w:val="00E20484"/>
    <w:rsid w:val="00E204C0"/>
    <w:rsid w:val="00E2311E"/>
    <w:rsid w:val="00E23D3D"/>
    <w:rsid w:val="00E268EB"/>
    <w:rsid w:val="00E2720F"/>
    <w:rsid w:val="00E277E8"/>
    <w:rsid w:val="00E30679"/>
    <w:rsid w:val="00E30E27"/>
    <w:rsid w:val="00E30E5C"/>
    <w:rsid w:val="00E31CB5"/>
    <w:rsid w:val="00E31E4B"/>
    <w:rsid w:val="00E3207A"/>
    <w:rsid w:val="00E320F9"/>
    <w:rsid w:val="00E324CF"/>
    <w:rsid w:val="00E329DD"/>
    <w:rsid w:val="00E32F52"/>
    <w:rsid w:val="00E33A78"/>
    <w:rsid w:val="00E33FD1"/>
    <w:rsid w:val="00E34A3C"/>
    <w:rsid w:val="00E356D8"/>
    <w:rsid w:val="00E35A14"/>
    <w:rsid w:val="00E35D9E"/>
    <w:rsid w:val="00E36C3F"/>
    <w:rsid w:val="00E36CC4"/>
    <w:rsid w:val="00E36DC2"/>
    <w:rsid w:val="00E40755"/>
    <w:rsid w:val="00E409B4"/>
    <w:rsid w:val="00E410FC"/>
    <w:rsid w:val="00E41689"/>
    <w:rsid w:val="00E421CF"/>
    <w:rsid w:val="00E424DE"/>
    <w:rsid w:val="00E42BC7"/>
    <w:rsid w:val="00E42C46"/>
    <w:rsid w:val="00E42D30"/>
    <w:rsid w:val="00E44E3B"/>
    <w:rsid w:val="00E456F3"/>
    <w:rsid w:val="00E4597D"/>
    <w:rsid w:val="00E462BB"/>
    <w:rsid w:val="00E466D3"/>
    <w:rsid w:val="00E46831"/>
    <w:rsid w:val="00E46B32"/>
    <w:rsid w:val="00E47906"/>
    <w:rsid w:val="00E5098C"/>
    <w:rsid w:val="00E5119A"/>
    <w:rsid w:val="00E530F7"/>
    <w:rsid w:val="00E53EF0"/>
    <w:rsid w:val="00E5437E"/>
    <w:rsid w:val="00E543D7"/>
    <w:rsid w:val="00E54832"/>
    <w:rsid w:val="00E55222"/>
    <w:rsid w:val="00E553E4"/>
    <w:rsid w:val="00E55F9C"/>
    <w:rsid w:val="00E56A90"/>
    <w:rsid w:val="00E57B8F"/>
    <w:rsid w:val="00E6003B"/>
    <w:rsid w:val="00E60DEA"/>
    <w:rsid w:val="00E616C6"/>
    <w:rsid w:val="00E641CC"/>
    <w:rsid w:val="00E6475D"/>
    <w:rsid w:val="00E64DA2"/>
    <w:rsid w:val="00E64FE6"/>
    <w:rsid w:val="00E65D55"/>
    <w:rsid w:val="00E675B9"/>
    <w:rsid w:val="00E6798D"/>
    <w:rsid w:val="00E718C3"/>
    <w:rsid w:val="00E71A29"/>
    <w:rsid w:val="00E71FFA"/>
    <w:rsid w:val="00E72316"/>
    <w:rsid w:val="00E72902"/>
    <w:rsid w:val="00E72C91"/>
    <w:rsid w:val="00E73794"/>
    <w:rsid w:val="00E7397D"/>
    <w:rsid w:val="00E73A06"/>
    <w:rsid w:val="00E73A5C"/>
    <w:rsid w:val="00E76129"/>
    <w:rsid w:val="00E762EB"/>
    <w:rsid w:val="00E773EB"/>
    <w:rsid w:val="00E774CD"/>
    <w:rsid w:val="00E8154F"/>
    <w:rsid w:val="00E815FA"/>
    <w:rsid w:val="00E81B68"/>
    <w:rsid w:val="00E8259D"/>
    <w:rsid w:val="00E829B3"/>
    <w:rsid w:val="00E82E0D"/>
    <w:rsid w:val="00E83A11"/>
    <w:rsid w:val="00E84C90"/>
    <w:rsid w:val="00E8603F"/>
    <w:rsid w:val="00E86286"/>
    <w:rsid w:val="00E90B8B"/>
    <w:rsid w:val="00E91079"/>
    <w:rsid w:val="00E9142F"/>
    <w:rsid w:val="00E9232C"/>
    <w:rsid w:val="00E927A2"/>
    <w:rsid w:val="00E9447A"/>
    <w:rsid w:val="00E947A3"/>
    <w:rsid w:val="00E969B7"/>
    <w:rsid w:val="00E978A4"/>
    <w:rsid w:val="00EA10A3"/>
    <w:rsid w:val="00EA2710"/>
    <w:rsid w:val="00EA2D2B"/>
    <w:rsid w:val="00EA30AB"/>
    <w:rsid w:val="00EA425F"/>
    <w:rsid w:val="00EA4E44"/>
    <w:rsid w:val="00EA5DCE"/>
    <w:rsid w:val="00EA66CD"/>
    <w:rsid w:val="00EA7639"/>
    <w:rsid w:val="00EB0735"/>
    <w:rsid w:val="00EB0EB1"/>
    <w:rsid w:val="00EB0F49"/>
    <w:rsid w:val="00EB2050"/>
    <w:rsid w:val="00EB2299"/>
    <w:rsid w:val="00EB2866"/>
    <w:rsid w:val="00EB33D2"/>
    <w:rsid w:val="00EB3925"/>
    <w:rsid w:val="00EB3EA1"/>
    <w:rsid w:val="00EB706C"/>
    <w:rsid w:val="00EB7336"/>
    <w:rsid w:val="00EB799A"/>
    <w:rsid w:val="00EC05F8"/>
    <w:rsid w:val="00EC0AE9"/>
    <w:rsid w:val="00EC10CF"/>
    <w:rsid w:val="00EC4C28"/>
    <w:rsid w:val="00EC6E87"/>
    <w:rsid w:val="00EC7334"/>
    <w:rsid w:val="00EC7F60"/>
    <w:rsid w:val="00ED054C"/>
    <w:rsid w:val="00ED0DBA"/>
    <w:rsid w:val="00ED20AB"/>
    <w:rsid w:val="00ED2BC4"/>
    <w:rsid w:val="00ED3F27"/>
    <w:rsid w:val="00ED48FF"/>
    <w:rsid w:val="00ED4B44"/>
    <w:rsid w:val="00ED6A7D"/>
    <w:rsid w:val="00EE2712"/>
    <w:rsid w:val="00EE2E48"/>
    <w:rsid w:val="00EE5309"/>
    <w:rsid w:val="00EE55F0"/>
    <w:rsid w:val="00EE6133"/>
    <w:rsid w:val="00EE6D93"/>
    <w:rsid w:val="00EE6FD5"/>
    <w:rsid w:val="00EF116B"/>
    <w:rsid w:val="00EF1399"/>
    <w:rsid w:val="00EF24B5"/>
    <w:rsid w:val="00EF3106"/>
    <w:rsid w:val="00EF3348"/>
    <w:rsid w:val="00EF7880"/>
    <w:rsid w:val="00F00875"/>
    <w:rsid w:val="00F02CE7"/>
    <w:rsid w:val="00F033DD"/>
    <w:rsid w:val="00F04B00"/>
    <w:rsid w:val="00F072B3"/>
    <w:rsid w:val="00F075DB"/>
    <w:rsid w:val="00F07BE8"/>
    <w:rsid w:val="00F109AC"/>
    <w:rsid w:val="00F10B49"/>
    <w:rsid w:val="00F11705"/>
    <w:rsid w:val="00F118A8"/>
    <w:rsid w:val="00F121C1"/>
    <w:rsid w:val="00F1288B"/>
    <w:rsid w:val="00F12C3A"/>
    <w:rsid w:val="00F13019"/>
    <w:rsid w:val="00F13EDC"/>
    <w:rsid w:val="00F16B57"/>
    <w:rsid w:val="00F1732A"/>
    <w:rsid w:val="00F20353"/>
    <w:rsid w:val="00F20409"/>
    <w:rsid w:val="00F20A35"/>
    <w:rsid w:val="00F21319"/>
    <w:rsid w:val="00F2139F"/>
    <w:rsid w:val="00F2240C"/>
    <w:rsid w:val="00F257A9"/>
    <w:rsid w:val="00F25D32"/>
    <w:rsid w:val="00F26266"/>
    <w:rsid w:val="00F269AE"/>
    <w:rsid w:val="00F26D6F"/>
    <w:rsid w:val="00F26FA0"/>
    <w:rsid w:val="00F275A9"/>
    <w:rsid w:val="00F307AC"/>
    <w:rsid w:val="00F307E8"/>
    <w:rsid w:val="00F30BA0"/>
    <w:rsid w:val="00F313F3"/>
    <w:rsid w:val="00F32978"/>
    <w:rsid w:val="00F34117"/>
    <w:rsid w:val="00F36747"/>
    <w:rsid w:val="00F374D5"/>
    <w:rsid w:val="00F37D0D"/>
    <w:rsid w:val="00F404D8"/>
    <w:rsid w:val="00F4094A"/>
    <w:rsid w:val="00F40E2D"/>
    <w:rsid w:val="00F4171E"/>
    <w:rsid w:val="00F41E6D"/>
    <w:rsid w:val="00F4272D"/>
    <w:rsid w:val="00F42A0E"/>
    <w:rsid w:val="00F4371A"/>
    <w:rsid w:val="00F438C3"/>
    <w:rsid w:val="00F45091"/>
    <w:rsid w:val="00F45B63"/>
    <w:rsid w:val="00F45D38"/>
    <w:rsid w:val="00F4736C"/>
    <w:rsid w:val="00F5019E"/>
    <w:rsid w:val="00F5166A"/>
    <w:rsid w:val="00F547CB"/>
    <w:rsid w:val="00F54892"/>
    <w:rsid w:val="00F5499A"/>
    <w:rsid w:val="00F557F1"/>
    <w:rsid w:val="00F5684D"/>
    <w:rsid w:val="00F62746"/>
    <w:rsid w:val="00F63082"/>
    <w:rsid w:val="00F6317A"/>
    <w:rsid w:val="00F63690"/>
    <w:rsid w:val="00F63DB4"/>
    <w:rsid w:val="00F64A8B"/>
    <w:rsid w:val="00F64D4B"/>
    <w:rsid w:val="00F656D4"/>
    <w:rsid w:val="00F65948"/>
    <w:rsid w:val="00F65F2C"/>
    <w:rsid w:val="00F663FF"/>
    <w:rsid w:val="00F66993"/>
    <w:rsid w:val="00F66F52"/>
    <w:rsid w:val="00F67F5F"/>
    <w:rsid w:val="00F7107D"/>
    <w:rsid w:val="00F74183"/>
    <w:rsid w:val="00F74E82"/>
    <w:rsid w:val="00F75812"/>
    <w:rsid w:val="00F75A08"/>
    <w:rsid w:val="00F75E11"/>
    <w:rsid w:val="00F76D71"/>
    <w:rsid w:val="00F77612"/>
    <w:rsid w:val="00F77C86"/>
    <w:rsid w:val="00F809A5"/>
    <w:rsid w:val="00F81836"/>
    <w:rsid w:val="00F81C14"/>
    <w:rsid w:val="00F8409C"/>
    <w:rsid w:val="00F86300"/>
    <w:rsid w:val="00F86AC7"/>
    <w:rsid w:val="00F90CEB"/>
    <w:rsid w:val="00F911A1"/>
    <w:rsid w:val="00F91B6B"/>
    <w:rsid w:val="00F956E4"/>
    <w:rsid w:val="00F96BB4"/>
    <w:rsid w:val="00F96EB3"/>
    <w:rsid w:val="00FA016D"/>
    <w:rsid w:val="00FA05C5"/>
    <w:rsid w:val="00FA0913"/>
    <w:rsid w:val="00FA0E10"/>
    <w:rsid w:val="00FA1795"/>
    <w:rsid w:val="00FA20DD"/>
    <w:rsid w:val="00FA3099"/>
    <w:rsid w:val="00FA3A52"/>
    <w:rsid w:val="00FA5249"/>
    <w:rsid w:val="00FA71AA"/>
    <w:rsid w:val="00FA7A46"/>
    <w:rsid w:val="00FB0BAE"/>
    <w:rsid w:val="00FB16CD"/>
    <w:rsid w:val="00FB1799"/>
    <w:rsid w:val="00FB2431"/>
    <w:rsid w:val="00FB266A"/>
    <w:rsid w:val="00FB2BB5"/>
    <w:rsid w:val="00FB335B"/>
    <w:rsid w:val="00FB3A57"/>
    <w:rsid w:val="00FB3C3D"/>
    <w:rsid w:val="00FB40AB"/>
    <w:rsid w:val="00FB48AE"/>
    <w:rsid w:val="00FB49B2"/>
    <w:rsid w:val="00FB4E71"/>
    <w:rsid w:val="00FB54BB"/>
    <w:rsid w:val="00FB588F"/>
    <w:rsid w:val="00FC197C"/>
    <w:rsid w:val="00FC1FEE"/>
    <w:rsid w:val="00FC21A1"/>
    <w:rsid w:val="00FC22D3"/>
    <w:rsid w:val="00FC3819"/>
    <w:rsid w:val="00FC4106"/>
    <w:rsid w:val="00FC5698"/>
    <w:rsid w:val="00FD0850"/>
    <w:rsid w:val="00FD0B46"/>
    <w:rsid w:val="00FD0E6C"/>
    <w:rsid w:val="00FD37EC"/>
    <w:rsid w:val="00FD4120"/>
    <w:rsid w:val="00FD567E"/>
    <w:rsid w:val="00FD601E"/>
    <w:rsid w:val="00FD642A"/>
    <w:rsid w:val="00FD7A89"/>
    <w:rsid w:val="00FD7D46"/>
    <w:rsid w:val="00FE0450"/>
    <w:rsid w:val="00FE108C"/>
    <w:rsid w:val="00FE1618"/>
    <w:rsid w:val="00FE2176"/>
    <w:rsid w:val="00FE2613"/>
    <w:rsid w:val="00FE27C9"/>
    <w:rsid w:val="00FE3572"/>
    <w:rsid w:val="00FE4445"/>
    <w:rsid w:val="00FE45E2"/>
    <w:rsid w:val="00FE6249"/>
    <w:rsid w:val="00FE6730"/>
    <w:rsid w:val="00FE6C4D"/>
    <w:rsid w:val="00FE716D"/>
    <w:rsid w:val="00FE768B"/>
    <w:rsid w:val="00FF0A84"/>
    <w:rsid w:val="00FF0F84"/>
    <w:rsid w:val="00FF134A"/>
    <w:rsid w:val="00FF1AE2"/>
    <w:rsid w:val="00FF4D3A"/>
    <w:rsid w:val="00FF5BBE"/>
    <w:rsid w:val="00FF5D49"/>
    <w:rsid w:val="00FF64DE"/>
    <w:rsid w:val="00FF6C7C"/>
    <w:rsid w:val="00FF6D88"/>
    <w:rsid w:val="00FF7435"/>
    <w:rsid w:val="00FF7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7255"/>
    <w:rPr>
      <w:color w:val="0000FF" w:themeColor="hyperlink"/>
      <w:u w:val="single"/>
    </w:rPr>
  </w:style>
  <w:style w:type="paragraph" w:styleId="NoSpacing">
    <w:name w:val="No Spacing"/>
    <w:link w:val="NoSpacingChar"/>
    <w:uiPriority w:val="1"/>
    <w:qFormat/>
    <w:rsid w:val="00AB5541"/>
    <w:pPr>
      <w:spacing w:after="0" w:line="240" w:lineRule="auto"/>
    </w:pPr>
    <w:rPr>
      <w:lang w:val="en-US" w:eastAsia="ja-JP"/>
    </w:rPr>
  </w:style>
  <w:style w:type="character" w:customStyle="1" w:styleId="NoSpacingChar">
    <w:name w:val="No Spacing Char"/>
    <w:basedOn w:val="DefaultParagraphFont"/>
    <w:link w:val="NoSpacing"/>
    <w:uiPriority w:val="1"/>
    <w:rsid w:val="00AB5541"/>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7255"/>
    <w:rPr>
      <w:color w:val="0000FF" w:themeColor="hyperlink"/>
      <w:u w:val="single"/>
    </w:rPr>
  </w:style>
  <w:style w:type="paragraph" w:styleId="NoSpacing">
    <w:name w:val="No Spacing"/>
    <w:link w:val="NoSpacingChar"/>
    <w:uiPriority w:val="1"/>
    <w:qFormat/>
    <w:rsid w:val="00AB5541"/>
    <w:pPr>
      <w:spacing w:after="0" w:line="240" w:lineRule="auto"/>
    </w:pPr>
    <w:rPr>
      <w:lang w:val="en-US" w:eastAsia="ja-JP"/>
    </w:rPr>
  </w:style>
  <w:style w:type="character" w:customStyle="1" w:styleId="NoSpacingChar">
    <w:name w:val="No Spacing Char"/>
    <w:basedOn w:val="DefaultParagraphFont"/>
    <w:link w:val="NoSpacing"/>
    <w:uiPriority w:val="1"/>
    <w:rsid w:val="00AB5541"/>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62515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nergyindepth.org/anti-fracking-antics-have-been-so-ridiculous-in-2017-its-scary/" TargetMode="External"/><Relationship Id="rId18" Type="http://schemas.openxmlformats.org/officeDocument/2006/relationships/hyperlink" Target="https://simplicable.com/new/legal-risk" TargetMode="External"/><Relationship Id="rId3" Type="http://schemas.openxmlformats.org/officeDocument/2006/relationships/styles" Target="styles.xml"/><Relationship Id="rId21" Type="http://schemas.openxmlformats.org/officeDocument/2006/relationships/hyperlink" Target="https://www.plagiarismtoday.com/stopping-internet-plagiarism/your-copyrights-online/1-what-is-a-copyright/" TargetMode="External"/><Relationship Id="rId7" Type="http://schemas.openxmlformats.org/officeDocument/2006/relationships/footnotes" Target="footnotes.xml"/><Relationship Id="rId12" Type="http://schemas.openxmlformats.org/officeDocument/2006/relationships/hyperlink" Target="https://knowledge.insead.edu/economics-finance/identifying-assessing-and-mitigating-political-risk-2013" TargetMode="External"/><Relationship Id="rId17" Type="http://schemas.openxmlformats.org/officeDocument/2006/relationships/hyperlink" Target="https://www.upcounsel.com/sealed-contract" TargetMode="External"/><Relationship Id="rId2" Type="http://schemas.openxmlformats.org/officeDocument/2006/relationships/numbering" Target="numbering.xml"/><Relationship Id="rId16" Type="http://schemas.openxmlformats.org/officeDocument/2006/relationships/hyperlink" Target="https://www.logicmanager.com/erm-software/2016/03/15/risk-prioritization-is-key-to-risk-mitigation/" TargetMode="External"/><Relationship Id="rId20" Type="http://schemas.openxmlformats.org/officeDocument/2006/relationships/hyperlink" Target="https://www.irmi.com/articles/expert-commentary/defining-political-ris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lariclegal.co.uk/difference-between-a-simple-contract-and-a-deed/"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linkedin.com/pulse/copyright-workplace-5-potential-risks-a-miles-mcnamee" TargetMode="External"/><Relationship Id="rId23" Type="http://schemas.openxmlformats.org/officeDocument/2006/relationships/fontTable" Target="fontTable.xml"/><Relationship Id="rId10" Type="http://schemas.openxmlformats.org/officeDocument/2006/relationships/hyperlink" Target="https://en.kromannreumert.com/Insights/2017/Legal-risk-management" TargetMode="External"/><Relationship Id="rId19" Type="http://schemas.openxmlformats.org/officeDocument/2006/relationships/hyperlink" Target="https://keydifferences.com/difference-between-micro-internal-and-macro-external-environment.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rocketlawyer.co.uk/article/how-to-form-a-valid-contract.r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5071F-1A81-4F51-8385-A616375A7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8986</TotalTime>
  <Pages>20</Pages>
  <Words>4856</Words>
  <Characters>27684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Benjamin Rhodes</cp:lastModifiedBy>
  <cp:revision>2019</cp:revision>
  <cp:lastPrinted>2018-04-30T11:34:00Z</cp:lastPrinted>
  <dcterms:created xsi:type="dcterms:W3CDTF">2015-01-26T12:24:00Z</dcterms:created>
  <dcterms:modified xsi:type="dcterms:W3CDTF">2018-09-16T10:27:00Z</dcterms:modified>
</cp:coreProperties>
</file>