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0CC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3E83">
            <w:pPr>
              <w:pStyle w:val="Default"/>
              <w:rPr>
                <w:rFonts w:asciiTheme="minorHAnsi" w:hAnsiTheme="minorHAnsi"/>
              </w:rPr>
            </w:pPr>
            <w:r>
              <w:rPr>
                <w:rFonts w:asciiTheme="minorHAnsi" w:hAnsiTheme="minorHAnsi"/>
              </w:rPr>
              <w:t>Francis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5FC2" w:rsidRDefault="00230A22">
            <w:pPr>
              <w:pStyle w:val="Default"/>
              <w:rPr>
                <w:rFonts w:ascii="Times New Roman" w:hAnsi="Times New Roman" w:cs="Times New Roman"/>
                <w:b/>
              </w:rPr>
            </w:pPr>
            <w:r w:rsidRPr="00225FC2">
              <w:rPr>
                <w:rFonts w:ascii="Times New Roman" w:hAnsi="Times New Roman" w:cs="Times New Roman"/>
                <w:b/>
                <w:color w:val="666666"/>
              </w:rPr>
              <w:t>25160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91C">
            <w:pPr>
              <w:pStyle w:val="Default"/>
              <w:rPr>
                <w:rFonts w:asciiTheme="minorHAnsi" w:hAnsiTheme="minorHAnsi"/>
              </w:rPr>
            </w:pPr>
            <w:r w:rsidRPr="009B491C">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8E9">
            <w:r>
              <w:t xml:space="preserve"> # </w:t>
            </w:r>
            <w:r w:rsidR="00AA1889">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A78DC" w:rsidRDefault="00BA78DC" w:rsidP="008338E9">
            <w:pPr>
              <w:pStyle w:val="yiv8161778417msonormal"/>
              <w:rPr>
                <w:rFonts w:ascii="Helvetica" w:hAnsi="Helvetica" w:cs="Helvetica"/>
                <w:b/>
                <w:color w:val="26282A"/>
                <w:sz w:val="20"/>
                <w:szCs w:val="20"/>
                <w:u w:val="single"/>
              </w:rPr>
            </w:pPr>
          </w:p>
          <w:p w:rsidR="005F52C3" w:rsidRPr="003D49CA" w:rsidRDefault="005F52C3" w:rsidP="005F52C3">
            <w:pPr>
              <w:pStyle w:val="yiv8161778417msonormal"/>
              <w:numPr>
                <w:ilvl w:val="0"/>
                <w:numId w:val="20"/>
              </w:numPr>
              <w:rPr>
                <w:color w:val="26282A"/>
              </w:rPr>
            </w:pPr>
            <w:r w:rsidRPr="003D49CA">
              <w:rPr>
                <w:color w:val="26282A"/>
              </w:rPr>
              <w:t>What is the difference between proactive and reactive investigations?</w:t>
            </w:r>
          </w:p>
          <w:p w:rsidR="009A3B02" w:rsidRPr="003D49CA" w:rsidRDefault="009A3B02" w:rsidP="00507791">
            <w:pPr>
              <w:pStyle w:val="yiv8161778417msonormal"/>
              <w:ind w:left="720"/>
              <w:rPr>
                <w:color w:val="26282A"/>
              </w:rPr>
            </w:pPr>
            <w:r w:rsidRPr="003D49CA">
              <w:rPr>
                <w:b/>
                <w:color w:val="26282A"/>
              </w:rPr>
              <w:t>Proactive</w:t>
            </w:r>
            <w:r w:rsidRPr="003D49CA">
              <w:rPr>
                <w:color w:val="26282A"/>
              </w:rPr>
              <w:t xml:space="preserve"> investigation </w:t>
            </w:r>
            <w:r w:rsidR="00507791" w:rsidRPr="003D49CA">
              <w:rPr>
                <w:color w:val="26282A"/>
              </w:rPr>
              <w:t>result from</w:t>
            </w:r>
            <w:r w:rsidRPr="003D49CA">
              <w:rPr>
                <w:color w:val="26282A"/>
              </w:rPr>
              <w:t xml:space="preserve"> the investigator’s findings</w:t>
            </w:r>
            <w:r w:rsidR="00507791" w:rsidRPr="003D49CA">
              <w:rPr>
                <w:color w:val="26282A"/>
              </w:rPr>
              <w:t xml:space="preserve"> and the investigator doesn’t wait for the victim/aggrieved party to complain or initiates action base on the evidence of fraud, whiles </w:t>
            </w:r>
            <w:r w:rsidR="00507791" w:rsidRPr="003D49CA">
              <w:rPr>
                <w:b/>
                <w:color w:val="26282A"/>
              </w:rPr>
              <w:t xml:space="preserve">reactive </w:t>
            </w:r>
            <w:r w:rsidR="00507791" w:rsidRPr="003D49CA">
              <w:rPr>
                <w:color w:val="26282A"/>
              </w:rPr>
              <w:t xml:space="preserve">investigations are initiated by citizen/victim </w:t>
            </w:r>
            <w:proofErr w:type="gramStart"/>
            <w:r w:rsidR="00507791" w:rsidRPr="003D49CA">
              <w:rPr>
                <w:color w:val="26282A"/>
              </w:rPr>
              <w:t>as a result of</w:t>
            </w:r>
            <w:proofErr w:type="gramEnd"/>
            <w:r w:rsidR="00507791" w:rsidRPr="003D49CA">
              <w:rPr>
                <w:color w:val="26282A"/>
              </w:rPr>
              <w:t xml:space="preserve"> </w:t>
            </w:r>
            <w:proofErr w:type="spellStart"/>
            <w:r w:rsidR="00507791" w:rsidRPr="003D49CA">
              <w:rPr>
                <w:color w:val="26282A"/>
              </w:rPr>
              <w:t>n</w:t>
            </w:r>
            <w:proofErr w:type="spellEnd"/>
            <w:r w:rsidR="00507791" w:rsidRPr="003D49CA">
              <w:rPr>
                <w:color w:val="26282A"/>
              </w:rPr>
              <w:t xml:space="preserve"> external notification of the crime. As the name implies, the investigator will only react when the crime has been reported by a victim.</w:t>
            </w:r>
          </w:p>
          <w:p w:rsidR="003D49CA" w:rsidRPr="003D49CA" w:rsidRDefault="005F52C3" w:rsidP="003D49CA">
            <w:pPr>
              <w:pStyle w:val="yiv8161778417msonormal"/>
              <w:numPr>
                <w:ilvl w:val="0"/>
                <w:numId w:val="20"/>
              </w:numPr>
              <w:rPr>
                <w:color w:val="26282A"/>
              </w:rPr>
            </w:pPr>
            <w:r w:rsidRPr="003D49CA">
              <w:rPr>
                <w:color w:val="26282A"/>
              </w:rPr>
              <w:t xml:space="preserve">How would you differentiate between the weighted and unweighted solvability </w:t>
            </w:r>
            <w:r w:rsidR="00507791" w:rsidRPr="003D49CA">
              <w:rPr>
                <w:color w:val="26282A"/>
              </w:rPr>
              <w:t>factors?</w:t>
            </w:r>
          </w:p>
          <w:p w:rsidR="003D49CA" w:rsidRDefault="003D49CA" w:rsidP="003D49CA">
            <w:pPr>
              <w:pStyle w:val="yiv8161778417msonormal"/>
              <w:ind w:left="720"/>
              <w:rPr>
                <w:color w:val="26282A"/>
              </w:rPr>
            </w:pPr>
            <w:r w:rsidRPr="003D49CA">
              <w:rPr>
                <w:color w:val="26282A"/>
              </w:rPr>
              <w:t>Weighted</w:t>
            </w:r>
            <w:r w:rsidR="00F552B4">
              <w:rPr>
                <w:color w:val="26282A"/>
              </w:rPr>
              <w:t xml:space="preserve"> solvability</w:t>
            </w:r>
            <w:r w:rsidRPr="003D49CA">
              <w:rPr>
                <w:color w:val="26282A"/>
              </w:rPr>
              <w:t xml:space="preserve"> systems separate the more solvable factors from the less solvable ones</w:t>
            </w:r>
            <w:r>
              <w:rPr>
                <w:color w:val="26282A"/>
              </w:rPr>
              <w:t xml:space="preserve"> and</w:t>
            </w:r>
            <w:r w:rsidRPr="003D49CA">
              <w:rPr>
                <w:color w:val="26282A"/>
              </w:rPr>
              <w:t xml:space="preserve"> </w:t>
            </w:r>
            <w:r w:rsidR="00F552B4">
              <w:rPr>
                <w:color w:val="26282A"/>
              </w:rPr>
              <w:t>t</w:t>
            </w:r>
            <w:r w:rsidRPr="003D49CA">
              <w:rPr>
                <w:color w:val="26282A"/>
              </w:rPr>
              <w:t>hey recognize that not all factors are equally importan</w:t>
            </w:r>
            <w:r w:rsidR="00F552B4">
              <w:rPr>
                <w:color w:val="26282A"/>
              </w:rPr>
              <w:t>t, whiles the un-weighted solvability system do not assign weights to factors and are usually based on the anecdotal data and are specific to each agency.</w:t>
            </w:r>
          </w:p>
          <w:p w:rsidR="00F02798" w:rsidRDefault="00F02798" w:rsidP="00F02798">
            <w:pPr>
              <w:pStyle w:val="yiv8161778417msonormal"/>
              <w:numPr>
                <w:ilvl w:val="0"/>
                <w:numId w:val="20"/>
              </w:numPr>
              <w:rPr>
                <w:color w:val="26282A"/>
              </w:rPr>
            </w:pPr>
            <w:r w:rsidRPr="00F02798">
              <w:rPr>
                <w:color w:val="26282A"/>
              </w:rPr>
              <w:t>Goal-setting</w:t>
            </w:r>
            <w:r>
              <w:rPr>
                <w:color w:val="26282A"/>
              </w:rPr>
              <w:t xml:space="preserve"> </w:t>
            </w:r>
            <w:r w:rsidRPr="00F02798">
              <w:rPr>
                <w:color w:val="26282A"/>
              </w:rPr>
              <w:t>and</w:t>
            </w:r>
            <w:r>
              <w:rPr>
                <w:color w:val="26282A"/>
              </w:rPr>
              <w:t xml:space="preserve"> </w:t>
            </w:r>
            <w:r w:rsidRPr="00F02798">
              <w:rPr>
                <w:color w:val="26282A"/>
              </w:rPr>
              <w:t>planning</w:t>
            </w:r>
            <w:r>
              <w:rPr>
                <w:color w:val="26282A"/>
              </w:rPr>
              <w:t xml:space="preserve"> </w:t>
            </w:r>
            <w:r w:rsidRPr="00F02798">
              <w:rPr>
                <w:color w:val="26282A"/>
              </w:rPr>
              <w:t>is</w:t>
            </w:r>
            <w:r>
              <w:rPr>
                <w:color w:val="26282A"/>
              </w:rPr>
              <w:t xml:space="preserve"> </w:t>
            </w:r>
            <w:r w:rsidRPr="00F02798">
              <w:rPr>
                <w:color w:val="26282A"/>
              </w:rPr>
              <w:t>very</w:t>
            </w:r>
            <w:r>
              <w:rPr>
                <w:color w:val="26282A"/>
              </w:rPr>
              <w:t xml:space="preserve"> </w:t>
            </w:r>
            <w:r w:rsidRPr="00F02798">
              <w:rPr>
                <w:color w:val="26282A"/>
              </w:rPr>
              <w:t>important</w:t>
            </w:r>
            <w:r>
              <w:rPr>
                <w:color w:val="26282A"/>
              </w:rPr>
              <w:t xml:space="preserve"> </w:t>
            </w:r>
            <w:r w:rsidRPr="00F02798">
              <w:rPr>
                <w:color w:val="26282A"/>
              </w:rPr>
              <w:t>for the</w:t>
            </w:r>
            <w:r>
              <w:rPr>
                <w:color w:val="26282A"/>
              </w:rPr>
              <w:t xml:space="preserve"> </w:t>
            </w:r>
            <w:r w:rsidRPr="00F02798">
              <w:rPr>
                <w:color w:val="26282A"/>
              </w:rPr>
              <w:t>soundness</w:t>
            </w:r>
            <w:r>
              <w:rPr>
                <w:color w:val="26282A"/>
              </w:rPr>
              <w:t xml:space="preserve"> </w:t>
            </w:r>
            <w:r w:rsidRPr="00F02798">
              <w:rPr>
                <w:color w:val="26282A"/>
              </w:rPr>
              <w:t>of</w:t>
            </w:r>
            <w:r>
              <w:rPr>
                <w:color w:val="26282A"/>
              </w:rPr>
              <w:t xml:space="preserve"> </w:t>
            </w:r>
            <w:r w:rsidRPr="00F02798">
              <w:rPr>
                <w:color w:val="26282A"/>
              </w:rPr>
              <w:t>an investigative</w:t>
            </w:r>
            <w:r>
              <w:rPr>
                <w:color w:val="26282A"/>
              </w:rPr>
              <w:t xml:space="preserve"> </w:t>
            </w:r>
            <w:r w:rsidRPr="00F02798">
              <w:rPr>
                <w:color w:val="26282A"/>
              </w:rPr>
              <w:t>process. Why?</w:t>
            </w:r>
          </w:p>
          <w:p w:rsidR="00EC53D8" w:rsidRDefault="00FB68AE" w:rsidP="00EC53D8">
            <w:pPr>
              <w:pStyle w:val="yiv8161778417msonormal"/>
              <w:ind w:left="720"/>
              <w:rPr>
                <w:color w:val="26282A"/>
              </w:rPr>
            </w:pPr>
            <w:r>
              <w:rPr>
                <w:color w:val="26282A"/>
              </w:rPr>
              <w:t xml:space="preserve">This is because Goal- setting and </w:t>
            </w:r>
            <w:r w:rsidR="00E46ED7">
              <w:rPr>
                <w:color w:val="26282A"/>
              </w:rPr>
              <w:t>planning helps</w:t>
            </w:r>
            <w:r w:rsidR="006D0050">
              <w:rPr>
                <w:color w:val="26282A"/>
              </w:rPr>
              <w:t xml:space="preserve"> to</w:t>
            </w:r>
            <w:r w:rsidR="006D0050" w:rsidRPr="006D0050">
              <w:rPr>
                <w:color w:val="26282A"/>
              </w:rPr>
              <w:t xml:space="preserve"> establish a case with a legal basis for investigation and a successful outcome.</w:t>
            </w:r>
          </w:p>
          <w:p w:rsidR="00FB68AE" w:rsidRDefault="00FB68AE" w:rsidP="00EC53D8">
            <w:pPr>
              <w:pStyle w:val="yiv8161778417msonormal"/>
              <w:ind w:left="720"/>
              <w:rPr>
                <w:color w:val="26282A"/>
              </w:rPr>
            </w:pPr>
          </w:p>
          <w:p w:rsidR="00E46ED7" w:rsidRDefault="00E46ED7" w:rsidP="00EC53D8">
            <w:pPr>
              <w:pStyle w:val="yiv8161778417msonormal"/>
              <w:ind w:left="720"/>
              <w:rPr>
                <w:color w:val="26282A"/>
              </w:rPr>
            </w:pPr>
          </w:p>
          <w:p w:rsidR="00E46ED7" w:rsidRDefault="00E46ED7" w:rsidP="00E46ED7">
            <w:pPr>
              <w:pStyle w:val="yiv8161778417msonormal"/>
              <w:numPr>
                <w:ilvl w:val="0"/>
                <w:numId w:val="20"/>
              </w:numPr>
              <w:rPr>
                <w:color w:val="26282A"/>
              </w:rPr>
            </w:pPr>
            <w:r w:rsidRPr="00E46ED7">
              <w:rPr>
                <w:color w:val="26282A"/>
              </w:rPr>
              <w:t>Outline</w:t>
            </w:r>
            <w:r>
              <w:rPr>
                <w:color w:val="26282A"/>
              </w:rPr>
              <w:t xml:space="preserve"> </w:t>
            </w:r>
            <w:r w:rsidRPr="00E46ED7">
              <w:rPr>
                <w:color w:val="26282A"/>
              </w:rPr>
              <w:t>the</w:t>
            </w:r>
            <w:r>
              <w:rPr>
                <w:color w:val="26282A"/>
              </w:rPr>
              <w:t xml:space="preserve"> </w:t>
            </w:r>
            <w:r w:rsidRPr="00E46ED7">
              <w:rPr>
                <w:color w:val="26282A"/>
              </w:rPr>
              <w:t>major</w:t>
            </w:r>
            <w:r>
              <w:rPr>
                <w:color w:val="26282A"/>
              </w:rPr>
              <w:t xml:space="preserve"> </w:t>
            </w:r>
            <w:r w:rsidRPr="00E46ED7">
              <w:rPr>
                <w:color w:val="26282A"/>
              </w:rPr>
              <w:t>goals</w:t>
            </w:r>
            <w:r>
              <w:rPr>
                <w:color w:val="26282A"/>
              </w:rPr>
              <w:t xml:space="preserve"> </w:t>
            </w:r>
            <w:r w:rsidRPr="00E46ED7">
              <w:rPr>
                <w:color w:val="26282A"/>
              </w:rPr>
              <w:t>of</w:t>
            </w:r>
            <w:r>
              <w:rPr>
                <w:color w:val="26282A"/>
              </w:rPr>
              <w:t xml:space="preserve"> </w:t>
            </w:r>
            <w:r w:rsidRPr="00E46ED7">
              <w:rPr>
                <w:color w:val="26282A"/>
              </w:rPr>
              <w:t>an</w:t>
            </w:r>
            <w:r>
              <w:rPr>
                <w:color w:val="26282A"/>
              </w:rPr>
              <w:t xml:space="preserve"> </w:t>
            </w:r>
            <w:r w:rsidRPr="00E46ED7">
              <w:rPr>
                <w:color w:val="26282A"/>
              </w:rPr>
              <w:t>investigative</w:t>
            </w:r>
            <w:r>
              <w:rPr>
                <w:color w:val="26282A"/>
              </w:rPr>
              <w:t xml:space="preserve"> </w:t>
            </w:r>
            <w:r w:rsidRPr="00E46ED7">
              <w:rPr>
                <w:color w:val="26282A"/>
              </w:rPr>
              <w:t xml:space="preserve">plan. </w:t>
            </w:r>
          </w:p>
          <w:p w:rsidR="000E32D5" w:rsidRDefault="000E32D5" w:rsidP="00DC4249">
            <w:pPr>
              <w:pStyle w:val="yiv8161778417msonormal"/>
              <w:ind w:left="720"/>
              <w:rPr>
                <w:color w:val="26282A"/>
              </w:rPr>
            </w:pPr>
            <w:r>
              <w:rPr>
                <w:color w:val="26282A"/>
              </w:rPr>
              <w:t>The major g</w:t>
            </w:r>
            <w:r w:rsidRPr="000E32D5">
              <w:rPr>
                <w:color w:val="26282A"/>
              </w:rPr>
              <w:t>oals</w:t>
            </w:r>
            <w:r>
              <w:rPr>
                <w:color w:val="26282A"/>
              </w:rPr>
              <w:t xml:space="preserve"> of investigative plan are to</w:t>
            </w:r>
            <w:r w:rsidRPr="000E32D5">
              <w:rPr>
                <w:color w:val="26282A"/>
              </w:rPr>
              <w:t xml:space="preserve"> provide a solid foundation for the investigation to progress. Therefore, if these goals are ill</w:t>
            </w:r>
            <w:r>
              <w:rPr>
                <w:color w:val="26282A"/>
              </w:rPr>
              <w:t xml:space="preserve"> </w:t>
            </w:r>
            <w:r w:rsidRPr="000E32D5">
              <w:rPr>
                <w:color w:val="26282A"/>
              </w:rPr>
              <w:t>defined, poorly designed, or unrealistic, the entire investigation is likely to be conducted in a haphazard manner and the investigative plan may not be executed properly.</w:t>
            </w:r>
          </w:p>
          <w:p w:rsidR="000E32D5" w:rsidRDefault="000E32D5" w:rsidP="00DC4249">
            <w:pPr>
              <w:pStyle w:val="yiv8161778417msonormal"/>
              <w:ind w:left="720"/>
              <w:rPr>
                <w:color w:val="26282A"/>
              </w:rPr>
            </w:pPr>
            <w:r w:rsidRPr="000E32D5">
              <w:rPr>
                <w:color w:val="26282A"/>
              </w:rPr>
              <w:t xml:space="preserve">There are three major factors involved in a sound investigative plan: </w:t>
            </w:r>
          </w:p>
          <w:p w:rsidR="000E32D5" w:rsidRPr="000E32D5" w:rsidRDefault="000E32D5" w:rsidP="000E32D5">
            <w:pPr>
              <w:pStyle w:val="yiv8161778417msonormal"/>
              <w:numPr>
                <w:ilvl w:val="0"/>
                <w:numId w:val="21"/>
              </w:numPr>
              <w:rPr>
                <w:color w:val="26282A"/>
              </w:rPr>
            </w:pPr>
            <w:r w:rsidRPr="000E32D5">
              <w:rPr>
                <w:b/>
                <w:color w:val="26282A"/>
              </w:rPr>
              <w:t>Focus</w:t>
            </w:r>
            <w:r w:rsidRPr="000E32D5">
              <w:rPr>
                <w:color w:val="26282A"/>
              </w:rPr>
              <w:t>. An investigative plan should be focused and consistent with the goals of the investigation. This implies that warning signs and leads are not overlooked, and that there is no duplication of tasks.</w:t>
            </w:r>
          </w:p>
          <w:p w:rsidR="000E32D5" w:rsidRPr="000E32D5" w:rsidRDefault="000E32D5" w:rsidP="000E32D5">
            <w:pPr>
              <w:pStyle w:val="yiv8161778417msonormal"/>
              <w:numPr>
                <w:ilvl w:val="0"/>
                <w:numId w:val="21"/>
              </w:numPr>
              <w:rPr>
                <w:color w:val="26282A"/>
              </w:rPr>
            </w:pPr>
            <w:r w:rsidRPr="000E32D5">
              <w:rPr>
                <w:b/>
                <w:color w:val="26282A"/>
              </w:rPr>
              <w:t>Control.</w:t>
            </w:r>
            <w:r>
              <w:rPr>
                <w:b/>
                <w:color w:val="26282A"/>
              </w:rPr>
              <w:t xml:space="preserve"> </w:t>
            </w:r>
            <w:r w:rsidRPr="000E32D5">
              <w:rPr>
                <w:color w:val="26282A"/>
              </w:rPr>
              <w:t>Financial crime investigations tend to get out of hand and multiply in terms of the information under consideration; therefore, it is very important to maintain control of the investigation. A carefully conceived plan</w:t>
            </w:r>
            <w:r>
              <w:rPr>
                <w:color w:val="26282A"/>
              </w:rPr>
              <w:t xml:space="preserve"> </w:t>
            </w:r>
            <w:r w:rsidRPr="000E32D5">
              <w:rPr>
                <w:color w:val="26282A"/>
              </w:rPr>
              <w:t xml:space="preserve">helps manage investigations, and even though the flood of evidence and information is inevitable, a strong plan makes it less destructive for the </w:t>
            </w:r>
            <w:proofErr w:type="gramStart"/>
            <w:r w:rsidRPr="000E32D5">
              <w:rPr>
                <w:color w:val="26282A"/>
              </w:rPr>
              <w:t>investigation as a whole</w:t>
            </w:r>
            <w:proofErr w:type="gramEnd"/>
            <w:r w:rsidRPr="000E32D5">
              <w:rPr>
                <w:color w:val="26282A"/>
              </w:rPr>
              <w:t>.</w:t>
            </w:r>
          </w:p>
          <w:p w:rsidR="000E32D5" w:rsidRPr="00021CBE" w:rsidRDefault="000E32D5" w:rsidP="00021CBE">
            <w:pPr>
              <w:pStyle w:val="yiv8161778417msonormal"/>
              <w:numPr>
                <w:ilvl w:val="0"/>
                <w:numId w:val="21"/>
              </w:numPr>
              <w:rPr>
                <w:color w:val="26282A"/>
              </w:rPr>
            </w:pPr>
            <w:r w:rsidRPr="000E32D5">
              <w:rPr>
                <w:b/>
                <w:color w:val="26282A"/>
              </w:rPr>
              <w:t>Adaptability.</w:t>
            </w:r>
            <w:r>
              <w:rPr>
                <w:b/>
                <w:color w:val="26282A"/>
              </w:rPr>
              <w:t xml:space="preserve"> </w:t>
            </w:r>
            <w:r w:rsidRPr="000E32D5">
              <w:rPr>
                <w:color w:val="26282A"/>
              </w:rPr>
              <w:t>Financia</w:t>
            </w:r>
            <w:r w:rsidRPr="000E32D5">
              <w:rPr>
                <w:b/>
                <w:color w:val="26282A"/>
              </w:rPr>
              <w:t>l</w:t>
            </w:r>
            <w:r w:rsidRPr="000E32D5">
              <w:rPr>
                <w:color w:val="26282A"/>
              </w:rPr>
              <w:t xml:space="preserve"> investigations are ever evolving. They always grow, and sometimes even shrink, but they are constantly changing. Therefore, a good plan must be accommodating and flexible enough to adapt to these changes; otherwise, even a slight change will render the plan useless</w:t>
            </w:r>
          </w:p>
          <w:p w:rsidR="00E46ED7" w:rsidRDefault="00E46ED7" w:rsidP="00E46ED7">
            <w:pPr>
              <w:pStyle w:val="yiv8161778417msonormal"/>
              <w:rPr>
                <w:color w:val="26282A"/>
              </w:rPr>
            </w:pPr>
          </w:p>
          <w:p w:rsidR="00E46ED7" w:rsidRDefault="00E46ED7" w:rsidP="00E46ED7">
            <w:pPr>
              <w:pStyle w:val="yiv8161778417msonormal"/>
              <w:rPr>
                <w:color w:val="26282A"/>
              </w:rPr>
            </w:pPr>
          </w:p>
          <w:p w:rsidR="00021CBE" w:rsidRDefault="00E46ED7" w:rsidP="00E46ED7">
            <w:pPr>
              <w:pStyle w:val="yiv8161778417msonormal"/>
              <w:numPr>
                <w:ilvl w:val="0"/>
                <w:numId w:val="20"/>
              </w:numPr>
              <w:rPr>
                <w:color w:val="26282A"/>
              </w:rPr>
            </w:pPr>
            <w:r w:rsidRPr="00E46ED7">
              <w:rPr>
                <w:color w:val="26282A"/>
              </w:rPr>
              <w:t>Briefly</w:t>
            </w:r>
            <w:r w:rsidR="00021CBE">
              <w:rPr>
                <w:color w:val="26282A"/>
              </w:rPr>
              <w:t xml:space="preserve"> </w:t>
            </w:r>
            <w:r w:rsidRPr="00E46ED7">
              <w:rPr>
                <w:color w:val="26282A"/>
              </w:rPr>
              <w:t>describe</w:t>
            </w:r>
            <w:r w:rsidR="00021CBE">
              <w:rPr>
                <w:color w:val="26282A"/>
              </w:rPr>
              <w:t xml:space="preserve"> </w:t>
            </w:r>
            <w:r w:rsidRPr="00E46ED7">
              <w:rPr>
                <w:color w:val="26282A"/>
              </w:rPr>
              <w:t>the</w:t>
            </w:r>
            <w:r w:rsidR="00021CBE">
              <w:rPr>
                <w:color w:val="26282A"/>
              </w:rPr>
              <w:t xml:space="preserve"> </w:t>
            </w:r>
            <w:r w:rsidRPr="00E46ED7">
              <w:rPr>
                <w:color w:val="26282A"/>
              </w:rPr>
              <w:t>stages</w:t>
            </w:r>
            <w:r w:rsidR="00021CBE">
              <w:rPr>
                <w:color w:val="26282A"/>
              </w:rPr>
              <w:t xml:space="preserve"> </w:t>
            </w:r>
            <w:r w:rsidRPr="00E46ED7">
              <w:rPr>
                <w:color w:val="26282A"/>
              </w:rPr>
              <w:t>involved in</w:t>
            </w:r>
            <w:r w:rsidR="00021CBE">
              <w:rPr>
                <w:color w:val="26282A"/>
              </w:rPr>
              <w:t xml:space="preserve"> </w:t>
            </w:r>
            <w:r w:rsidR="00A20656">
              <w:rPr>
                <w:color w:val="26282A"/>
              </w:rPr>
              <w:t xml:space="preserve">planning </w:t>
            </w:r>
            <w:r w:rsidRPr="00E46ED7">
              <w:rPr>
                <w:color w:val="26282A"/>
              </w:rPr>
              <w:t>an investigative</w:t>
            </w:r>
            <w:r w:rsidR="00A20656">
              <w:rPr>
                <w:color w:val="26282A"/>
              </w:rPr>
              <w:t xml:space="preserve"> </w:t>
            </w:r>
            <w:r w:rsidRPr="00E46ED7">
              <w:rPr>
                <w:color w:val="26282A"/>
              </w:rPr>
              <w:t xml:space="preserve">plan. </w:t>
            </w:r>
          </w:p>
          <w:p w:rsidR="00A20656" w:rsidRDefault="00A20656" w:rsidP="00A20656">
            <w:pPr>
              <w:pStyle w:val="yiv8161778417msonormal"/>
              <w:ind w:left="720"/>
              <w:rPr>
                <w:color w:val="26282A"/>
              </w:rPr>
            </w:pPr>
            <w:r w:rsidRPr="00A20656">
              <w:rPr>
                <w:color w:val="26282A"/>
              </w:rPr>
              <w:t>All investigations, from those involving murder to those focused on financial crime, go through similar stages. Investigations begin with initiation and then proceed towards planning, execution, prosecution and, finally, reflection. These stages may overlap or become abbreviated in some cases; however, each stage determines the extent to which the investigation fulfils the interested parties’ expectations of it</w:t>
            </w:r>
          </w:p>
          <w:p w:rsidR="00A20656" w:rsidRDefault="00A20656" w:rsidP="00183E67">
            <w:pPr>
              <w:pStyle w:val="yiv8161778417msonormal"/>
              <w:ind w:left="720"/>
              <w:rPr>
                <w:color w:val="26282A"/>
              </w:rPr>
            </w:pPr>
            <w:r w:rsidRPr="00A20656">
              <w:rPr>
                <w:color w:val="26282A"/>
              </w:rPr>
              <w:t>This unit will focus mainly on the stages involved in financial crime investigations, beginning with initiation, and then discussing planning, execution and reflection in detail</w:t>
            </w:r>
          </w:p>
          <w:p w:rsidR="00F02798" w:rsidRDefault="00E46ED7" w:rsidP="00E46ED7">
            <w:pPr>
              <w:pStyle w:val="yiv8161778417msonormal"/>
              <w:numPr>
                <w:ilvl w:val="0"/>
                <w:numId w:val="20"/>
              </w:numPr>
              <w:rPr>
                <w:color w:val="26282A"/>
              </w:rPr>
            </w:pPr>
            <w:r w:rsidRPr="00E46ED7">
              <w:rPr>
                <w:color w:val="26282A"/>
              </w:rPr>
              <w:t>Describe</w:t>
            </w:r>
            <w:r w:rsidR="00183E67">
              <w:rPr>
                <w:color w:val="26282A"/>
              </w:rPr>
              <w:t xml:space="preserve"> </w:t>
            </w:r>
            <w:r w:rsidRPr="00E46ED7">
              <w:rPr>
                <w:color w:val="26282A"/>
              </w:rPr>
              <w:t>th</w:t>
            </w:r>
            <w:r w:rsidR="00183E67">
              <w:rPr>
                <w:color w:val="26282A"/>
              </w:rPr>
              <w:t xml:space="preserve">e </w:t>
            </w:r>
            <w:r w:rsidRPr="00E46ED7">
              <w:rPr>
                <w:color w:val="26282A"/>
              </w:rPr>
              <w:t>three</w:t>
            </w:r>
            <w:r w:rsidR="00183E67">
              <w:rPr>
                <w:color w:val="26282A"/>
              </w:rPr>
              <w:t xml:space="preserve"> </w:t>
            </w:r>
            <w:r w:rsidRPr="00E46ED7">
              <w:rPr>
                <w:color w:val="26282A"/>
              </w:rPr>
              <w:t>main</w:t>
            </w:r>
            <w:r w:rsidR="00183E67">
              <w:rPr>
                <w:color w:val="26282A"/>
              </w:rPr>
              <w:t xml:space="preserve"> </w:t>
            </w:r>
            <w:r w:rsidRPr="00E46ED7">
              <w:rPr>
                <w:color w:val="26282A"/>
              </w:rPr>
              <w:t>areas</w:t>
            </w:r>
            <w:r w:rsidR="00183E67">
              <w:rPr>
                <w:color w:val="26282A"/>
              </w:rPr>
              <w:t xml:space="preserve"> </w:t>
            </w:r>
            <w:r w:rsidRPr="00E46ED7">
              <w:rPr>
                <w:color w:val="26282A"/>
              </w:rPr>
              <w:t>of intelligence</w:t>
            </w:r>
            <w:r w:rsidR="00183E67">
              <w:rPr>
                <w:color w:val="26282A"/>
              </w:rPr>
              <w:t xml:space="preserve"> </w:t>
            </w:r>
            <w:r w:rsidRPr="00E46ED7">
              <w:rPr>
                <w:color w:val="26282A"/>
              </w:rPr>
              <w:t>gathering</w:t>
            </w:r>
            <w:r w:rsidR="00183E67">
              <w:rPr>
                <w:color w:val="26282A"/>
              </w:rPr>
              <w:t xml:space="preserve"> </w:t>
            </w:r>
            <w:r w:rsidRPr="00E46ED7">
              <w:rPr>
                <w:color w:val="26282A"/>
              </w:rPr>
              <w:t>process.</w:t>
            </w:r>
          </w:p>
          <w:p w:rsidR="006F738A" w:rsidRDefault="00183E67" w:rsidP="006F738A">
            <w:pPr>
              <w:pStyle w:val="yiv8161778417msonormal"/>
              <w:ind w:left="720"/>
              <w:rPr>
                <w:color w:val="26282A"/>
              </w:rPr>
            </w:pPr>
            <w:r>
              <w:rPr>
                <w:color w:val="26282A"/>
              </w:rPr>
              <w:t>The three main areas of intelligence gathering process ar</w:t>
            </w:r>
            <w:r w:rsidR="006F738A">
              <w:rPr>
                <w:color w:val="26282A"/>
              </w:rPr>
              <w:t>e listed below. Despite</w:t>
            </w:r>
            <w:r w:rsidR="006F738A" w:rsidRPr="00183E67">
              <w:rPr>
                <w:color w:val="26282A"/>
              </w:rPr>
              <w:t xml:space="preserve"> it is possible to deviate from the order, there must be some pattern in the process </w:t>
            </w:r>
            <w:proofErr w:type="gramStart"/>
            <w:r w:rsidR="006F738A" w:rsidRPr="00183E67">
              <w:rPr>
                <w:color w:val="26282A"/>
              </w:rPr>
              <w:t>in order to</w:t>
            </w:r>
            <w:proofErr w:type="gramEnd"/>
            <w:r w:rsidR="006F738A" w:rsidRPr="00183E67">
              <w:rPr>
                <w:color w:val="26282A"/>
              </w:rPr>
              <w:t xml:space="preserve"> avoid chaos and confusion. </w:t>
            </w:r>
          </w:p>
          <w:p w:rsidR="00183E67" w:rsidRDefault="00183E67" w:rsidP="003D49CA">
            <w:pPr>
              <w:pStyle w:val="yiv8161778417msonormal"/>
              <w:ind w:left="720"/>
              <w:rPr>
                <w:color w:val="26282A"/>
              </w:rPr>
            </w:pPr>
          </w:p>
          <w:p w:rsidR="00183E67" w:rsidRDefault="00183E67" w:rsidP="00183E67">
            <w:pPr>
              <w:pStyle w:val="yiv8161778417msonormal"/>
              <w:numPr>
                <w:ilvl w:val="0"/>
                <w:numId w:val="24"/>
              </w:numPr>
              <w:rPr>
                <w:color w:val="26282A"/>
              </w:rPr>
            </w:pPr>
            <w:r>
              <w:rPr>
                <w:color w:val="26282A"/>
              </w:rPr>
              <w:lastRenderedPageBreak/>
              <w:t>Surveillance</w:t>
            </w:r>
          </w:p>
          <w:p w:rsidR="00183E67" w:rsidRDefault="00183E67" w:rsidP="00183E67">
            <w:pPr>
              <w:pStyle w:val="yiv8161778417msonormal"/>
              <w:numPr>
                <w:ilvl w:val="0"/>
                <w:numId w:val="24"/>
              </w:numPr>
              <w:rPr>
                <w:color w:val="26282A"/>
              </w:rPr>
            </w:pPr>
            <w:r>
              <w:rPr>
                <w:color w:val="26282A"/>
              </w:rPr>
              <w:t>Database Searches</w:t>
            </w:r>
          </w:p>
          <w:p w:rsidR="00183E67" w:rsidRDefault="00183E67" w:rsidP="00183E67">
            <w:pPr>
              <w:pStyle w:val="yiv8161778417msonormal"/>
              <w:numPr>
                <w:ilvl w:val="0"/>
                <w:numId w:val="24"/>
              </w:numPr>
              <w:rPr>
                <w:color w:val="26282A"/>
              </w:rPr>
            </w:pPr>
            <w:r>
              <w:rPr>
                <w:color w:val="26282A"/>
              </w:rPr>
              <w:t>Trash Collection</w:t>
            </w:r>
          </w:p>
          <w:p w:rsidR="00692C23" w:rsidRDefault="009706D3" w:rsidP="00692C23">
            <w:pPr>
              <w:pStyle w:val="yiv8161778417msonormal"/>
              <w:rPr>
                <w:color w:val="26282A"/>
              </w:rPr>
            </w:pPr>
            <w:r>
              <w:rPr>
                <w:color w:val="26282A"/>
              </w:rPr>
              <w:t xml:space="preserve"> </w:t>
            </w:r>
            <w:r w:rsidR="0053741E">
              <w:rPr>
                <w:color w:val="26282A"/>
              </w:rPr>
              <w:t xml:space="preserve">2. </w:t>
            </w:r>
            <w:r>
              <w:rPr>
                <w:color w:val="26282A"/>
              </w:rPr>
              <w:t xml:space="preserve"> </w:t>
            </w:r>
            <w:r w:rsidR="00692C23" w:rsidRPr="00692C23">
              <w:rPr>
                <w:color w:val="26282A"/>
              </w:rPr>
              <w:t>Write</w:t>
            </w:r>
            <w:r w:rsidR="00692C23">
              <w:rPr>
                <w:color w:val="26282A"/>
              </w:rPr>
              <w:t xml:space="preserve"> </w:t>
            </w:r>
            <w:r w:rsidR="00692C23" w:rsidRPr="00692C23">
              <w:rPr>
                <w:color w:val="26282A"/>
              </w:rPr>
              <w:t>short</w:t>
            </w:r>
            <w:r w:rsidR="00692C23">
              <w:rPr>
                <w:color w:val="26282A"/>
              </w:rPr>
              <w:t xml:space="preserve"> </w:t>
            </w:r>
            <w:r w:rsidR="00692C23" w:rsidRPr="00692C23">
              <w:rPr>
                <w:color w:val="26282A"/>
              </w:rPr>
              <w:t>notes</w:t>
            </w:r>
            <w:r w:rsidR="00692C23">
              <w:rPr>
                <w:color w:val="26282A"/>
              </w:rPr>
              <w:t xml:space="preserve"> </w:t>
            </w:r>
            <w:r w:rsidR="00692C23" w:rsidRPr="00692C23">
              <w:rPr>
                <w:color w:val="26282A"/>
              </w:rPr>
              <w:t>on</w:t>
            </w:r>
            <w:r w:rsidR="00692C23">
              <w:rPr>
                <w:color w:val="26282A"/>
              </w:rPr>
              <w:t xml:space="preserve"> </w:t>
            </w:r>
            <w:r w:rsidR="00692C23" w:rsidRPr="00692C23">
              <w:rPr>
                <w:color w:val="26282A"/>
              </w:rPr>
              <w:t>the</w:t>
            </w:r>
            <w:r w:rsidR="00692C23">
              <w:rPr>
                <w:color w:val="26282A"/>
              </w:rPr>
              <w:t xml:space="preserve"> </w:t>
            </w:r>
            <w:r w:rsidR="00692C23" w:rsidRPr="00692C23">
              <w:rPr>
                <w:color w:val="26282A"/>
              </w:rPr>
              <w:t xml:space="preserve">followings: </w:t>
            </w:r>
          </w:p>
          <w:p w:rsidR="00692C23" w:rsidRDefault="00692C23" w:rsidP="00377B38">
            <w:pPr>
              <w:pStyle w:val="yiv8161778417msonormal"/>
              <w:numPr>
                <w:ilvl w:val="0"/>
                <w:numId w:val="25"/>
              </w:numPr>
              <w:rPr>
                <w:color w:val="26282A"/>
              </w:rPr>
            </w:pPr>
            <w:r w:rsidRPr="00692C23">
              <w:rPr>
                <w:color w:val="26282A"/>
              </w:rPr>
              <w:t>Private</w:t>
            </w:r>
            <w:r>
              <w:rPr>
                <w:color w:val="26282A"/>
              </w:rPr>
              <w:t xml:space="preserve"> </w:t>
            </w:r>
            <w:r w:rsidRPr="00692C23">
              <w:rPr>
                <w:color w:val="26282A"/>
              </w:rPr>
              <w:t>databases</w:t>
            </w:r>
          </w:p>
          <w:p w:rsidR="00377B38" w:rsidRDefault="00377B38" w:rsidP="00377B38">
            <w:pPr>
              <w:pStyle w:val="yiv8161778417msonormal"/>
              <w:ind w:left="720"/>
              <w:rPr>
                <w:color w:val="26282A"/>
              </w:rPr>
            </w:pPr>
            <w:r>
              <w:rPr>
                <w:color w:val="26282A"/>
              </w:rPr>
              <w:t xml:space="preserve">As the name implies, private database </w:t>
            </w:r>
            <w:r w:rsidR="00803CE4">
              <w:rPr>
                <w:color w:val="26282A"/>
              </w:rPr>
              <w:t>is</w:t>
            </w:r>
            <w:r w:rsidR="008B79DB">
              <w:rPr>
                <w:color w:val="26282A"/>
              </w:rPr>
              <w:t xml:space="preserve"> access restricted</w:t>
            </w:r>
            <w:r w:rsidR="00803CE4">
              <w:rPr>
                <w:color w:val="26282A"/>
              </w:rPr>
              <w:t xml:space="preserve"> and they can include both government and commercial sources. Private database can include a variety of crucial information and they can be access by individual for a fee</w:t>
            </w:r>
            <w:r w:rsidR="00E71318">
              <w:rPr>
                <w:color w:val="26282A"/>
              </w:rPr>
              <w:t xml:space="preserve"> whiles other information can only be accessed by law enforcement agency for legal reasons.</w:t>
            </w:r>
          </w:p>
          <w:p w:rsidR="00692C23" w:rsidRDefault="00692C23" w:rsidP="00296EE5">
            <w:pPr>
              <w:pStyle w:val="yiv8161778417msonormal"/>
              <w:numPr>
                <w:ilvl w:val="0"/>
                <w:numId w:val="25"/>
              </w:numPr>
              <w:rPr>
                <w:color w:val="26282A"/>
              </w:rPr>
            </w:pPr>
            <w:r w:rsidRPr="00692C23">
              <w:rPr>
                <w:color w:val="26282A"/>
              </w:rPr>
              <w:t>Public</w:t>
            </w:r>
            <w:r>
              <w:rPr>
                <w:color w:val="26282A"/>
              </w:rPr>
              <w:t xml:space="preserve"> </w:t>
            </w:r>
            <w:r w:rsidRPr="00692C23">
              <w:rPr>
                <w:color w:val="26282A"/>
              </w:rPr>
              <w:t>databases</w:t>
            </w:r>
          </w:p>
          <w:p w:rsidR="00296EE5" w:rsidRDefault="00296EE5" w:rsidP="00296EE5">
            <w:pPr>
              <w:pStyle w:val="yiv8161778417msonormal"/>
              <w:ind w:left="720"/>
              <w:rPr>
                <w:color w:val="26282A"/>
              </w:rPr>
            </w:pPr>
            <w:r>
              <w:rPr>
                <w:color w:val="26282A"/>
              </w:rPr>
              <w:t>Public database is database available for public consumption and are normally at a nominal fee or free of charge. They include information from government department, public limited companies.</w:t>
            </w:r>
          </w:p>
          <w:p w:rsidR="009706D3" w:rsidRDefault="009706D3" w:rsidP="00296EE5">
            <w:pPr>
              <w:pStyle w:val="yiv8161778417msonormal"/>
              <w:ind w:left="720"/>
              <w:rPr>
                <w:color w:val="26282A"/>
              </w:rPr>
            </w:pPr>
          </w:p>
          <w:p w:rsidR="009706D3" w:rsidRDefault="009706D3" w:rsidP="009706D3">
            <w:pPr>
              <w:pStyle w:val="yiv8161778417msonormal"/>
              <w:rPr>
                <w:color w:val="26282A"/>
              </w:rPr>
            </w:pPr>
            <w:r w:rsidRPr="009706D3">
              <w:rPr>
                <w:color w:val="26282A"/>
              </w:rPr>
              <w:t>3. “Financial crime</w:t>
            </w:r>
            <w:r>
              <w:rPr>
                <w:color w:val="26282A"/>
              </w:rPr>
              <w:t xml:space="preserve"> </w:t>
            </w:r>
            <w:r w:rsidRPr="009706D3">
              <w:rPr>
                <w:color w:val="26282A"/>
              </w:rPr>
              <w:t>investigations generally</w:t>
            </w:r>
            <w:r>
              <w:rPr>
                <w:color w:val="26282A"/>
              </w:rPr>
              <w:t xml:space="preserve"> </w:t>
            </w:r>
            <w:r w:rsidRPr="009706D3">
              <w:rPr>
                <w:color w:val="26282A"/>
              </w:rPr>
              <w:t>result in higher</w:t>
            </w:r>
            <w:r>
              <w:rPr>
                <w:color w:val="26282A"/>
              </w:rPr>
              <w:t xml:space="preserve"> </w:t>
            </w:r>
            <w:r w:rsidRPr="009706D3">
              <w:rPr>
                <w:color w:val="26282A"/>
              </w:rPr>
              <w:t>volumes</w:t>
            </w:r>
            <w:r>
              <w:rPr>
                <w:color w:val="26282A"/>
              </w:rPr>
              <w:t xml:space="preserve"> </w:t>
            </w:r>
            <w:r w:rsidRPr="009706D3">
              <w:rPr>
                <w:color w:val="26282A"/>
              </w:rPr>
              <w:t>of</w:t>
            </w:r>
            <w:r>
              <w:rPr>
                <w:color w:val="26282A"/>
              </w:rPr>
              <w:t xml:space="preserve"> </w:t>
            </w:r>
            <w:r w:rsidRPr="009706D3">
              <w:rPr>
                <w:color w:val="26282A"/>
              </w:rPr>
              <w:t>evidence</w:t>
            </w:r>
            <w:r>
              <w:rPr>
                <w:color w:val="26282A"/>
              </w:rPr>
              <w:t xml:space="preserve"> </w:t>
            </w:r>
            <w:r w:rsidRPr="009706D3">
              <w:rPr>
                <w:color w:val="26282A"/>
              </w:rPr>
              <w:t>and</w:t>
            </w:r>
            <w:r>
              <w:rPr>
                <w:color w:val="26282A"/>
              </w:rPr>
              <w:t xml:space="preserve"> </w:t>
            </w:r>
            <w:r w:rsidRPr="009706D3">
              <w:rPr>
                <w:color w:val="26282A"/>
              </w:rPr>
              <w:t>more</w:t>
            </w:r>
            <w:r>
              <w:rPr>
                <w:color w:val="26282A"/>
              </w:rPr>
              <w:t xml:space="preserve"> </w:t>
            </w:r>
            <w:r w:rsidRPr="009706D3">
              <w:rPr>
                <w:color w:val="26282A"/>
              </w:rPr>
              <w:t>complicated theories</w:t>
            </w:r>
            <w:r>
              <w:rPr>
                <w:color w:val="26282A"/>
              </w:rPr>
              <w:t xml:space="preserve"> </w:t>
            </w:r>
            <w:r w:rsidRPr="009706D3">
              <w:rPr>
                <w:color w:val="26282A"/>
              </w:rPr>
              <w:t>of</w:t>
            </w:r>
            <w:r>
              <w:rPr>
                <w:color w:val="26282A"/>
              </w:rPr>
              <w:t xml:space="preserve"> </w:t>
            </w:r>
            <w:r w:rsidRPr="009706D3">
              <w:rPr>
                <w:color w:val="26282A"/>
              </w:rPr>
              <w:t>evidence</w:t>
            </w:r>
            <w:r>
              <w:rPr>
                <w:color w:val="26282A"/>
              </w:rPr>
              <w:t xml:space="preserve"> </w:t>
            </w:r>
            <w:r w:rsidRPr="009706D3">
              <w:rPr>
                <w:color w:val="26282A"/>
              </w:rPr>
              <w:t>than</w:t>
            </w:r>
            <w:r>
              <w:rPr>
                <w:color w:val="26282A"/>
              </w:rPr>
              <w:t xml:space="preserve"> </w:t>
            </w:r>
            <w:r w:rsidRPr="009706D3">
              <w:rPr>
                <w:color w:val="26282A"/>
              </w:rPr>
              <w:t>non-financial crime. ‘Discuss this.</w:t>
            </w:r>
          </w:p>
          <w:p w:rsidR="00BB6BD7" w:rsidRDefault="000D2266" w:rsidP="009706D3">
            <w:pPr>
              <w:pStyle w:val="yiv8161778417msonormal"/>
              <w:rPr>
                <w:color w:val="26282A"/>
              </w:rPr>
            </w:pPr>
            <w:r>
              <w:rPr>
                <w:color w:val="26282A"/>
              </w:rPr>
              <w:t xml:space="preserve">    This is because during investigation of financial crime the </w:t>
            </w:r>
            <w:r w:rsidR="00005F4B">
              <w:rPr>
                <w:color w:val="26282A"/>
              </w:rPr>
              <w:t xml:space="preserve">information under consideration can be verse depending on the nature and complexity of the crime, and such document are required in other to ascertain beyond doubt that the crime took place while none-financial crime doesn’t require volume to document to prove guilt. </w:t>
            </w:r>
          </w:p>
          <w:p w:rsidR="00623CE3" w:rsidRDefault="00623CE3" w:rsidP="00623CE3">
            <w:pPr>
              <w:pStyle w:val="yiv8161778417msonormal"/>
              <w:numPr>
                <w:ilvl w:val="0"/>
                <w:numId w:val="26"/>
              </w:numPr>
              <w:rPr>
                <w:color w:val="26282A"/>
              </w:rPr>
            </w:pPr>
            <w:r w:rsidRPr="00623CE3">
              <w:rPr>
                <w:color w:val="26282A"/>
              </w:rPr>
              <w:t xml:space="preserve">What do you think could be lacking in the Owner’s self-devised accounting system? </w:t>
            </w:r>
          </w:p>
          <w:p w:rsidR="00094CA1" w:rsidRDefault="00094CA1" w:rsidP="00094CA1">
            <w:pPr>
              <w:pStyle w:val="yiv8161778417msonormal"/>
              <w:ind w:left="1080"/>
              <w:rPr>
                <w:color w:val="26282A"/>
              </w:rPr>
            </w:pPr>
            <w:r>
              <w:rPr>
                <w:color w:val="26282A"/>
              </w:rPr>
              <w:t>In my view, I believe that the owner’s self- devised accounting system lack accuracy and produce misleading financial information.</w:t>
            </w:r>
          </w:p>
          <w:p w:rsidR="00BB6BD7" w:rsidRDefault="00623CE3" w:rsidP="00623CE3">
            <w:pPr>
              <w:pStyle w:val="yiv8161778417msonormal"/>
              <w:numPr>
                <w:ilvl w:val="0"/>
                <w:numId w:val="26"/>
              </w:numPr>
              <w:rPr>
                <w:color w:val="26282A"/>
              </w:rPr>
            </w:pPr>
            <w:r w:rsidRPr="00623CE3">
              <w:rPr>
                <w:color w:val="26282A"/>
              </w:rPr>
              <w:t>ii. Give</w:t>
            </w:r>
            <w:r>
              <w:rPr>
                <w:color w:val="26282A"/>
              </w:rPr>
              <w:t xml:space="preserve"> </w:t>
            </w:r>
            <w:r w:rsidRPr="00623CE3">
              <w:rPr>
                <w:color w:val="26282A"/>
              </w:rPr>
              <w:t>some</w:t>
            </w:r>
            <w:r>
              <w:rPr>
                <w:color w:val="26282A"/>
              </w:rPr>
              <w:t xml:space="preserve"> </w:t>
            </w:r>
            <w:r w:rsidRPr="00623CE3">
              <w:rPr>
                <w:color w:val="26282A"/>
              </w:rPr>
              <w:t>possible</w:t>
            </w:r>
            <w:r>
              <w:rPr>
                <w:color w:val="26282A"/>
              </w:rPr>
              <w:t xml:space="preserve"> </w:t>
            </w:r>
            <w:r w:rsidRPr="00623CE3">
              <w:rPr>
                <w:color w:val="26282A"/>
              </w:rPr>
              <w:t>causes</w:t>
            </w:r>
            <w:r>
              <w:rPr>
                <w:color w:val="26282A"/>
              </w:rPr>
              <w:t xml:space="preserve"> </w:t>
            </w:r>
            <w:r w:rsidRPr="00623CE3">
              <w:rPr>
                <w:color w:val="26282A"/>
              </w:rPr>
              <w:t>of</w:t>
            </w:r>
            <w:r>
              <w:rPr>
                <w:color w:val="26282A"/>
              </w:rPr>
              <w:t xml:space="preserve"> </w:t>
            </w:r>
            <w:r w:rsidRPr="00623CE3">
              <w:rPr>
                <w:color w:val="26282A"/>
              </w:rPr>
              <w:t>shortfall</w:t>
            </w:r>
            <w:r>
              <w:rPr>
                <w:color w:val="26282A"/>
              </w:rPr>
              <w:t xml:space="preserve"> </w:t>
            </w:r>
            <w:r w:rsidRPr="00623CE3">
              <w:rPr>
                <w:color w:val="26282A"/>
              </w:rPr>
              <w:t>other</w:t>
            </w:r>
            <w:r>
              <w:rPr>
                <w:color w:val="26282A"/>
              </w:rPr>
              <w:t xml:space="preserve"> </w:t>
            </w:r>
            <w:r w:rsidRPr="00623CE3">
              <w:rPr>
                <w:color w:val="26282A"/>
              </w:rPr>
              <w:t>than</w:t>
            </w:r>
            <w:r>
              <w:rPr>
                <w:color w:val="26282A"/>
              </w:rPr>
              <w:t xml:space="preserve"> </w:t>
            </w:r>
            <w:r w:rsidRPr="00623CE3">
              <w:rPr>
                <w:color w:val="26282A"/>
              </w:rPr>
              <w:t>theft</w:t>
            </w:r>
            <w:r>
              <w:rPr>
                <w:color w:val="26282A"/>
              </w:rPr>
              <w:t xml:space="preserve"> </w:t>
            </w:r>
            <w:r w:rsidRPr="00623CE3">
              <w:rPr>
                <w:color w:val="26282A"/>
              </w:rPr>
              <w:t>by</w:t>
            </w:r>
            <w:r>
              <w:rPr>
                <w:color w:val="26282A"/>
              </w:rPr>
              <w:t xml:space="preserve"> </w:t>
            </w:r>
            <w:r w:rsidRPr="00623CE3">
              <w:rPr>
                <w:color w:val="26282A"/>
              </w:rPr>
              <w:t>Byron.</w:t>
            </w:r>
          </w:p>
          <w:p w:rsidR="00094CA1" w:rsidRDefault="00094CA1" w:rsidP="00094CA1">
            <w:pPr>
              <w:pStyle w:val="yiv8161778417msonormal"/>
              <w:ind w:left="1080"/>
              <w:rPr>
                <w:color w:val="26282A"/>
              </w:rPr>
            </w:pPr>
            <w:r>
              <w:rPr>
                <w:color w:val="26282A"/>
              </w:rPr>
              <w:t>It may be that the owners accou</w:t>
            </w:r>
            <w:r w:rsidR="00A517EB">
              <w:rPr>
                <w:color w:val="26282A"/>
              </w:rPr>
              <w:t>nting system does not account for certain regular expenses also there is no linked of reconciliation of the system with the business bank account. It may also be that certain business expenditure have not been accounted for during the period.</w:t>
            </w:r>
          </w:p>
          <w:p w:rsidR="00183E67" w:rsidRDefault="00183E67" w:rsidP="00183E67">
            <w:pPr>
              <w:pStyle w:val="yiv8161778417msonormal"/>
              <w:ind w:left="1440"/>
              <w:rPr>
                <w:color w:val="26282A"/>
              </w:rPr>
            </w:pPr>
          </w:p>
          <w:p w:rsidR="005C5798" w:rsidRDefault="005C5798" w:rsidP="00D54AAA">
            <w:pPr>
              <w:pStyle w:val="yiv8161778417msonormal"/>
              <w:rPr>
                <w:rFonts w:ascii="Helvetica" w:hAnsi="Helvetica" w:cs="Helvetica"/>
                <w:color w:val="26282A"/>
                <w:sz w:val="20"/>
                <w:szCs w:val="20"/>
              </w:rPr>
            </w:pPr>
          </w:p>
          <w:p w:rsidR="005C5798" w:rsidRPr="00A910A6" w:rsidRDefault="005C5798" w:rsidP="00D54AAA">
            <w:pPr>
              <w:pStyle w:val="yiv8161778417msonormal"/>
              <w:rPr>
                <w:rFonts w:ascii="Helvetica" w:hAnsi="Helvetica" w:cs="Helvetica"/>
                <w:color w:val="26282A"/>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A910A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2278" w:rsidP="00A851DA">
            <w:pPr>
              <w:rPr>
                <w:rFonts w:cs="Bliss-Regular"/>
                <w:color w:val="000000"/>
              </w:rPr>
            </w:pPr>
            <w:r>
              <w:rPr>
                <w:rFonts w:cs="Bliss-Regular"/>
                <w:color w:val="000000"/>
              </w:rPr>
              <w:t>Francis Robinson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6286" w:rsidP="00A851DA">
            <w:pPr>
              <w:rPr>
                <w:rFonts w:cs="Bliss-Regular"/>
                <w:color w:val="000000"/>
              </w:rPr>
            </w:pPr>
            <w:r>
              <w:rPr>
                <w:rFonts w:cs="Bliss-Regular"/>
                <w:color w:val="000000"/>
              </w:rPr>
              <w:t>16</w:t>
            </w:r>
            <w:r w:rsidR="00A607EF">
              <w:rPr>
                <w:rFonts w:cs="Bliss-Regular"/>
                <w:color w:val="000000"/>
              </w:rPr>
              <w:t>/</w:t>
            </w:r>
            <w:r>
              <w:rPr>
                <w:rFonts w:cs="Bliss-Regular"/>
                <w:color w:val="000000"/>
              </w:rPr>
              <w:t>0</w:t>
            </w:r>
            <w:r w:rsidR="00BF12B8">
              <w:rPr>
                <w:rFonts w:cs="Bliss-Regular"/>
                <w:color w:val="000000"/>
              </w:rPr>
              <w:t>3</w:t>
            </w:r>
            <w:bookmarkStart w:id="0" w:name="_GoBack"/>
            <w:bookmarkEnd w:id="0"/>
            <w:r w:rsidR="006E649D">
              <w:rPr>
                <w:rFonts w:cs="Bliss-Regular"/>
                <w:color w:val="000000"/>
              </w:rPr>
              <w:t>/201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750" w:rsidRDefault="00741750" w:rsidP="00CB4D0A">
      <w:pPr>
        <w:spacing w:after="0" w:line="240" w:lineRule="auto"/>
      </w:pPr>
      <w:r>
        <w:separator/>
      </w:r>
    </w:p>
  </w:endnote>
  <w:endnote w:type="continuationSeparator" w:id="0">
    <w:p w:rsidR="00741750" w:rsidRDefault="007417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750" w:rsidRDefault="00741750" w:rsidP="00CB4D0A">
      <w:pPr>
        <w:spacing w:after="0" w:line="240" w:lineRule="auto"/>
      </w:pPr>
      <w:r>
        <w:separator/>
      </w:r>
    </w:p>
  </w:footnote>
  <w:footnote w:type="continuationSeparator" w:id="0">
    <w:p w:rsidR="00741750" w:rsidRDefault="0074175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F5FA9"/>
    <w:multiLevelType w:val="hybridMultilevel"/>
    <w:tmpl w:val="380EF6F6"/>
    <w:lvl w:ilvl="0" w:tplc="FDB801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142890"/>
    <w:multiLevelType w:val="hybridMultilevel"/>
    <w:tmpl w:val="63CC28EE"/>
    <w:lvl w:ilvl="0" w:tplc="C5E8D1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225A4"/>
    <w:multiLevelType w:val="hybridMultilevel"/>
    <w:tmpl w:val="80663BF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7576B7"/>
    <w:multiLevelType w:val="hybridMultilevel"/>
    <w:tmpl w:val="F8AED538"/>
    <w:lvl w:ilvl="0" w:tplc="1DE0A19A">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0FDE6733"/>
    <w:multiLevelType w:val="multilevel"/>
    <w:tmpl w:val="B9C2B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1A1920"/>
    <w:multiLevelType w:val="multilevel"/>
    <w:tmpl w:val="1BBECE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AB00E47"/>
    <w:multiLevelType w:val="hybridMultilevel"/>
    <w:tmpl w:val="CCD0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B2601F"/>
    <w:multiLevelType w:val="multilevel"/>
    <w:tmpl w:val="987087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B187A91"/>
    <w:multiLevelType w:val="hybridMultilevel"/>
    <w:tmpl w:val="22B4C0B6"/>
    <w:lvl w:ilvl="0" w:tplc="747C5DA0">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2BD01691"/>
    <w:multiLevelType w:val="hybridMultilevel"/>
    <w:tmpl w:val="B93C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43772C"/>
    <w:multiLevelType w:val="hybridMultilevel"/>
    <w:tmpl w:val="560A3F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5472FCD"/>
    <w:multiLevelType w:val="hybridMultilevel"/>
    <w:tmpl w:val="20F82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F87FE4"/>
    <w:multiLevelType w:val="hybridMultilevel"/>
    <w:tmpl w:val="817CFDFC"/>
    <w:lvl w:ilvl="0" w:tplc="57364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3D227F"/>
    <w:multiLevelType w:val="multilevel"/>
    <w:tmpl w:val="2FDEBC0C"/>
    <w:lvl w:ilvl="0">
      <w:numFmt w:val="bullet"/>
      <w:lvlText w:val=""/>
      <w:lvlJc w:val="left"/>
      <w:pPr>
        <w:ind w:left="765" w:hanging="360"/>
      </w:pPr>
      <w:rPr>
        <w:rFonts w:ascii="Symbol" w:hAnsi="Symbol"/>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14" w15:restartNumberingAfterBreak="0">
    <w:nsid w:val="4B541243"/>
    <w:multiLevelType w:val="hybridMultilevel"/>
    <w:tmpl w:val="A0707A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977087"/>
    <w:multiLevelType w:val="hybridMultilevel"/>
    <w:tmpl w:val="B1D2681C"/>
    <w:lvl w:ilvl="0" w:tplc="DCA68A28">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7" w15:restartNumberingAfterBreak="0">
    <w:nsid w:val="522E78EF"/>
    <w:multiLevelType w:val="hybridMultilevel"/>
    <w:tmpl w:val="6BF86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0A6E64"/>
    <w:multiLevelType w:val="hybridMultilevel"/>
    <w:tmpl w:val="D068A7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B96F40"/>
    <w:multiLevelType w:val="hybridMultilevel"/>
    <w:tmpl w:val="CC3CD19E"/>
    <w:lvl w:ilvl="0" w:tplc="CE0C538E">
      <w:start w:val="1"/>
      <w:numFmt w:val="lowerRoman"/>
      <w:lvlText w:val="%1."/>
      <w:lvlJc w:val="left"/>
      <w:pPr>
        <w:ind w:left="1080" w:hanging="72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C97801"/>
    <w:multiLevelType w:val="hybridMultilevel"/>
    <w:tmpl w:val="34D8BCA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8440C6E"/>
    <w:multiLevelType w:val="hybridMultilevel"/>
    <w:tmpl w:val="EF78937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8B209E1"/>
    <w:multiLevelType w:val="hybridMultilevel"/>
    <w:tmpl w:val="2A904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DF2469"/>
    <w:multiLevelType w:val="hybridMultilevel"/>
    <w:tmpl w:val="81C03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1B67D8"/>
    <w:multiLevelType w:val="hybridMultilevel"/>
    <w:tmpl w:val="42F66B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5"/>
  </w:num>
  <w:num w:numId="2">
    <w:abstractNumId w:val="17"/>
  </w:num>
  <w:num w:numId="3">
    <w:abstractNumId w:val="9"/>
  </w:num>
  <w:num w:numId="4">
    <w:abstractNumId w:val="16"/>
  </w:num>
  <w:num w:numId="5">
    <w:abstractNumId w:val="8"/>
  </w:num>
  <w:num w:numId="6">
    <w:abstractNumId w:val="3"/>
  </w:num>
  <w:num w:numId="7">
    <w:abstractNumId w:val="22"/>
  </w:num>
  <w:num w:numId="8">
    <w:abstractNumId w:val="10"/>
  </w:num>
  <w:num w:numId="9">
    <w:abstractNumId w:val="0"/>
  </w:num>
  <w:num w:numId="10">
    <w:abstractNumId w:val="24"/>
  </w:num>
  <w:num w:numId="11">
    <w:abstractNumId w:val="12"/>
  </w:num>
  <w:num w:numId="12">
    <w:abstractNumId w:val="6"/>
  </w:num>
  <w:num w:numId="13">
    <w:abstractNumId w:val="11"/>
  </w:num>
  <w:num w:numId="14">
    <w:abstractNumId w:val="19"/>
  </w:num>
  <w:num w:numId="15">
    <w:abstractNumId w:val="13"/>
  </w:num>
  <w:num w:numId="16">
    <w:abstractNumId w:val="5"/>
  </w:num>
  <w:num w:numId="17">
    <w:abstractNumId w:val="7"/>
  </w:num>
  <w:num w:numId="18">
    <w:abstractNumId w:val="4"/>
  </w:num>
  <w:num w:numId="19">
    <w:abstractNumId w:val="4"/>
    <w:lvlOverride w:ilvl="0">
      <w:startOverride w:val="1"/>
    </w:lvlOverride>
  </w:num>
  <w:num w:numId="20">
    <w:abstractNumId w:val="23"/>
  </w:num>
  <w:num w:numId="21">
    <w:abstractNumId w:val="21"/>
  </w:num>
  <w:num w:numId="22">
    <w:abstractNumId w:val="2"/>
  </w:num>
  <w:num w:numId="23">
    <w:abstractNumId w:val="14"/>
  </w:num>
  <w:num w:numId="24">
    <w:abstractNumId w:val="20"/>
  </w:num>
  <w:num w:numId="25">
    <w:abstractNumId w:val="1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5F4B"/>
    <w:rsid w:val="000158F9"/>
    <w:rsid w:val="00021CBE"/>
    <w:rsid w:val="00030B0E"/>
    <w:rsid w:val="00035CDD"/>
    <w:rsid w:val="00040083"/>
    <w:rsid w:val="00047576"/>
    <w:rsid w:val="00055992"/>
    <w:rsid w:val="00075113"/>
    <w:rsid w:val="000820E8"/>
    <w:rsid w:val="00094CA1"/>
    <w:rsid w:val="000C1DB9"/>
    <w:rsid w:val="000D2266"/>
    <w:rsid w:val="000E32D5"/>
    <w:rsid w:val="001175EE"/>
    <w:rsid w:val="00157CF6"/>
    <w:rsid w:val="00173443"/>
    <w:rsid w:val="00173C80"/>
    <w:rsid w:val="00182416"/>
    <w:rsid w:val="00183E67"/>
    <w:rsid w:val="00187EB4"/>
    <w:rsid w:val="001B12A6"/>
    <w:rsid w:val="001F0481"/>
    <w:rsid w:val="001F083B"/>
    <w:rsid w:val="00200C92"/>
    <w:rsid w:val="0020451E"/>
    <w:rsid w:val="00206B9D"/>
    <w:rsid w:val="00222204"/>
    <w:rsid w:val="00225FC2"/>
    <w:rsid w:val="00230A22"/>
    <w:rsid w:val="0023259C"/>
    <w:rsid w:val="002344AC"/>
    <w:rsid w:val="002453E6"/>
    <w:rsid w:val="00284ABB"/>
    <w:rsid w:val="00296EE5"/>
    <w:rsid w:val="002B0BD7"/>
    <w:rsid w:val="002B573D"/>
    <w:rsid w:val="002B5EAF"/>
    <w:rsid w:val="002C5CB2"/>
    <w:rsid w:val="002D6FE9"/>
    <w:rsid w:val="002F0D14"/>
    <w:rsid w:val="002F5AF2"/>
    <w:rsid w:val="002F779F"/>
    <w:rsid w:val="003504C1"/>
    <w:rsid w:val="00371885"/>
    <w:rsid w:val="00377B38"/>
    <w:rsid w:val="00390691"/>
    <w:rsid w:val="003D49CA"/>
    <w:rsid w:val="003D560B"/>
    <w:rsid w:val="003E2B87"/>
    <w:rsid w:val="003F0FD3"/>
    <w:rsid w:val="00402786"/>
    <w:rsid w:val="00405895"/>
    <w:rsid w:val="004058DF"/>
    <w:rsid w:val="00443E6F"/>
    <w:rsid w:val="00444B28"/>
    <w:rsid w:val="004451D6"/>
    <w:rsid w:val="00470CCD"/>
    <w:rsid w:val="00484D61"/>
    <w:rsid w:val="00486F1A"/>
    <w:rsid w:val="00490CB9"/>
    <w:rsid w:val="00492967"/>
    <w:rsid w:val="004A2CE2"/>
    <w:rsid w:val="004C268C"/>
    <w:rsid w:val="004E3479"/>
    <w:rsid w:val="004E3CDA"/>
    <w:rsid w:val="004F4B4D"/>
    <w:rsid w:val="0050202D"/>
    <w:rsid w:val="0050216D"/>
    <w:rsid w:val="00503CF1"/>
    <w:rsid w:val="00503D7E"/>
    <w:rsid w:val="0050778F"/>
    <w:rsid w:val="00507791"/>
    <w:rsid w:val="005254E4"/>
    <w:rsid w:val="00527C11"/>
    <w:rsid w:val="00535F31"/>
    <w:rsid w:val="0053741E"/>
    <w:rsid w:val="00544ACF"/>
    <w:rsid w:val="00546544"/>
    <w:rsid w:val="00574D64"/>
    <w:rsid w:val="00575081"/>
    <w:rsid w:val="00575458"/>
    <w:rsid w:val="00591365"/>
    <w:rsid w:val="005B31E4"/>
    <w:rsid w:val="005C5798"/>
    <w:rsid w:val="005E2184"/>
    <w:rsid w:val="005F52C3"/>
    <w:rsid w:val="005F71C5"/>
    <w:rsid w:val="006034F6"/>
    <w:rsid w:val="00607874"/>
    <w:rsid w:val="00607E77"/>
    <w:rsid w:val="00617BB3"/>
    <w:rsid w:val="00623CE3"/>
    <w:rsid w:val="00633184"/>
    <w:rsid w:val="00645CDD"/>
    <w:rsid w:val="0066388B"/>
    <w:rsid w:val="00667849"/>
    <w:rsid w:val="006769A3"/>
    <w:rsid w:val="006823A7"/>
    <w:rsid w:val="00687EE8"/>
    <w:rsid w:val="006903B9"/>
    <w:rsid w:val="00692C23"/>
    <w:rsid w:val="006A4959"/>
    <w:rsid w:val="006B1F2C"/>
    <w:rsid w:val="006C0866"/>
    <w:rsid w:val="006D0050"/>
    <w:rsid w:val="006E649D"/>
    <w:rsid w:val="006F738A"/>
    <w:rsid w:val="0070347F"/>
    <w:rsid w:val="0070678E"/>
    <w:rsid w:val="00715A76"/>
    <w:rsid w:val="00741750"/>
    <w:rsid w:val="00756012"/>
    <w:rsid w:val="007B25E8"/>
    <w:rsid w:val="007B67F0"/>
    <w:rsid w:val="007B77C9"/>
    <w:rsid w:val="007E276C"/>
    <w:rsid w:val="00803CE4"/>
    <w:rsid w:val="008069F5"/>
    <w:rsid w:val="008213C3"/>
    <w:rsid w:val="00831C11"/>
    <w:rsid w:val="008338E9"/>
    <w:rsid w:val="00890205"/>
    <w:rsid w:val="008A60B4"/>
    <w:rsid w:val="008B04B2"/>
    <w:rsid w:val="008B3C31"/>
    <w:rsid w:val="008B64FE"/>
    <w:rsid w:val="008B79DB"/>
    <w:rsid w:val="008F49A6"/>
    <w:rsid w:val="008F6286"/>
    <w:rsid w:val="00907129"/>
    <w:rsid w:val="00935BF7"/>
    <w:rsid w:val="0095442C"/>
    <w:rsid w:val="00961444"/>
    <w:rsid w:val="009706D3"/>
    <w:rsid w:val="0098278E"/>
    <w:rsid w:val="00983942"/>
    <w:rsid w:val="009A2278"/>
    <w:rsid w:val="009A3B02"/>
    <w:rsid w:val="009B491C"/>
    <w:rsid w:val="009C37E0"/>
    <w:rsid w:val="009C6E10"/>
    <w:rsid w:val="009D7335"/>
    <w:rsid w:val="009E41F4"/>
    <w:rsid w:val="00A03FAB"/>
    <w:rsid w:val="00A14B66"/>
    <w:rsid w:val="00A20656"/>
    <w:rsid w:val="00A3458A"/>
    <w:rsid w:val="00A42119"/>
    <w:rsid w:val="00A517EB"/>
    <w:rsid w:val="00A607EF"/>
    <w:rsid w:val="00A65CF7"/>
    <w:rsid w:val="00A76012"/>
    <w:rsid w:val="00A81AB4"/>
    <w:rsid w:val="00A851DA"/>
    <w:rsid w:val="00A910A6"/>
    <w:rsid w:val="00AA1889"/>
    <w:rsid w:val="00AC7D5B"/>
    <w:rsid w:val="00AE1481"/>
    <w:rsid w:val="00B02CE7"/>
    <w:rsid w:val="00B0415E"/>
    <w:rsid w:val="00B04678"/>
    <w:rsid w:val="00B14730"/>
    <w:rsid w:val="00B26CF6"/>
    <w:rsid w:val="00B6648D"/>
    <w:rsid w:val="00B83FDD"/>
    <w:rsid w:val="00BA0D15"/>
    <w:rsid w:val="00BA36F7"/>
    <w:rsid w:val="00BA78DC"/>
    <w:rsid w:val="00BB6BD7"/>
    <w:rsid w:val="00BC46DF"/>
    <w:rsid w:val="00BC49F7"/>
    <w:rsid w:val="00BE25F6"/>
    <w:rsid w:val="00BF12B8"/>
    <w:rsid w:val="00BF3A44"/>
    <w:rsid w:val="00C03577"/>
    <w:rsid w:val="00C40812"/>
    <w:rsid w:val="00C53029"/>
    <w:rsid w:val="00C61193"/>
    <w:rsid w:val="00C63E83"/>
    <w:rsid w:val="00C65AC8"/>
    <w:rsid w:val="00C65FEA"/>
    <w:rsid w:val="00C77D7D"/>
    <w:rsid w:val="00CA0AC2"/>
    <w:rsid w:val="00CB4D0A"/>
    <w:rsid w:val="00CB5A3F"/>
    <w:rsid w:val="00CC2FB3"/>
    <w:rsid w:val="00CC575A"/>
    <w:rsid w:val="00CE1581"/>
    <w:rsid w:val="00CF123B"/>
    <w:rsid w:val="00D039AC"/>
    <w:rsid w:val="00D427DE"/>
    <w:rsid w:val="00D54AAA"/>
    <w:rsid w:val="00D5587D"/>
    <w:rsid w:val="00D707CC"/>
    <w:rsid w:val="00D821FE"/>
    <w:rsid w:val="00DB0793"/>
    <w:rsid w:val="00DB131C"/>
    <w:rsid w:val="00DC2AB6"/>
    <w:rsid w:val="00DC3E76"/>
    <w:rsid w:val="00DC4249"/>
    <w:rsid w:val="00DF0D0F"/>
    <w:rsid w:val="00E00821"/>
    <w:rsid w:val="00E04DB4"/>
    <w:rsid w:val="00E30679"/>
    <w:rsid w:val="00E4597D"/>
    <w:rsid w:val="00E46ED7"/>
    <w:rsid w:val="00E54832"/>
    <w:rsid w:val="00E56A90"/>
    <w:rsid w:val="00E641CC"/>
    <w:rsid w:val="00E71318"/>
    <w:rsid w:val="00E74030"/>
    <w:rsid w:val="00EA30AB"/>
    <w:rsid w:val="00EB0C09"/>
    <w:rsid w:val="00EB3925"/>
    <w:rsid w:val="00EB6956"/>
    <w:rsid w:val="00EC53D8"/>
    <w:rsid w:val="00EF22D4"/>
    <w:rsid w:val="00F02798"/>
    <w:rsid w:val="00F07EF2"/>
    <w:rsid w:val="00F552B4"/>
    <w:rsid w:val="00F9373A"/>
    <w:rsid w:val="00F96EB3"/>
    <w:rsid w:val="00FB68AE"/>
    <w:rsid w:val="00FB6FAF"/>
    <w:rsid w:val="00FC628D"/>
    <w:rsid w:val="00FC734B"/>
    <w:rsid w:val="00FE45E2"/>
    <w:rsid w:val="00FE6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FE07C"/>
  <w15:docId w15:val="{E67D8AAF-9395-45AD-B060-95FF872D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161778417msonormal">
    <w:name w:val="yiv8161778417msonormal"/>
    <w:basedOn w:val="Normal"/>
    <w:rsid w:val="00C63E8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231452">
      <w:bodyDiv w:val="1"/>
      <w:marLeft w:val="0"/>
      <w:marRight w:val="0"/>
      <w:marTop w:val="0"/>
      <w:marBottom w:val="0"/>
      <w:divBdr>
        <w:top w:val="none" w:sz="0" w:space="0" w:color="auto"/>
        <w:left w:val="none" w:sz="0" w:space="0" w:color="auto"/>
        <w:bottom w:val="none" w:sz="0" w:space="0" w:color="auto"/>
        <w:right w:val="none" w:sz="0" w:space="0" w:color="auto"/>
      </w:divBdr>
    </w:div>
    <w:div w:id="18656267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C49BF-95F6-43EA-A4F1-275DE9FD8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8668</TotalTime>
  <Pages>4</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 </cp:lastModifiedBy>
  <cp:revision>139</cp:revision>
  <dcterms:created xsi:type="dcterms:W3CDTF">2015-01-26T12:24:00Z</dcterms:created>
  <dcterms:modified xsi:type="dcterms:W3CDTF">2019-03-16T22:57:00Z</dcterms:modified>
</cp:coreProperties>
</file>