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7C16" w:rsidRDefault="00343351">
      <w:pPr>
        <w:pBdr>
          <w:top w:val="nil"/>
          <w:left w:val="nil"/>
          <w:bottom w:val="nil"/>
          <w:right w:val="nil"/>
          <w:between w:val="nil"/>
        </w:pBdr>
        <w:spacing w:after="0" w:line="240" w:lineRule="auto"/>
        <w:rPr>
          <w:color w:val="000000"/>
          <w:sz w:val="24"/>
          <w:szCs w:val="24"/>
        </w:rPr>
      </w:pPr>
      <w:r>
        <w:rPr>
          <w:color w:val="000000"/>
          <w:sz w:val="24"/>
          <w:szCs w:val="24"/>
        </w:rPr>
        <w:t xml:space="preserve">                                                                  </w:t>
      </w:r>
      <w:r>
        <w:rPr>
          <w:noProof/>
          <w:lang w:val="en-GB"/>
        </w:rPr>
        <w:drawing>
          <wp:anchor distT="0" distB="0" distL="114300" distR="114300" simplePos="0" relativeHeight="251658240" behindDoc="0" locked="0" layoutInCell="1" hidden="0" allowOverlap="1">
            <wp:simplePos x="0" y="0"/>
            <wp:positionH relativeFrom="column">
              <wp:posOffset>-342892</wp:posOffset>
            </wp:positionH>
            <wp:positionV relativeFrom="paragraph">
              <wp:posOffset>-295269</wp:posOffset>
            </wp:positionV>
            <wp:extent cx="2809875" cy="1419225"/>
            <wp:effectExtent l="0" t="0" r="0" b="0"/>
            <wp:wrapNone/>
            <wp:docPr id="1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l="20319" t="19999" r="23664" b="32000"/>
                    <a:stretch>
                      <a:fillRect/>
                    </a:stretch>
                  </pic:blipFill>
                  <pic:spPr>
                    <a:xfrm>
                      <a:off x="0" y="0"/>
                      <a:ext cx="2809875" cy="1419225"/>
                    </a:xfrm>
                    <a:prstGeom prst="rect">
                      <a:avLst/>
                    </a:prstGeom>
                    <a:ln/>
                  </pic:spPr>
                </pic:pic>
              </a:graphicData>
            </a:graphic>
          </wp:anchor>
        </w:drawing>
      </w:r>
    </w:p>
    <w:p w:rsidR="008A7C16" w:rsidRDefault="00343351">
      <w:r>
        <w:rPr>
          <w:noProof/>
          <w:lang w:val="en-GB"/>
        </w:rPr>
        <mc:AlternateContent>
          <mc:Choice Requires="wpg">
            <w:drawing>
              <wp:anchor distT="0" distB="0" distL="114300" distR="114300" simplePos="0" relativeHeight="251659264" behindDoc="0" locked="0" layoutInCell="1" hidden="0" allowOverlap="1">
                <wp:simplePos x="0" y="0"/>
                <wp:positionH relativeFrom="column">
                  <wp:posOffset>2819400</wp:posOffset>
                </wp:positionH>
                <wp:positionV relativeFrom="paragraph">
                  <wp:posOffset>25400</wp:posOffset>
                </wp:positionV>
                <wp:extent cx="3171190" cy="523875"/>
                <wp:effectExtent l="0" t="0" r="0" b="0"/>
                <wp:wrapNone/>
                <wp:docPr id="9" name=""/>
                <wp:cNvGraphicFramePr/>
                <a:graphic xmlns:a="http://schemas.openxmlformats.org/drawingml/2006/main">
                  <a:graphicData uri="http://schemas.microsoft.com/office/word/2010/wordprocessingShape">
                    <wps:wsp>
                      <wps:cNvSpPr/>
                      <wps:spPr>
                        <a:xfrm>
                          <a:off x="3788980" y="3546638"/>
                          <a:ext cx="3114040" cy="466725"/>
                        </a:xfrm>
                        <a:prstGeom prst="rect">
                          <a:avLst/>
                        </a:prstGeom>
                        <a:solidFill>
                          <a:srgbClr val="FFFFFF"/>
                        </a:solidFill>
                        <a:ln>
                          <a:noFill/>
                        </a:ln>
                      </wps:spPr>
                      <wps:txbx>
                        <w:txbxContent>
                          <w:p w:rsidR="008A7C16" w:rsidRDefault="00343351">
                            <w:pPr>
                              <w:spacing w:line="275" w:lineRule="auto"/>
                              <w:jc w:val="center"/>
                              <w:textDirection w:val="btLr"/>
                            </w:pPr>
                            <w:r>
                              <w:rPr>
                                <w:rFonts w:ascii="Arial" w:eastAsia="Arial" w:hAnsi="Arial" w:cs="Arial"/>
                                <w:color w:val="000000"/>
                                <w:sz w:val="24"/>
                              </w:rPr>
                              <w:t xml:space="preserve">   </w:t>
                            </w:r>
                            <w:r>
                              <w:rPr>
                                <w:rFonts w:ascii="Arial" w:eastAsia="Arial" w:hAnsi="Arial" w:cs="Arial"/>
                                <w:b/>
                                <w:color w:val="002060"/>
                                <w:sz w:val="44"/>
                              </w:rPr>
                              <w:t>Assignment Cover Sheet</w:t>
                            </w:r>
                          </w:p>
                          <w:p w:rsidR="008A7C16" w:rsidRDefault="008A7C16">
                            <w:pPr>
                              <w:spacing w:line="275" w:lineRule="auto"/>
                              <w:textDirection w:val="btLr"/>
                            </w:pPr>
                          </w:p>
                          <w:p w:rsidR="008A7C16" w:rsidRDefault="008A7C16">
                            <w:pPr>
                              <w:spacing w:line="275" w:lineRule="auto"/>
                              <w:textDirection w:val="btLr"/>
                            </w:pPr>
                          </w:p>
                        </w:txbxContent>
                      </wps:txbx>
                      <wps:bodyPr spcFirstLastPara="1" wrap="square" lIns="91425" tIns="45700" rIns="91425" bIns="45700" anchor="t" anchorCtr="0">
                        <a:noAutofit/>
                      </wps:bodyPr>
                    </wps:wsp>
                  </a:graphicData>
                </a:graphic>
              </wp:anchor>
            </w:drawing>
          </mc:Choice>
          <mc:Fallback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2819400</wp:posOffset>
                </wp:positionH>
                <wp:positionV relativeFrom="paragraph">
                  <wp:posOffset>25400</wp:posOffset>
                </wp:positionV>
                <wp:extent cx="3171190" cy="523875"/>
                <wp:effectExtent b="0" l="0" r="0" t="0"/>
                <wp:wrapNone/>
                <wp:docPr id="9"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3171190" cy="523875"/>
                        </a:xfrm>
                        <a:prstGeom prst="rect"/>
                        <a:ln/>
                      </pic:spPr>
                    </pic:pic>
                  </a:graphicData>
                </a:graphic>
              </wp:anchor>
            </w:drawing>
          </mc:Fallback>
        </mc:AlternateContent>
      </w:r>
    </w:p>
    <w:p w:rsidR="008A7C16" w:rsidRDefault="008A7C16"/>
    <w:p w:rsidR="008A7C16" w:rsidRDefault="008A7C16"/>
    <w:p w:rsidR="008A7C16" w:rsidRDefault="008A7C16"/>
    <w:tbl>
      <w:tblPr>
        <w:tblStyle w:val="af"/>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66"/>
        <w:gridCol w:w="6676"/>
      </w:tblGrid>
      <w:tr w:rsidR="008A7C16">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8A7C16" w:rsidRDefault="00343351">
            <w:pPr>
              <w:spacing w:after="0" w:line="240" w:lineRule="auto"/>
              <w:rPr>
                <w:color w:val="002060"/>
              </w:rPr>
            </w:pPr>
            <w:r>
              <w:rPr>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auto"/>
          </w:tcPr>
          <w:p w:rsidR="008A7C16" w:rsidRDefault="00343351">
            <w:pPr>
              <w:pBdr>
                <w:top w:val="nil"/>
                <w:left w:val="nil"/>
                <w:bottom w:val="nil"/>
                <w:right w:val="nil"/>
                <w:between w:val="nil"/>
              </w:pBdr>
              <w:spacing w:after="0" w:line="240" w:lineRule="auto"/>
              <w:rPr>
                <w:color w:val="000000"/>
                <w:sz w:val="24"/>
                <w:szCs w:val="24"/>
              </w:rPr>
            </w:pPr>
            <w:r>
              <w:rPr>
                <w:sz w:val="24"/>
                <w:szCs w:val="24"/>
              </w:rPr>
              <w:t>Rachel Boyall</w:t>
            </w:r>
          </w:p>
        </w:tc>
      </w:tr>
      <w:tr w:rsidR="008A7C16">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8A7C16" w:rsidRDefault="00343351">
            <w:pPr>
              <w:spacing w:after="0" w:line="240" w:lineRule="auto"/>
              <w:rPr>
                <w:color w:val="002060"/>
              </w:rPr>
            </w:pPr>
            <w:r>
              <w:rPr>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auto"/>
          </w:tcPr>
          <w:p w:rsidR="008A7C16" w:rsidRDefault="00343351">
            <w:pPr>
              <w:pBdr>
                <w:top w:val="nil"/>
                <w:left w:val="nil"/>
                <w:bottom w:val="nil"/>
                <w:right w:val="nil"/>
                <w:between w:val="nil"/>
              </w:pBdr>
              <w:spacing w:after="0" w:line="240" w:lineRule="auto"/>
              <w:rPr>
                <w:color w:val="000000"/>
                <w:sz w:val="24"/>
                <w:szCs w:val="24"/>
              </w:rPr>
            </w:pPr>
            <w:r>
              <w:rPr>
                <w:sz w:val="24"/>
                <w:szCs w:val="24"/>
              </w:rPr>
              <w:t>25928</w:t>
            </w:r>
          </w:p>
        </w:tc>
      </w:tr>
      <w:tr w:rsidR="008A7C16">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8A7C16" w:rsidRDefault="00343351">
            <w:pPr>
              <w:spacing w:after="0" w:line="240" w:lineRule="auto"/>
              <w:rPr>
                <w:color w:val="002060"/>
              </w:rPr>
            </w:pPr>
            <w:r>
              <w:rPr>
                <w:b/>
                <w:color w:val="002060"/>
              </w:rPr>
              <w:t>Course:</w:t>
            </w:r>
          </w:p>
        </w:tc>
        <w:tc>
          <w:tcPr>
            <w:tcW w:w="6676" w:type="dxa"/>
            <w:tcBorders>
              <w:top w:val="single" w:sz="4" w:space="0" w:color="000000"/>
              <w:left w:val="single" w:sz="4" w:space="0" w:color="000000"/>
              <w:bottom w:val="single" w:sz="4" w:space="0" w:color="000000"/>
              <w:right w:val="single" w:sz="4" w:space="0" w:color="000000"/>
            </w:tcBorders>
          </w:tcPr>
          <w:p w:rsidR="008A7C16" w:rsidRDefault="00343351">
            <w:pPr>
              <w:spacing w:after="0" w:line="240" w:lineRule="auto"/>
              <w:rPr>
                <w:sz w:val="24"/>
                <w:szCs w:val="24"/>
              </w:rPr>
            </w:pPr>
            <w:r>
              <w:rPr>
                <w:sz w:val="24"/>
                <w:szCs w:val="24"/>
              </w:rPr>
              <w:t>advanced diploma Human Resource Management level 5</w:t>
            </w:r>
          </w:p>
        </w:tc>
      </w:tr>
      <w:tr w:rsidR="008A7C16">
        <w:tc>
          <w:tcPr>
            <w:tcW w:w="2566" w:type="dxa"/>
            <w:tcBorders>
              <w:top w:val="single" w:sz="4" w:space="0" w:color="000000"/>
              <w:left w:val="single" w:sz="4" w:space="0" w:color="000000"/>
              <w:bottom w:val="single" w:sz="4" w:space="0" w:color="000000"/>
              <w:right w:val="single" w:sz="4" w:space="0" w:color="000000"/>
            </w:tcBorders>
            <w:shd w:val="clear" w:color="auto" w:fill="D9D9D9"/>
          </w:tcPr>
          <w:p w:rsidR="008A7C16" w:rsidRDefault="00343351">
            <w:pPr>
              <w:spacing w:after="0" w:line="240" w:lineRule="auto"/>
              <w:rPr>
                <w:color w:val="002060"/>
              </w:rPr>
            </w:pPr>
            <w:r>
              <w:rPr>
                <w:b/>
                <w:color w:val="002060"/>
              </w:rPr>
              <w:t>Assignment NO:</w:t>
            </w:r>
          </w:p>
        </w:tc>
        <w:tc>
          <w:tcPr>
            <w:tcW w:w="6676" w:type="dxa"/>
            <w:tcBorders>
              <w:top w:val="single" w:sz="4" w:space="0" w:color="000000"/>
              <w:left w:val="single" w:sz="4" w:space="0" w:color="000000"/>
              <w:bottom w:val="single" w:sz="4" w:space="0" w:color="000000"/>
              <w:right w:val="single" w:sz="4" w:space="0" w:color="000000"/>
            </w:tcBorders>
            <w:shd w:val="clear" w:color="auto" w:fill="auto"/>
          </w:tcPr>
          <w:p w:rsidR="008A7C16" w:rsidRDefault="00343351">
            <w:pPr>
              <w:spacing w:after="0" w:line="240" w:lineRule="auto"/>
            </w:pPr>
            <w:r>
              <w:t>10</w:t>
            </w:r>
          </w:p>
        </w:tc>
      </w:tr>
    </w:tbl>
    <w:p w:rsidR="008A7C16" w:rsidRDefault="008A7C16"/>
    <w:p w:rsidR="008A7C16" w:rsidRDefault="00343351">
      <w:pPr>
        <w:rPr>
          <w:sz w:val="28"/>
          <w:szCs w:val="28"/>
        </w:rPr>
      </w:pPr>
      <w:r>
        <w:rPr>
          <w:b/>
          <w:sz w:val="28"/>
          <w:szCs w:val="28"/>
        </w:rPr>
        <w:t>Marking Criteria:</w:t>
      </w:r>
    </w:p>
    <w:p w:rsidR="008A7C16" w:rsidRDefault="00343351">
      <w:r>
        <w:t xml:space="preserve">We expect the learners to </w:t>
      </w:r>
      <w:r>
        <w:t>write a minimum of one</w:t>
      </w:r>
      <w:r>
        <w:t xml:space="preserve"> well expressed point in three lines against each allocated mark. This means one needs to write 15 lines with 5 well expressed points to get high grades for a 5 marks question.</w:t>
      </w:r>
    </w:p>
    <w:p w:rsidR="008A7C16" w:rsidRDefault="00343351">
      <w:r>
        <w:t xml:space="preserve">For high grades use examples and illustrations where appropriate. </w:t>
      </w:r>
    </w:p>
    <w:tbl>
      <w:tblPr>
        <w:tblStyle w:val="af0"/>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42"/>
      </w:tblGrid>
      <w:tr w:rsidR="008A7C16">
        <w:tc>
          <w:tcPr>
            <w:tcW w:w="9242" w:type="dxa"/>
          </w:tcPr>
          <w:p w:rsidR="008A7C16" w:rsidRDefault="00343351">
            <w:pPr>
              <w:spacing w:after="0" w:line="240" w:lineRule="auto"/>
              <w:rPr>
                <w:rFonts w:ascii="Arial" w:eastAsia="Arial" w:hAnsi="Arial" w:cs="Arial"/>
                <w:sz w:val="24"/>
                <w:szCs w:val="24"/>
              </w:rPr>
            </w:pPr>
            <w:r>
              <w:rPr>
                <w:rFonts w:ascii="Arial" w:eastAsia="Arial" w:hAnsi="Arial" w:cs="Arial"/>
                <w:sz w:val="24"/>
                <w:szCs w:val="24"/>
              </w:rPr>
              <w:t>Please insert your completed assignment ( in word format)  here:</w:t>
            </w:r>
          </w:p>
          <w:p w:rsidR="008A7C16" w:rsidRDefault="008A7C16">
            <w:pPr>
              <w:spacing w:after="0" w:line="240" w:lineRule="auto"/>
            </w:pPr>
          </w:p>
          <w:p w:rsidR="008A7C16" w:rsidRDefault="00343351">
            <w:pPr>
              <w:spacing w:after="0" w:line="240" w:lineRule="auto"/>
              <w:rPr>
                <w:rFonts w:ascii="Arial" w:eastAsia="Arial" w:hAnsi="Arial" w:cs="Arial"/>
                <w:sz w:val="24"/>
                <w:szCs w:val="24"/>
              </w:rPr>
            </w:pPr>
            <w:r>
              <w:rPr>
                <w:rFonts w:ascii="Arial" w:eastAsia="Arial" w:hAnsi="Arial" w:cs="Arial"/>
                <w:sz w:val="24"/>
                <w:szCs w:val="24"/>
              </w:rPr>
              <w:t>1</w:t>
            </w:r>
          </w:p>
          <w:p w:rsidR="008A7C16" w:rsidRDefault="00343351">
            <w:pPr>
              <w:spacing w:after="0" w:line="240" w:lineRule="auto"/>
              <w:rPr>
                <w:rFonts w:ascii="Arial" w:eastAsia="Arial" w:hAnsi="Arial" w:cs="Arial"/>
                <w:sz w:val="24"/>
                <w:szCs w:val="24"/>
              </w:rPr>
            </w:pPr>
            <w:r>
              <w:rPr>
                <w:rFonts w:ascii="Arial" w:eastAsia="Arial" w:hAnsi="Arial" w:cs="Arial"/>
                <w:sz w:val="24"/>
                <w:szCs w:val="24"/>
              </w:rPr>
              <w:t>i - The causes of grievance come in 5 categories and are as follows:</w:t>
            </w:r>
          </w:p>
          <w:p w:rsidR="008A7C16" w:rsidRDefault="00343351">
            <w:pPr>
              <w:numPr>
                <w:ilvl w:val="0"/>
                <w:numId w:val="3"/>
              </w:numPr>
              <w:spacing w:after="0" w:line="240" w:lineRule="auto"/>
              <w:rPr>
                <w:rFonts w:ascii="Arial" w:eastAsia="Arial" w:hAnsi="Arial" w:cs="Arial"/>
                <w:sz w:val="24"/>
                <w:szCs w:val="24"/>
              </w:rPr>
            </w:pPr>
            <w:r>
              <w:rPr>
                <w:rFonts w:ascii="Arial" w:eastAsia="Arial" w:hAnsi="Arial" w:cs="Arial"/>
                <w:b/>
                <w:sz w:val="24"/>
                <w:szCs w:val="24"/>
              </w:rPr>
              <w:t>Economic</w:t>
            </w:r>
            <w:r>
              <w:rPr>
                <w:rFonts w:ascii="Arial" w:eastAsia="Arial" w:hAnsi="Arial" w:cs="Arial"/>
                <w:sz w:val="24"/>
                <w:szCs w:val="24"/>
              </w:rPr>
              <w:t>. This could be where the employee feels they are paid less than others in the same role after completing a comparison</w:t>
            </w:r>
          </w:p>
          <w:p w:rsidR="008A7C16" w:rsidRDefault="00343351">
            <w:pPr>
              <w:numPr>
                <w:ilvl w:val="0"/>
                <w:numId w:val="3"/>
              </w:numPr>
              <w:spacing w:after="0" w:line="240" w:lineRule="auto"/>
              <w:rPr>
                <w:rFonts w:ascii="Arial" w:eastAsia="Arial" w:hAnsi="Arial" w:cs="Arial"/>
                <w:sz w:val="24"/>
                <w:szCs w:val="24"/>
              </w:rPr>
            </w:pPr>
            <w:r>
              <w:rPr>
                <w:rFonts w:ascii="Arial" w:eastAsia="Arial" w:hAnsi="Arial" w:cs="Arial"/>
                <w:b/>
                <w:sz w:val="24"/>
                <w:szCs w:val="24"/>
              </w:rPr>
              <w:t>Work environment.</w:t>
            </w:r>
            <w:r>
              <w:rPr>
                <w:rFonts w:ascii="Arial" w:eastAsia="Arial" w:hAnsi="Arial" w:cs="Arial"/>
                <w:sz w:val="24"/>
                <w:szCs w:val="24"/>
              </w:rPr>
              <w:t xml:space="preserve"> This is where the employee is dis-satisfied</w:t>
            </w:r>
            <w:r>
              <w:rPr>
                <w:rFonts w:ascii="Arial" w:eastAsia="Arial" w:hAnsi="Arial" w:cs="Arial"/>
                <w:sz w:val="24"/>
                <w:szCs w:val="24"/>
              </w:rPr>
              <w:t xml:space="preserve"> with their working conditions. This could be due to poor equipment, light, space</w:t>
            </w:r>
            <w:r>
              <w:rPr>
                <w:rFonts w:ascii="Arial" w:eastAsia="Arial" w:hAnsi="Arial" w:cs="Arial"/>
                <w:sz w:val="24"/>
                <w:szCs w:val="24"/>
              </w:rPr>
              <w:t xml:space="preserve"> or temperatures, lack</w:t>
            </w:r>
            <w:r>
              <w:rPr>
                <w:rFonts w:ascii="Arial" w:eastAsia="Arial" w:hAnsi="Arial" w:cs="Arial"/>
                <w:sz w:val="24"/>
                <w:szCs w:val="24"/>
              </w:rPr>
              <w:t xml:space="preserve"> of recognition, lack of direction.</w:t>
            </w:r>
          </w:p>
          <w:p w:rsidR="008A7C16" w:rsidRDefault="00343351">
            <w:pPr>
              <w:numPr>
                <w:ilvl w:val="0"/>
                <w:numId w:val="3"/>
              </w:numPr>
              <w:spacing w:after="0" w:line="240" w:lineRule="auto"/>
              <w:rPr>
                <w:rFonts w:ascii="Arial" w:eastAsia="Arial" w:hAnsi="Arial" w:cs="Arial"/>
                <w:sz w:val="24"/>
                <w:szCs w:val="24"/>
              </w:rPr>
            </w:pPr>
            <w:r>
              <w:rPr>
                <w:rFonts w:ascii="Arial" w:eastAsia="Arial" w:hAnsi="Arial" w:cs="Arial"/>
                <w:b/>
                <w:sz w:val="24"/>
                <w:szCs w:val="24"/>
              </w:rPr>
              <w:t>Supervision.</w:t>
            </w:r>
            <w:r>
              <w:rPr>
                <w:rFonts w:ascii="Arial" w:eastAsia="Arial" w:hAnsi="Arial" w:cs="Arial"/>
                <w:sz w:val="24"/>
                <w:szCs w:val="24"/>
              </w:rPr>
              <w:t xml:space="preserve"> This relates to the employee feeling that there may be bias, favoritism</w:t>
            </w:r>
            <w:r>
              <w:rPr>
                <w:rFonts w:ascii="Arial" w:eastAsia="Arial" w:hAnsi="Arial" w:cs="Arial"/>
                <w:sz w:val="24"/>
                <w:szCs w:val="24"/>
              </w:rPr>
              <w:t>, discrimination towards colleagues</w:t>
            </w:r>
            <w:r>
              <w:rPr>
                <w:rFonts w:ascii="Arial" w:eastAsia="Arial" w:hAnsi="Arial" w:cs="Arial"/>
                <w:sz w:val="24"/>
                <w:szCs w:val="24"/>
              </w:rPr>
              <w:t xml:space="preserve"> such as sexism, racism</w:t>
            </w:r>
          </w:p>
          <w:p w:rsidR="008A7C16" w:rsidRDefault="00343351">
            <w:pPr>
              <w:numPr>
                <w:ilvl w:val="0"/>
                <w:numId w:val="3"/>
              </w:numPr>
              <w:spacing w:after="0" w:line="240" w:lineRule="auto"/>
              <w:rPr>
                <w:rFonts w:ascii="Arial" w:eastAsia="Arial" w:hAnsi="Arial" w:cs="Arial"/>
                <w:sz w:val="24"/>
                <w:szCs w:val="24"/>
              </w:rPr>
            </w:pPr>
            <w:r>
              <w:rPr>
                <w:rFonts w:ascii="Arial" w:eastAsia="Arial" w:hAnsi="Arial" w:cs="Arial"/>
                <w:b/>
                <w:sz w:val="24"/>
                <w:szCs w:val="24"/>
              </w:rPr>
              <w:t xml:space="preserve">Work Group. </w:t>
            </w:r>
            <w:r>
              <w:rPr>
                <w:rFonts w:ascii="Arial" w:eastAsia="Arial" w:hAnsi="Arial" w:cs="Arial"/>
                <w:sz w:val="24"/>
                <w:szCs w:val="24"/>
              </w:rPr>
              <w:t>This is where an employee is unable to b</w:t>
            </w:r>
            <w:r>
              <w:rPr>
                <w:rFonts w:ascii="Arial" w:eastAsia="Arial" w:hAnsi="Arial" w:cs="Arial"/>
                <w:sz w:val="24"/>
                <w:szCs w:val="24"/>
              </w:rPr>
              <w:t xml:space="preserve">uild relationships with their colleagues. They may feel inferior, neglected, </w:t>
            </w:r>
            <w:proofErr w:type="spellStart"/>
            <w:r>
              <w:rPr>
                <w:rFonts w:ascii="Arial" w:eastAsia="Arial" w:hAnsi="Arial" w:cs="Arial"/>
                <w:sz w:val="24"/>
                <w:szCs w:val="24"/>
              </w:rPr>
              <w:t>victimised</w:t>
            </w:r>
            <w:proofErr w:type="spellEnd"/>
            <w:r>
              <w:rPr>
                <w:rFonts w:ascii="Arial" w:eastAsia="Arial" w:hAnsi="Arial" w:cs="Arial"/>
                <w:sz w:val="24"/>
                <w:szCs w:val="24"/>
              </w:rPr>
              <w:t xml:space="preserve"> or ridiculed.</w:t>
            </w:r>
          </w:p>
          <w:p w:rsidR="008A7C16" w:rsidRDefault="00343351">
            <w:pPr>
              <w:numPr>
                <w:ilvl w:val="0"/>
                <w:numId w:val="3"/>
              </w:numPr>
              <w:spacing w:after="0" w:line="240" w:lineRule="auto"/>
              <w:rPr>
                <w:rFonts w:ascii="Arial" w:eastAsia="Arial" w:hAnsi="Arial" w:cs="Arial"/>
                <w:sz w:val="24"/>
                <w:szCs w:val="24"/>
              </w:rPr>
            </w:pPr>
            <w:r>
              <w:rPr>
                <w:rFonts w:ascii="Arial" w:eastAsia="Arial" w:hAnsi="Arial" w:cs="Arial"/>
                <w:b/>
                <w:sz w:val="24"/>
                <w:szCs w:val="24"/>
              </w:rPr>
              <w:t>Miscellaneous</w:t>
            </w:r>
            <w:r>
              <w:rPr>
                <w:rFonts w:ascii="Arial" w:eastAsia="Arial" w:hAnsi="Arial" w:cs="Arial"/>
                <w:sz w:val="24"/>
                <w:szCs w:val="24"/>
              </w:rPr>
              <w:t>. These</w:t>
            </w:r>
            <w:r>
              <w:rPr>
                <w:rFonts w:ascii="Arial" w:eastAsia="Arial" w:hAnsi="Arial" w:cs="Arial"/>
                <w:sz w:val="24"/>
                <w:szCs w:val="24"/>
                <w:highlight w:val="white"/>
              </w:rPr>
              <w:t xml:space="preserve"> may be issues relating to certain violations such as promotions, safety methods, transfer, disciplinary rules, fines, granting leaves</w:t>
            </w:r>
            <w:r>
              <w:rPr>
                <w:rFonts w:ascii="Arial" w:eastAsia="Arial" w:hAnsi="Arial" w:cs="Arial"/>
                <w:sz w:val="24"/>
                <w:szCs w:val="24"/>
                <w:highlight w:val="white"/>
              </w:rPr>
              <w:t>, medical facilities.</w:t>
            </w:r>
          </w:p>
          <w:p w:rsidR="008A7C16" w:rsidRDefault="00343351">
            <w:pPr>
              <w:spacing w:after="0" w:line="240" w:lineRule="auto"/>
              <w:rPr>
                <w:rFonts w:ascii="Arial" w:eastAsia="Arial" w:hAnsi="Arial" w:cs="Arial"/>
                <w:sz w:val="24"/>
                <w:szCs w:val="24"/>
                <w:highlight w:val="white"/>
              </w:rPr>
            </w:pPr>
            <w:r>
              <w:rPr>
                <w:rFonts w:ascii="Arial" w:eastAsia="Arial" w:hAnsi="Arial" w:cs="Arial"/>
                <w:sz w:val="24"/>
                <w:szCs w:val="24"/>
                <w:highlight w:val="white"/>
              </w:rPr>
              <w:t>Grievance affects three key principal areas, and these are outlined below:</w:t>
            </w:r>
          </w:p>
          <w:p w:rsidR="008A7C16" w:rsidRDefault="00343351">
            <w:pPr>
              <w:numPr>
                <w:ilvl w:val="0"/>
                <w:numId w:val="1"/>
              </w:numPr>
              <w:spacing w:after="0" w:line="240" w:lineRule="auto"/>
              <w:rPr>
                <w:rFonts w:ascii="Arial" w:eastAsia="Arial" w:hAnsi="Arial" w:cs="Arial"/>
                <w:sz w:val="24"/>
                <w:szCs w:val="24"/>
                <w:highlight w:val="white"/>
              </w:rPr>
            </w:pPr>
            <w:r>
              <w:rPr>
                <w:rFonts w:ascii="Arial" w:eastAsia="Arial" w:hAnsi="Arial" w:cs="Arial"/>
                <w:b/>
                <w:sz w:val="24"/>
                <w:szCs w:val="24"/>
                <w:highlight w:val="white"/>
              </w:rPr>
              <w:t>Production</w:t>
            </w:r>
            <w:r>
              <w:rPr>
                <w:rFonts w:ascii="Arial" w:eastAsia="Arial" w:hAnsi="Arial" w:cs="Arial"/>
                <w:sz w:val="24"/>
                <w:szCs w:val="24"/>
                <w:highlight w:val="white"/>
              </w:rPr>
              <w:t>. This relates to low productivity, production levels. There may also be an increase in wastage and costs</w:t>
            </w:r>
          </w:p>
          <w:p w:rsidR="008A7C16" w:rsidRDefault="00343351">
            <w:pPr>
              <w:numPr>
                <w:ilvl w:val="0"/>
                <w:numId w:val="1"/>
              </w:numPr>
              <w:spacing w:after="0" w:line="240" w:lineRule="auto"/>
              <w:rPr>
                <w:rFonts w:ascii="Arial" w:eastAsia="Arial" w:hAnsi="Arial" w:cs="Arial"/>
                <w:b/>
                <w:sz w:val="24"/>
                <w:szCs w:val="24"/>
                <w:highlight w:val="white"/>
              </w:rPr>
            </w:pPr>
            <w:r>
              <w:rPr>
                <w:rFonts w:ascii="Arial" w:eastAsia="Arial" w:hAnsi="Arial" w:cs="Arial"/>
                <w:b/>
                <w:sz w:val="24"/>
                <w:szCs w:val="24"/>
                <w:highlight w:val="white"/>
              </w:rPr>
              <w:t xml:space="preserve">Employees. </w:t>
            </w:r>
            <w:r>
              <w:rPr>
                <w:rFonts w:ascii="Arial" w:eastAsia="Arial" w:hAnsi="Arial" w:cs="Arial"/>
                <w:sz w:val="24"/>
                <w:szCs w:val="24"/>
                <w:highlight w:val="white"/>
              </w:rPr>
              <w:t>There may be an increase in abse</w:t>
            </w:r>
            <w:r>
              <w:rPr>
                <w:rFonts w:ascii="Arial" w:eastAsia="Arial" w:hAnsi="Arial" w:cs="Arial"/>
                <w:sz w:val="24"/>
                <w:szCs w:val="24"/>
                <w:highlight w:val="white"/>
              </w:rPr>
              <w:t xml:space="preserve">nce, low morale. Employees may become less engaged and committed to the </w:t>
            </w:r>
            <w:proofErr w:type="spellStart"/>
            <w:r>
              <w:rPr>
                <w:rFonts w:ascii="Arial" w:eastAsia="Arial" w:hAnsi="Arial" w:cs="Arial"/>
                <w:sz w:val="24"/>
                <w:szCs w:val="24"/>
                <w:highlight w:val="white"/>
              </w:rPr>
              <w:t>organisation</w:t>
            </w:r>
            <w:proofErr w:type="spellEnd"/>
            <w:r>
              <w:rPr>
                <w:rFonts w:ascii="Arial" w:eastAsia="Arial" w:hAnsi="Arial" w:cs="Arial"/>
                <w:sz w:val="24"/>
                <w:szCs w:val="24"/>
                <w:highlight w:val="white"/>
              </w:rPr>
              <w:t>. There may be an increase in accidents or issues arising.</w:t>
            </w:r>
          </w:p>
          <w:p w:rsidR="008A7C16" w:rsidRDefault="00343351">
            <w:pPr>
              <w:numPr>
                <w:ilvl w:val="0"/>
                <w:numId w:val="1"/>
              </w:numPr>
              <w:spacing w:after="0" w:line="240" w:lineRule="auto"/>
              <w:rPr>
                <w:rFonts w:ascii="Arial" w:eastAsia="Arial" w:hAnsi="Arial" w:cs="Arial"/>
                <w:b/>
                <w:sz w:val="24"/>
                <w:szCs w:val="24"/>
                <w:highlight w:val="white"/>
              </w:rPr>
            </w:pPr>
            <w:r>
              <w:rPr>
                <w:rFonts w:ascii="Arial" w:eastAsia="Arial" w:hAnsi="Arial" w:cs="Arial"/>
                <w:b/>
                <w:sz w:val="24"/>
                <w:szCs w:val="24"/>
                <w:highlight w:val="white"/>
              </w:rPr>
              <w:t>Managers</w:t>
            </w:r>
            <w:r>
              <w:rPr>
                <w:rFonts w:ascii="Arial" w:eastAsia="Arial" w:hAnsi="Arial" w:cs="Arial"/>
                <w:sz w:val="24"/>
                <w:szCs w:val="24"/>
                <w:highlight w:val="white"/>
              </w:rPr>
              <w:t>. There</w:t>
            </w:r>
            <w:r>
              <w:rPr>
                <w:rFonts w:ascii="Arial" w:eastAsia="Arial" w:hAnsi="Arial" w:cs="Arial"/>
                <w:sz w:val="24"/>
                <w:szCs w:val="24"/>
                <w:highlight w:val="white"/>
              </w:rPr>
              <w:t xml:space="preserve"> may be lack of engagement and commitment from managers. They may experience higher levels of stres</w:t>
            </w:r>
            <w:r>
              <w:rPr>
                <w:rFonts w:ascii="Arial" w:eastAsia="Arial" w:hAnsi="Arial" w:cs="Arial"/>
                <w:sz w:val="24"/>
                <w:szCs w:val="24"/>
                <w:highlight w:val="white"/>
              </w:rPr>
              <w:t>s. Complaints and disciplinary cases may increase. Relationships may become challenging between the Manager and their subordinate.</w:t>
            </w:r>
          </w:p>
          <w:p w:rsidR="008A7C16" w:rsidRDefault="008A7C16">
            <w:pPr>
              <w:spacing w:after="0" w:line="240" w:lineRule="auto"/>
              <w:rPr>
                <w:rFonts w:ascii="Arial" w:eastAsia="Arial" w:hAnsi="Arial" w:cs="Arial"/>
                <w:sz w:val="24"/>
                <w:szCs w:val="24"/>
                <w:highlight w:val="white"/>
              </w:rPr>
            </w:pPr>
          </w:p>
          <w:p w:rsidR="008A7C16" w:rsidRDefault="00343351">
            <w:pPr>
              <w:spacing w:after="0" w:line="240" w:lineRule="auto"/>
              <w:rPr>
                <w:rFonts w:ascii="Arial" w:eastAsia="Arial" w:hAnsi="Arial" w:cs="Arial"/>
                <w:color w:val="424142"/>
                <w:sz w:val="24"/>
                <w:szCs w:val="24"/>
                <w:highlight w:val="white"/>
              </w:rPr>
            </w:pPr>
            <w:r>
              <w:rPr>
                <w:rFonts w:ascii="Arial" w:eastAsia="Arial" w:hAnsi="Arial" w:cs="Arial"/>
                <w:sz w:val="24"/>
                <w:szCs w:val="24"/>
                <w:highlight w:val="white"/>
              </w:rPr>
              <w:lastRenderedPageBreak/>
              <w:t xml:space="preserve">ii. </w:t>
            </w:r>
            <w:proofErr w:type="spellStart"/>
            <w:r>
              <w:rPr>
                <w:rFonts w:ascii="Arial" w:eastAsia="Arial" w:hAnsi="Arial" w:cs="Arial"/>
                <w:sz w:val="24"/>
                <w:szCs w:val="24"/>
                <w:highlight w:val="white"/>
              </w:rPr>
              <w:t>Organisations</w:t>
            </w:r>
            <w:proofErr w:type="spellEnd"/>
            <w:r>
              <w:rPr>
                <w:rFonts w:ascii="Arial" w:eastAsia="Arial" w:hAnsi="Arial" w:cs="Arial"/>
                <w:sz w:val="24"/>
                <w:szCs w:val="24"/>
                <w:highlight w:val="white"/>
              </w:rPr>
              <w:t xml:space="preserve"> should have a formal grievance procedure because it serves as an outlet</w:t>
            </w:r>
            <w:r>
              <w:rPr>
                <w:rFonts w:ascii="Arial" w:eastAsia="Arial" w:hAnsi="Arial" w:cs="Arial"/>
                <w:color w:val="424142"/>
                <w:sz w:val="24"/>
                <w:szCs w:val="24"/>
                <w:highlight w:val="white"/>
              </w:rPr>
              <w:t xml:space="preserve"> for employee frustrations and concerns. It allows a fair and consistent approach to all employees and equal treatment within the workplace. It also allows for policies and standards to be adhered to and creates a fair way to manage situations when this is</w:t>
            </w:r>
            <w:r>
              <w:rPr>
                <w:rFonts w:ascii="Arial" w:eastAsia="Arial" w:hAnsi="Arial" w:cs="Arial"/>
                <w:color w:val="424142"/>
                <w:sz w:val="24"/>
                <w:szCs w:val="24"/>
                <w:highlight w:val="white"/>
              </w:rPr>
              <w:t xml:space="preserve"> not the case. It also allows employees to be represented and supported in cases that can be quite difficult and challenging.</w:t>
            </w:r>
          </w:p>
          <w:p w:rsidR="008A7C16" w:rsidRDefault="008A7C16">
            <w:pPr>
              <w:spacing w:after="0" w:line="240" w:lineRule="auto"/>
              <w:rPr>
                <w:rFonts w:ascii="Arial" w:eastAsia="Arial" w:hAnsi="Arial" w:cs="Arial"/>
                <w:color w:val="424142"/>
                <w:sz w:val="24"/>
                <w:szCs w:val="24"/>
                <w:highlight w:val="white"/>
              </w:rPr>
            </w:pPr>
          </w:p>
          <w:p w:rsidR="008A7C16" w:rsidRDefault="00343351">
            <w:pPr>
              <w:spacing w:after="0" w:line="240" w:lineRule="auto"/>
              <w:rPr>
                <w:rFonts w:ascii="Arial" w:eastAsia="Arial" w:hAnsi="Arial" w:cs="Arial"/>
                <w:color w:val="222222"/>
                <w:sz w:val="24"/>
                <w:szCs w:val="24"/>
                <w:highlight w:val="white"/>
              </w:rPr>
            </w:pPr>
            <w:proofErr w:type="gramStart"/>
            <w:r>
              <w:rPr>
                <w:rFonts w:ascii="Arial" w:eastAsia="Arial" w:hAnsi="Arial" w:cs="Arial"/>
                <w:color w:val="424142"/>
                <w:sz w:val="24"/>
                <w:szCs w:val="24"/>
                <w:highlight w:val="white"/>
              </w:rPr>
              <w:t>iii-</w:t>
            </w:r>
            <w:proofErr w:type="gramEnd"/>
            <w:r>
              <w:rPr>
                <w:rFonts w:ascii="Arial" w:eastAsia="Arial" w:hAnsi="Arial" w:cs="Arial"/>
                <w:color w:val="424142"/>
                <w:sz w:val="24"/>
                <w:szCs w:val="24"/>
                <w:highlight w:val="white"/>
              </w:rPr>
              <w:t xml:space="preserve"> </w:t>
            </w:r>
            <w:r>
              <w:rPr>
                <w:rFonts w:ascii="Arial" w:eastAsia="Arial" w:hAnsi="Arial" w:cs="Arial"/>
                <w:color w:val="222222"/>
                <w:sz w:val="24"/>
                <w:szCs w:val="24"/>
                <w:highlight w:val="white"/>
              </w:rPr>
              <w:t>The meaning of discipline is to alert employees to their behavior and actions and help them understand how these inhibit per</w:t>
            </w:r>
            <w:r>
              <w:rPr>
                <w:rFonts w:ascii="Arial" w:eastAsia="Arial" w:hAnsi="Arial" w:cs="Arial"/>
                <w:color w:val="222222"/>
                <w:sz w:val="24"/>
                <w:szCs w:val="24"/>
                <w:highlight w:val="white"/>
              </w:rPr>
              <w:t xml:space="preserve">formance and productivity when it is not of the expected standard and within the </w:t>
            </w:r>
            <w:proofErr w:type="spellStart"/>
            <w:r>
              <w:rPr>
                <w:rFonts w:ascii="Arial" w:eastAsia="Arial" w:hAnsi="Arial" w:cs="Arial"/>
                <w:color w:val="222222"/>
                <w:sz w:val="24"/>
                <w:szCs w:val="24"/>
                <w:highlight w:val="white"/>
              </w:rPr>
              <w:t>organisation's</w:t>
            </w:r>
            <w:proofErr w:type="spellEnd"/>
            <w:r>
              <w:rPr>
                <w:rFonts w:ascii="Arial" w:eastAsia="Arial" w:hAnsi="Arial" w:cs="Arial"/>
                <w:color w:val="222222"/>
                <w:sz w:val="24"/>
                <w:szCs w:val="24"/>
                <w:highlight w:val="white"/>
              </w:rPr>
              <w:t xml:space="preserve"> policies and procedures. When the required standards and </w:t>
            </w:r>
            <w:proofErr w:type="spellStart"/>
            <w:r>
              <w:rPr>
                <w:rFonts w:ascii="Arial" w:eastAsia="Arial" w:hAnsi="Arial" w:cs="Arial"/>
                <w:color w:val="222222"/>
                <w:sz w:val="24"/>
                <w:szCs w:val="24"/>
                <w:highlight w:val="white"/>
              </w:rPr>
              <w:t>behaviours</w:t>
            </w:r>
            <w:proofErr w:type="spellEnd"/>
            <w:r>
              <w:rPr>
                <w:rFonts w:ascii="Arial" w:eastAsia="Arial" w:hAnsi="Arial" w:cs="Arial"/>
                <w:color w:val="222222"/>
                <w:sz w:val="24"/>
                <w:szCs w:val="24"/>
                <w:highlight w:val="white"/>
              </w:rPr>
              <w:t xml:space="preserve"> are not met necessary action is then required to be taken. Examples</w:t>
            </w:r>
            <w:r>
              <w:rPr>
                <w:rFonts w:ascii="Arial" w:eastAsia="Arial" w:hAnsi="Arial" w:cs="Arial"/>
                <w:color w:val="222222"/>
                <w:sz w:val="24"/>
                <w:szCs w:val="24"/>
                <w:highlight w:val="white"/>
              </w:rPr>
              <w:t xml:space="preserve"> of discipline are:</w:t>
            </w:r>
          </w:p>
          <w:p w:rsidR="008A7C16" w:rsidRDefault="00343351">
            <w:pPr>
              <w:numPr>
                <w:ilvl w:val="0"/>
                <w:numId w:val="5"/>
              </w:num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Suspen</w:t>
            </w:r>
            <w:r>
              <w:rPr>
                <w:rFonts w:ascii="Arial" w:eastAsia="Arial" w:hAnsi="Arial" w:cs="Arial"/>
                <w:color w:val="222222"/>
                <w:sz w:val="24"/>
                <w:szCs w:val="24"/>
                <w:highlight w:val="white"/>
              </w:rPr>
              <w:t>sion</w:t>
            </w:r>
          </w:p>
          <w:p w:rsidR="008A7C16" w:rsidRDefault="00343351">
            <w:pPr>
              <w:numPr>
                <w:ilvl w:val="0"/>
                <w:numId w:val="5"/>
              </w:num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Pay cut</w:t>
            </w:r>
          </w:p>
          <w:p w:rsidR="008A7C16" w:rsidRDefault="00343351">
            <w:pPr>
              <w:numPr>
                <w:ilvl w:val="0"/>
                <w:numId w:val="5"/>
              </w:num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Demotion</w:t>
            </w:r>
          </w:p>
          <w:p w:rsidR="008A7C16" w:rsidRDefault="00343351">
            <w:pPr>
              <w:numPr>
                <w:ilvl w:val="0"/>
                <w:numId w:val="5"/>
              </w:num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Dismissal</w:t>
            </w:r>
          </w:p>
          <w:p w:rsidR="008A7C16" w:rsidRDefault="00343351">
            <w:pPr>
              <w:numPr>
                <w:ilvl w:val="0"/>
                <w:numId w:val="5"/>
              </w:num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A form of warning or sanction</w:t>
            </w:r>
          </w:p>
          <w:p w:rsidR="008A7C16" w:rsidRDefault="008A7C16">
            <w:pPr>
              <w:spacing w:after="0" w:line="240" w:lineRule="auto"/>
              <w:rPr>
                <w:rFonts w:ascii="Arial" w:eastAsia="Arial" w:hAnsi="Arial" w:cs="Arial"/>
                <w:color w:val="222222"/>
                <w:sz w:val="24"/>
                <w:szCs w:val="24"/>
                <w:highlight w:val="white"/>
              </w:rPr>
            </w:pPr>
          </w:p>
          <w:p w:rsidR="008A7C16" w:rsidRDefault="00343351">
            <w:p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iv- The stages of disciplinary action are as follows:</w:t>
            </w:r>
          </w:p>
          <w:p w:rsidR="008A7C16" w:rsidRDefault="00343351">
            <w:pPr>
              <w:numPr>
                <w:ilvl w:val="0"/>
                <w:numId w:val="7"/>
              </w:numPr>
              <w:spacing w:after="0" w:line="240" w:lineRule="auto"/>
              <w:rPr>
                <w:rFonts w:ascii="Arial" w:eastAsia="Arial" w:hAnsi="Arial" w:cs="Arial"/>
                <w:b/>
                <w:color w:val="222222"/>
                <w:sz w:val="24"/>
                <w:szCs w:val="24"/>
                <w:highlight w:val="white"/>
              </w:rPr>
            </w:pPr>
            <w:r>
              <w:rPr>
                <w:rFonts w:ascii="Arial" w:eastAsia="Arial" w:hAnsi="Arial" w:cs="Arial"/>
                <w:b/>
                <w:color w:val="222222"/>
                <w:sz w:val="24"/>
                <w:szCs w:val="24"/>
                <w:highlight w:val="white"/>
              </w:rPr>
              <w:t xml:space="preserve">Investigation. </w:t>
            </w:r>
            <w:r>
              <w:rPr>
                <w:rFonts w:ascii="Arial" w:eastAsia="Arial" w:hAnsi="Arial" w:cs="Arial"/>
                <w:color w:val="222222"/>
                <w:sz w:val="24"/>
                <w:szCs w:val="24"/>
                <w:highlight w:val="white"/>
              </w:rPr>
              <w:t>It is important to first of all establish the facts and to then determine if there is a case to answer. Depending</w:t>
            </w:r>
            <w:r>
              <w:rPr>
                <w:rFonts w:ascii="Arial" w:eastAsia="Arial" w:hAnsi="Arial" w:cs="Arial"/>
                <w:color w:val="222222"/>
                <w:sz w:val="24"/>
                <w:szCs w:val="24"/>
                <w:highlight w:val="white"/>
              </w:rPr>
              <w:t xml:space="preserve"> on the circumstances it may be necessary for the employee to be suspended to allow the investigation to take place. The employee may also need </w:t>
            </w:r>
            <w:r>
              <w:rPr>
                <w:rFonts w:ascii="Arial" w:eastAsia="Arial" w:hAnsi="Arial" w:cs="Arial"/>
                <w:color w:val="222222"/>
                <w:sz w:val="24"/>
                <w:szCs w:val="24"/>
                <w:highlight w:val="white"/>
              </w:rPr>
              <w:t>to attend an investigatory interview.  If such an interview is held, it will be made clear that the interview is part of the investigation process and separate from the disciplinary hearing. Once the investigation has been completed the Manager will decide</w:t>
            </w:r>
            <w:r>
              <w:rPr>
                <w:rFonts w:ascii="Arial" w:eastAsia="Arial" w:hAnsi="Arial" w:cs="Arial"/>
                <w:color w:val="222222"/>
                <w:sz w:val="24"/>
                <w:szCs w:val="24"/>
                <w:highlight w:val="white"/>
              </w:rPr>
              <w:t xml:space="preserve"> if the next stage is to move to a disciplinary hearing.</w:t>
            </w:r>
          </w:p>
          <w:p w:rsidR="008A7C16" w:rsidRDefault="00343351">
            <w:pPr>
              <w:numPr>
                <w:ilvl w:val="0"/>
                <w:numId w:val="7"/>
              </w:numPr>
              <w:spacing w:after="0" w:line="240" w:lineRule="auto"/>
              <w:rPr>
                <w:rFonts w:ascii="Arial" w:eastAsia="Arial" w:hAnsi="Arial" w:cs="Arial"/>
                <w:color w:val="222222"/>
                <w:sz w:val="24"/>
                <w:szCs w:val="24"/>
                <w:highlight w:val="white"/>
              </w:rPr>
            </w:pPr>
            <w:r>
              <w:rPr>
                <w:rFonts w:ascii="Arial" w:eastAsia="Arial" w:hAnsi="Arial" w:cs="Arial"/>
                <w:b/>
                <w:color w:val="222222"/>
                <w:sz w:val="24"/>
                <w:szCs w:val="24"/>
                <w:highlight w:val="white"/>
              </w:rPr>
              <w:t>Disciplinary hearing</w:t>
            </w:r>
            <w:r>
              <w:rPr>
                <w:rFonts w:ascii="Arial" w:eastAsia="Arial" w:hAnsi="Arial" w:cs="Arial"/>
                <w:color w:val="222222"/>
                <w:sz w:val="24"/>
                <w:szCs w:val="24"/>
                <w:highlight w:val="white"/>
              </w:rPr>
              <w:t xml:space="preserve">. The employee will be provided with all the relevant information such as evidence and statements </w:t>
            </w:r>
            <w:proofErr w:type="spellStart"/>
            <w:r>
              <w:rPr>
                <w:rFonts w:ascii="Arial" w:eastAsia="Arial" w:hAnsi="Arial" w:cs="Arial"/>
                <w:color w:val="222222"/>
                <w:sz w:val="24"/>
                <w:szCs w:val="24"/>
                <w:highlight w:val="white"/>
              </w:rPr>
              <w:t>etc</w:t>
            </w:r>
            <w:proofErr w:type="spellEnd"/>
            <w:r>
              <w:rPr>
                <w:rFonts w:ascii="Arial" w:eastAsia="Arial" w:hAnsi="Arial" w:cs="Arial"/>
                <w:color w:val="222222"/>
                <w:sz w:val="24"/>
                <w:szCs w:val="24"/>
                <w:highlight w:val="white"/>
              </w:rPr>
              <w:t>, that the investigating manager has used to make their decision and will be i</w:t>
            </w:r>
            <w:r>
              <w:rPr>
                <w:rFonts w:ascii="Arial" w:eastAsia="Arial" w:hAnsi="Arial" w:cs="Arial"/>
                <w:color w:val="222222"/>
                <w:sz w:val="24"/>
                <w:szCs w:val="24"/>
                <w:highlight w:val="white"/>
              </w:rPr>
              <w:t xml:space="preserve">nvited to attend a disciplinary hearing to which they have the right to be accompanied by a workplace colleague or trade union representative. The appropriate notice should be given for the date of the hearing. </w:t>
            </w:r>
          </w:p>
          <w:p w:rsidR="008A7C16" w:rsidRDefault="00343351">
            <w:pPr>
              <w:numPr>
                <w:ilvl w:val="0"/>
                <w:numId w:val="7"/>
              </w:numPr>
              <w:spacing w:after="0" w:line="240" w:lineRule="auto"/>
              <w:rPr>
                <w:rFonts w:ascii="Arial" w:eastAsia="Arial" w:hAnsi="Arial" w:cs="Arial"/>
                <w:color w:val="222222"/>
                <w:sz w:val="24"/>
                <w:szCs w:val="24"/>
                <w:highlight w:val="white"/>
              </w:rPr>
            </w:pPr>
            <w:r>
              <w:rPr>
                <w:rFonts w:ascii="Arial" w:eastAsia="Arial" w:hAnsi="Arial" w:cs="Arial"/>
                <w:b/>
                <w:color w:val="222222"/>
                <w:sz w:val="24"/>
                <w:szCs w:val="24"/>
                <w:highlight w:val="white"/>
              </w:rPr>
              <w:t>Outcomes</w:t>
            </w:r>
            <w:r>
              <w:rPr>
                <w:rFonts w:ascii="Arial" w:eastAsia="Arial" w:hAnsi="Arial" w:cs="Arial"/>
                <w:color w:val="222222"/>
                <w:sz w:val="24"/>
                <w:szCs w:val="24"/>
                <w:highlight w:val="white"/>
              </w:rPr>
              <w:t xml:space="preserve"> - Once the hearing has taken place </w:t>
            </w:r>
            <w:r>
              <w:rPr>
                <w:rFonts w:ascii="Arial" w:eastAsia="Arial" w:hAnsi="Arial" w:cs="Arial"/>
                <w:color w:val="222222"/>
                <w:sz w:val="24"/>
                <w:szCs w:val="24"/>
                <w:highlight w:val="white"/>
              </w:rPr>
              <w:t>with the disciplinary panel the possible outcomes could be as follows:</w:t>
            </w:r>
          </w:p>
          <w:p w:rsidR="008A7C16" w:rsidRDefault="00343351">
            <w:pPr>
              <w:numPr>
                <w:ilvl w:val="0"/>
                <w:numId w:val="6"/>
              </w:num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Drop the matter - no case to answer</w:t>
            </w:r>
          </w:p>
          <w:p w:rsidR="008A7C16" w:rsidRDefault="00343351">
            <w:pPr>
              <w:numPr>
                <w:ilvl w:val="0"/>
                <w:numId w:val="6"/>
              </w:num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Oral warning</w:t>
            </w:r>
          </w:p>
          <w:p w:rsidR="008A7C16" w:rsidRDefault="00343351">
            <w:pPr>
              <w:numPr>
                <w:ilvl w:val="0"/>
                <w:numId w:val="6"/>
              </w:num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First written warning</w:t>
            </w:r>
          </w:p>
          <w:p w:rsidR="008A7C16" w:rsidRDefault="00343351">
            <w:pPr>
              <w:numPr>
                <w:ilvl w:val="0"/>
                <w:numId w:val="6"/>
              </w:num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Final written warning</w:t>
            </w:r>
          </w:p>
          <w:p w:rsidR="008A7C16" w:rsidRDefault="00343351">
            <w:pPr>
              <w:numPr>
                <w:ilvl w:val="0"/>
                <w:numId w:val="6"/>
              </w:num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Dismissal</w:t>
            </w:r>
          </w:p>
          <w:p w:rsidR="008A7C16" w:rsidRDefault="00343351">
            <w:pPr>
              <w:numPr>
                <w:ilvl w:val="0"/>
                <w:numId w:val="6"/>
              </w:num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Demotion</w:t>
            </w:r>
          </w:p>
          <w:p w:rsidR="008A7C16" w:rsidRDefault="00343351">
            <w:pPr>
              <w:numPr>
                <w:ilvl w:val="0"/>
                <w:numId w:val="7"/>
              </w:numPr>
              <w:spacing w:after="0" w:line="240" w:lineRule="auto"/>
              <w:rPr>
                <w:rFonts w:ascii="Arial" w:eastAsia="Arial" w:hAnsi="Arial" w:cs="Arial"/>
                <w:color w:val="222222"/>
                <w:sz w:val="24"/>
                <w:szCs w:val="24"/>
                <w:highlight w:val="white"/>
              </w:rPr>
            </w:pPr>
            <w:r>
              <w:rPr>
                <w:rFonts w:ascii="Arial" w:eastAsia="Arial" w:hAnsi="Arial" w:cs="Arial"/>
                <w:b/>
                <w:color w:val="222222"/>
                <w:sz w:val="24"/>
                <w:szCs w:val="24"/>
                <w:highlight w:val="white"/>
              </w:rPr>
              <w:t>Appeal</w:t>
            </w:r>
            <w:r>
              <w:rPr>
                <w:rFonts w:ascii="Arial" w:eastAsia="Arial" w:hAnsi="Arial" w:cs="Arial"/>
                <w:color w:val="222222"/>
                <w:sz w:val="24"/>
                <w:szCs w:val="24"/>
                <w:highlight w:val="white"/>
              </w:rPr>
              <w:t xml:space="preserve"> - It is important that if a sanction is given that the employee is</w:t>
            </w:r>
            <w:r>
              <w:rPr>
                <w:rFonts w:ascii="Arial" w:eastAsia="Arial" w:hAnsi="Arial" w:cs="Arial"/>
                <w:color w:val="222222"/>
                <w:sz w:val="24"/>
                <w:szCs w:val="24"/>
                <w:highlight w:val="white"/>
              </w:rPr>
              <w:t xml:space="preserve"> notified in writing that they have the option to appeal the decision as outlined in the company disciplinary policy</w:t>
            </w:r>
          </w:p>
          <w:p w:rsidR="008A7C16" w:rsidRDefault="00343351">
            <w:p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2. The features of a grievance procedure are:</w:t>
            </w:r>
          </w:p>
          <w:p w:rsidR="008A7C16" w:rsidRDefault="00343351">
            <w:pPr>
              <w:numPr>
                <w:ilvl w:val="0"/>
                <w:numId w:val="4"/>
              </w:numPr>
              <w:spacing w:after="0" w:line="240" w:lineRule="auto"/>
              <w:rPr>
                <w:rFonts w:ascii="Arial" w:eastAsia="Arial" w:hAnsi="Arial" w:cs="Arial"/>
                <w:b/>
                <w:color w:val="222222"/>
                <w:sz w:val="24"/>
                <w:szCs w:val="24"/>
                <w:highlight w:val="white"/>
              </w:rPr>
            </w:pPr>
            <w:r>
              <w:rPr>
                <w:rFonts w:ascii="Arial" w:eastAsia="Arial" w:hAnsi="Arial" w:cs="Arial"/>
                <w:b/>
                <w:color w:val="222222"/>
                <w:sz w:val="24"/>
                <w:szCs w:val="24"/>
                <w:highlight w:val="white"/>
              </w:rPr>
              <w:t>Fairness- It</w:t>
            </w:r>
            <w:r>
              <w:rPr>
                <w:rFonts w:ascii="Arial" w:eastAsia="Arial" w:hAnsi="Arial" w:cs="Arial"/>
                <w:color w:val="222222"/>
                <w:sz w:val="24"/>
                <w:szCs w:val="24"/>
                <w:highlight w:val="white"/>
              </w:rPr>
              <w:t xml:space="preserve"> is important that a consistent approach is in place and there is a culture of equality, respect</w:t>
            </w:r>
            <w:r>
              <w:rPr>
                <w:rFonts w:ascii="Arial" w:eastAsia="Arial" w:hAnsi="Arial" w:cs="Arial"/>
                <w:color w:val="222222"/>
                <w:sz w:val="24"/>
                <w:szCs w:val="24"/>
                <w:highlight w:val="white"/>
              </w:rPr>
              <w:t xml:space="preserve"> and dignity within the workplace.</w:t>
            </w:r>
          </w:p>
          <w:p w:rsidR="008A7C16" w:rsidRDefault="00343351">
            <w:pPr>
              <w:numPr>
                <w:ilvl w:val="0"/>
                <w:numId w:val="4"/>
              </w:numPr>
              <w:spacing w:after="0" w:line="240" w:lineRule="auto"/>
              <w:rPr>
                <w:rFonts w:ascii="Arial" w:eastAsia="Arial" w:hAnsi="Arial" w:cs="Arial"/>
                <w:color w:val="222222"/>
                <w:sz w:val="24"/>
                <w:szCs w:val="24"/>
                <w:highlight w:val="white"/>
              </w:rPr>
            </w:pPr>
            <w:r>
              <w:rPr>
                <w:rFonts w:ascii="Arial" w:eastAsia="Arial" w:hAnsi="Arial" w:cs="Arial"/>
                <w:b/>
                <w:color w:val="222222"/>
                <w:sz w:val="24"/>
                <w:szCs w:val="24"/>
                <w:highlight w:val="white"/>
              </w:rPr>
              <w:t>Representation</w:t>
            </w:r>
            <w:r>
              <w:rPr>
                <w:rFonts w:ascii="Arial" w:eastAsia="Arial" w:hAnsi="Arial" w:cs="Arial"/>
                <w:color w:val="222222"/>
                <w:sz w:val="24"/>
                <w:szCs w:val="24"/>
                <w:highlight w:val="white"/>
              </w:rPr>
              <w:t>-It is important that employees feel supported and have someone who can support them and speak on their behalf</w:t>
            </w:r>
            <w:r>
              <w:rPr>
                <w:rFonts w:ascii="Arial" w:eastAsia="Arial" w:hAnsi="Arial" w:cs="Arial"/>
                <w:color w:val="222222"/>
                <w:sz w:val="24"/>
                <w:szCs w:val="24"/>
                <w:highlight w:val="white"/>
              </w:rPr>
              <w:t xml:space="preserve"> of their confidence is lacking</w:t>
            </w:r>
          </w:p>
          <w:p w:rsidR="008A7C16" w:rsidRDefault="00343351">
            <w:pPr>
              <w:numPr>
                <w:ilvl w:val="0"/>
                <w:numId w:val="4"/>
              </w:numPr>
              <w:spacing w:after="0" w:line="240" w:lineRule="auto"/>
              <w:rPr>
                <w:rFonts w:ascii="Arial" w:eastAsia="Arial" w:hAnsi="Arial" w:cs="Arial"/>
                <w:color w:val="222222"/>
                <w:sz w:val="24"/>
                <w:szCs w:val="24"/>
                <w:highlight w:val="white"/>
              </w:rPr>
            </w:pPr>
            <w:r>
              <w:rPr>
                <w:rFonts w:ascii="Arial" w:eastAsia="Arial" w:hAnsi="Arial" w:cs="Arial"/>
                <w:b/>
                <w:color w:val="222222"/>
                <w:sz w:val="24"/>
                <w:szCs w:val="24"/>
                <w:highlight w:val="white"/>
              </w:rPr>
              <w:lastRenderedPageBreak/>
              <w:t>Procedure</w:t>
            </w:r>
            <w:r>
              <w:rPr>
                <w:rFonts w:ascii="Arial" w:eastAsia="Arial" w:hAnsi="Arial" w:cs="Arial"/>
                <w:color w:val="222222"/>
                <w:sz w:val="24"/>
                <w:szCs w:val="24"/>
                <w:highlight w:val="white"/>
              </w:rPr>
              <w:t>-The first stage is once the grievance has been received is to decide if it should follow the informal or formal route. Informal is always the preferred option however if it is felt that the formal procedure is requ</w:t>
            </w:r>
            <w:r>
              <w:rPr>
                <w:rFonts w:ascii="Arial" w:eastAsia="Arial" w:hAnsi="Arial" w:cs="Arial"/>
                <w:color w:val="222222"/>
                <w:sz w:val="24"/>
                <w:szCs w:val="24"/>
                <w:highlight w:val="white"/>
              </w:rPr>
              <w:t>ired then the employee will be invited to attend a hearing to outline the nature of the grievance to a senior member of staff.</w:t>
            </w:r>
          </w:p>
          <w:p w:rsidR="008A7C16" w:rsidRDefault="00343351">
            <w:pPr>
              <w:numPr>
                <w:ilvl w:val="0"/>
                <w:numId w:val="4"/>
              </w:numPr>
              <w:spacing w:after="0" w:line="240" w:lineRule="auto"/>
              <w:rPr>
                <w:rFonts w:ascii="Arial" w:eastAsia="Arial" w:hAnsi="Arial" w:cs="Arial"/>
                <w:color w:val="222222"/>
                <w:sz w:val="24"/>
                <w:szCs w:val="24"/>
                <w:highlight w:val="white"/>
              </w:rPr>
            </w:pPr>
            <w:r>
              <w:rPr>
                <w:rFonts w:ascii="Arial" w:eastAsia="Arial" w:hAnsi="Arial" w:cs="Arial"/>
                <w:b/>
                <w:color w:val="222222"/>
                <w:sz w:val="24"/>
                <w:szCs w:val="24"/>
                <w:highlight w:val="white"/>
              </w:rPr>
              <w:t>Promptness</w:t>
            </w:r>
            <w:r>
              <w:rPr>
                <w:rFonts w:ascii="Arial" w:eastAsia="Arial" w:hAnsi="Arial" w:cs="Arial"/>
                <w:color w:val="222222"/>
                <w:sz w:val="24"/>
                <w:szCs w:val="24"/>
                <w:highlight w:val="white"/>
              </w:rPr>
              <w:t xml:space="preserve"> - It is vital that once it is known that an employee has a grievance that there is not any unnecessary delay in them b</w:t>
            </w:r>
            <w:r>
              <w:rPr>
                <w:rFonts w:ascii="Arial" w:eastAsia="Arial" w:hAnsi="Arial" w:cs="Arial"/>
                <w:color w:val="222222"/>
                <w:sz w:val="24"/>
                <w:szCs w:val="24"/>
                <w:highlight w:val="white"/>
              </w:rPr>
              <w:t>eing spoken to. If the employee feels that they have been ignored or avoided</w:t>
            </w:r>
            <w:r>
              <w:rPr>
                <w:rFonts w:ascii="Arial" w:eastAsia="Arial" w:hAnsi="Arial" w:cs="Arial"/>
                <w:color w:val="222222"/>
                <w:sz w:val="24"/>
                <w:szCs w:val="24"/>
                <w:highlight w:val="white"/>
              </w:rPr>
              <w:t xml:space="preserve"> this could cause them to feel</w:t>
            </w:r>
            <w:r>
              <w:rPr>
                <w:rFonts w:ascii="Arial" w:eastAsia="Arial" w:hAnsi="Arial" w:cs="Arial"/>
                <w:color w:val="222222"/>
                <w:sz w:val="24"/>
                <w:szCs w:val="24"/>
                <w:highlight w:val="white"/>
              </w:rPr>
              <w:t xml:space="preserve"> further aggrieved and could make matters worse. After the hearing and outcome should be provided as soon as possible and the employee informed </w:t>
            </w:r>
            <w:r>
              <w:rPr>
                <w:rFonts w:ascii="Arial" w:eastAsia="Arial" w:hAnsi="Arial" w:cs="Arial"/>
                <w:color w:val="222222"/>
                <w:sz w:val="24"/>
                <w:szCs w:val="24"/>
                <w:highlight w:val="white"/>
              </w:rPr>
              <w:t>of the appeal process</w:t>
            </w:r>
          </w:p>
          <w:p w:rsidR="008A7C16" w:rsidRDefault="008A7C16">
            <w:pPr>
              <w:spacing w:after="0" w:line="240" w:lineRule="auto"/>
              <w:rPr>
                <w:rFonts w:ascii="Arial" w:eastAsia="Arial" w:hAnsi="Arial" w:cs="Arial"/>
                <w:color w:val="222222"/>
                <w:sz w:val="24"/>
                <w:szCs w:val="24"/>
                <w:highlight w:val="white"/>
              </w:rPr>
            </w:pPr>
          </w:p>
          <w:p w:rsidR="008A7C16" w:rsidRDefault="00343351">
            <w:pPr>
              <w:spacing w:after="0" w:line="240" w:lineRule="auto"/>
              <w:rPr>
                <w:rFonts w:ascii="Arial" w:eastAsia="Arial" w:hAnsi="Arial" w:cs="Arial"/>
                <w:b/>
                <w:color w:val="222222"/>
                <w:sz w:val="24"/>
                <w:szCs w:val="24"/>
                <w:highlight w:val="white"/>
              </w:rPr>
            </w:pPr>
            <w:r>
              <w:rPr>
                <w:rFonts w:ascii="Arial" w:eastAsia="Arial" w:hAnsi="Arial" w:cs="Arial"/>
                <w:b/>
                <w:color w:val="222222"/>
                <w:sz w:val="24"/>
                <w:szCs w:val="24"/>
                <w:highlight w:val="white"/>
              </w:rPr>
              <w:t>Activity</w:t>
            </w:r>
          </w:p>
          <w:p w:rsidR="008A7C16" w:rsidRDefault="00343351">
            <w:pPr>
              <w:spacing w:after="0" w:line="240" w:lineRule="auto"/>
              <w:rPr>
                <w:rFonts w:ascii="Arial" w:eastAsia="Arial" w:hAnsi="Arial" w:cs="Arial"/>
                <w:color w:val="222222"/>
                <w:sz w:val="24"/>
                <w:szCs w:val="24"/>
                <w:highlight w:val="white"/>
              </w:rPr>
            </w:pPr>
            <w:r>
              <w:rPr>
                <w:rFonts w:ascii="Arial" w:eastAsia="Arial" w:hAnsi="Arial" w:cs="Arial"/>
                <w:color w:val="222222"/>
                <w:sz w:val="24"/>
                <w:szCs w:val="24"/>
                <w:highlight w:val="white"/>
              </w:rPr>
              <w:t>The grievance policy that I use in the company I work for firstly outlines the informal route of solving grievances and states that where possible the member of staff should endeavor</w:t>
            </w:r>
            <w:r>
              <w:rPr>
                <w:rFonts w:ascii="Arial" w:eastAsia="Arial" w:hAnsi="Arial" w:cs="Arial"/>
                <w:color w:val="222222"/>
                <w:sz w:val="24"/>
                <w:szCs w:val="24"/>
                <w:highlight w:val="white"/>
              </w:rPr>
              <w:t xml:space="preserve"> to resolve the grievance directly with the person concerned.  If the mem</w:t>
            </w:r>
            <w:r>
              <w:rPr>
                <w:rFonts w:ascii="Arial" w:eastAsia="Arial" w:hAnsi="Arial" w:cs="Arial"/>
                <w:color w:val="222222"/>
                <w:sz w:val="24"/>
                <w:szCs w:val="24"/>
                <w:highlight w:val="white"/>
              </w:rPr>
              <w:t>ber of staff does not feel able to do this they are encouraged to discuss the problem informally with their line manager to seek resolution. If the matter</w:t>
            </w:r>
            <w:r>
              <w:rPr>
                <w:rFonts w:ascii="Arial" w:eastAsia="Arial" w:hAnsi="Arial" w:cs="Arial"/>
                <w:strike/>
                <w:color w:val="222222"/>
                <w:sz w:val="24"/>
                <w:szCs w:val="24"/>
                <w:highlight w:val="white"/>
              </w:rPr>
              <w:t xml:space="preserve"> </w:t>
            </w:r>
            <w:r>
              <w:rPr>
                <w:rFonts w:ascii="Arial" w:eastAsia="Arial" w:hAnsi="Arial" w:cs="Arial"/>
                <w:color w:val="222222"/>
                <w:sz w:val="24"/>
                <w:szCs w:val="24"/>
                <w:highlight w:val="white"/>
              </w:rPr>
              <w:t>relates to their line manager they should speak to a senior manager. The policy also highlights resou</w:t>
            </w:r>
            <w:r>
              <w:rPr>
                <w:rFonts w:ascii="Arial" w:eastAsia="Arial" w:hAnsi="Arial" w:cs="Arial"/>
                <w:color w:val="222222"/>
                <w:sz w:val="24"/>
                <w:szCs w:val="24"/>
                <w:highlight w:val="white"/>
              </w:rPr>
              <w:t>rces to support with resolving issues informally such as mediation and counselling and HR.</w:t>
            </w:r>
          </w:p>
          <w:p w:rsidR="008A7C16" w:rsidRDefault="008A7C16">
            <w:pPr>
              <w:spacing w:after="0" w:line="240" w:lineRule="auto"/>
              <w:ind w:right="380"/>
              <w:rPr>
                <w:rFonts w:ascii="Arial" w:eastAsia="Arial" w:hAnsi="Arial" w:cs="Arial"/>
                <w:color w:val="222222"/>
                <w:sz w:val="24"/>
                <w:szCs w:val="24"/>
                <w:highlight w:val="white"/>
              </w:rPr>
            </w:pPr>
          </w:p>
          <w:p w:rsidR="008A7C16" w:rsidRDefault="00343351">
            <w:pPr>
              <w:spacing w:after="0" w:line="240" w:lineRule="auto"/>
              <w:ind w:right="380"/>
              <w:rPr>
                <w:rFonts w:ascii="Arial" w:eastAsia="Arial" w:hAnsi="Arial" w:cs="Arial"/>
                <w:sz w:val="24"/>
                <w:szCs w:val="24"/>
                <w:highlight w:val="white"/>
              </w:rPr>
            </w:pPr>
            <w:r>
              <w:rPr>
                <w:rFonts w:ascii="Arial" w:eastAsia="Arial" w:hAnsi="Arial" w:cs="Arial"/>
                <w:color w:val="222222"/>
                <w:sz w:val="24"/>
                <w:szCs w:val="24"/>
                <w:highlight w:val="white"/>
              </w:rPr>
              <w:t>I</w:t>
            </w:r>
            <w:r>
              <w:rPr>
                <w:rFonts w:ascii="Arial" w:eastAsia="Arial" w:hAnsi="Arial" w:cs="Arial"/>
                <w:sz w:val="24"/>
                <w:szCs w:val="24"/>
                <w:highlight w:val="white"/>
              </w:rPr>
              <w:t>f the grievance cannot be resolved informally, the formal grievance procedure is outlined which states the following:</w:t>
            </w:r>
          </w:p>
          <w:p w:rsidR="008A7C16" w:rsidRDefault="00343351">
            <w:pPr>
              <w:numPr>
                <w:ilvl w:val="0"/>
                <w:numId w:val="2"/>
              </w:numPr>
              <w:spacing w:after="0" w:line="240" w:lineRule="auto"/>
              <w:ind w:right="300"/>
              <w:rPr>
                <w:rFonts w:ascii="Arial" w:eastAsia="Arial" w:hAnsi="Arial" w:cs="Arial"/>
                <w:sz w:val="24"/>
                <w:szCs w:val="24"/>
                <w:highlight w:val="white"/>
              </w:rPr>
            </w:pPr>
            <w:r>
              <w:rPr>
                <w:rFonts w:ascii="Arial" w:eastAsia="Arial" w:hAnsi="Arial" w:cs="Arial"/>
                <w:sz w:val="24"/>
                <w:szCs w:val="24"/>
                <w:highlight w:val="white"/>
              </w:rPr>
              <w:t>The grievance is to be put in writing</w:t>
            </w:r>
          </w:p>
          <w:p w:rsidR="008A7C16" w:rsidRDefault="00343351">
            <w:pPr>
              <w:numPr>
                <w:ilvl w:val="0"/>
                <w:numId w:val="2"/>
              </w:numPr>
              <w:spacing w:after="0" w:line="240" w:lineRule="auto"/>
              <w:ind w:right="300"/>
              <w:rPr>
                <w:rFonts w:ascii="Arial" w:eastAsia="Arial" w:hAnsi="Arial" w:cs="Arial"/>
                <w:sz w:val="24"/>
                <w:szCs w:val="24"/>
                <w:highlight w:val="white"/>
              </w:rPr>
            </w:pPr>
            <w:r>
              <w:rPr>
                <w:rFonts w:ascii="Arial" w:eastAsia="Arial" w:hAnsi="Arial" w:cs="Arial"/>
                <w:sz w:val="24"/>
                <w:szCs w:val="24"/>
                <w:highlight w:val="white"/>
              </w:rPr>
              <w:t>On rece</w:t>
            </w:r>
            <w:r>
              <w:rPr>
                <w:rFonts w:ascii="Arial" w:eastAsia="Arial" w:hAnsi="Arial" w:cs="Arial"/>
                <w:sz w:val="24"/>
                <w:szCs w:val="24"/>
                <w:highlight w:val="white"/>
              </w:rPr>
              <w:t>ipt of the written grievance a pre-hearing review or a full investigation to be undertaken. A pre-hearing review should take place within 10 working days of the grievance letter being received. An investigation should be carried out as promptly as possible</w:t>
            </w:r>
            <w:r>
              <w:rPr>
                <w:rFonts w:ascii="Arial" w:eastAsia="Arial" w:hAnsi="Arial" w:cs="Arial"/>
                <w:sz w:val="24"/>
                <w:szCs w:val="24"/>
                <w:highlight w:val="white"/>
              </w:rPr>
              <w:t xml:space="preserve">, but may need longer dependent on the availability of people involved and the complexity of the investigation. </w:t>
            </w:r>
          </w:p>
          <w:p w:rsidR="008A7C16" w:rsidRDefault="00343351">
            <w:pPr>
              <w:numPr>
                <w:ilvl w:val="0"/>
                <w:numId w:val="2"/>
              </w:numPr>
              <w:spacing w:after="0" w:line="240" w:lineRule="auto"/>
              <w:ind w:right="300"/>
              <w:rPr>
                <w:rFonts w:ascii="Arial" w:eastAsia="Arial" w:hAnsi="Arial" w:cs="Arial"/>
                <w:sz w:val="24"/>
                <w:szCs w:val="24"/>
                <w:highlight w:val="white"/>
              </w:rPr>
            </w:pPr>
            <w:r>
              <w:rPr>
                <w:rFonts w:ascii="Arial" w:eastAsia="Arial" w:hAnsi="Arial" w:cs="Arial"/>
                <w:sz w:val="24"/>
                <w:szCs w:val="24"/>
                <w:highlight w:val="white"/>
              </w:rPr>
              <w:t>At the pre-review meeting the employee can be accompanied by a workplace colleague or trade union representative.</w:t>
            </w:r>
          </w:p>
          <w:p w:rsidR="008A7C16" w:rsidRDefault="00343351">
            <w:pPr>
              <w:numPr>
                <w:ilvl w:val="0"/>
                <w:numId w:val="2"/>
              </w:numPr>
              <w:spacing w:after="0" w:line="240" w:lineRule="auto"/>
              <w:ind w:right="300"/>
              <w:rPr>
                <w:rFonts w:ascii="Arial" w:eastAsia="Arial" w:hAnsi="Arial" w:cs="Arial"/>
                <w:sz w:val="24"/>
                <w:szCs w:val="24"/>
                <w:highlight w:val="white"/>
              </w:rPr>
            </w:pPr>
            <w:r>
              <w:rPr>
                <w:rFonts w:ascii="Arial" w:eastAsia="Arial" w:hAnsi="Arial" w:cs="Arial"/>
                <w:sz w:val="24"/>
                <w:szCs w:val="24"/>
                <w:highlight w:val="white"/>
              </w:rPr>
              <w:t>The senior manager at the mee</w:t>
            </w:r>
            <w:r>
              <w:rPr>
                <w:rFonts w:ascii="Arial" w:eastAsia="Arial" w:hAnsi="Arial" w:cs="Arial"/>
                <w:sz w:val="24"/>
                <w:szCs w:val="24"/>
                <w:highlight w:val="white"/>
              </w:rPr>
              <w:t xml:space="preserve">ting with the member of staff will seek to fully understand their concerns and discuss possible resolutions with them. The senior Manager will then respond in writing to the grievance detailing any actions or steps they feel need to be taken. </w:t>
            </w:r>
          </w:p>
          <w:p w:rsidR="008A7C16" w:rsidRDefault="00343351">
            <w:pPr>
              <w:numPr>
                <w:ilvl w:val="0"/>
                <w:numId w:val="2"/>
              </w:numPr>
              <w:spacing w:after="0" w:line="240" w:lineRule="auto"/>
              <w:ind w:right="500"/>
              <w:rPr>
                <w:rFonts w:ascii="Arial" w:eastAsia="Arial" w:hAnsi="Arial" w:cs="Arial"/>
                <w:sz w:val="24"/>
                <w:szCs w:val="24"/>
                <w:highlight w:val="white"/>
              </w:rPr>
            </w:pPr>
            <w:r>
              <w:rPr>
                <w:rFonts w:ascii="Arial" w:eastAsia="Arial" w:hAnsi="Arial" w:cs="Arial"/>
                <w:sz w:val="24"/>
                <w:szCs w:val="24"/>
                <w:highlight w:val="white"/>
              </w:rPr>
              <w:t>If the membe</w:t>
            </w:r>
            <w:r>
              <w:rPr>
                <w:rFonts w:ascii="Arial" w:eastAsia="Arial" w:hAnsi="Arial" w:cs="Arial"/>
                <w:sz w:val="24"/>
                <w:szCs w:val="24"/>
                <w:highlight w:val="white"/>
              </w:rPr>
              <w:t>r of staff is dissatisfied with the response they will need to inform the senior Manager in writing, giving reasons for their dissatisfaction. This will mean that a formal hearing process will start.</w:t>
            </w:r>
          </w:p>
          <w:p w:rsidR="008A7C16" w:rsidRDefault="008A7C16">
            <w:pPr>
              <w:spacing w:after="0" w:line="240" w:lineRule="auto"/>
              <w:ind w:right="500"/>
              <w:rPr>
                <w:rFonts w:ascii="Arial" w:eastAsia="Arial" w:hAnsi="Arial" w:cs="Arial"/>
                <w:sz w:val="24"/>
                <w:szCs w:val="24"/>
                <w:highlight w:val="white"/>
              </w:rPr>
            </w:pPr>
          </w:p>
          <w:p w:rsidR="008A7C16" w:rsidRDefault="00343351">
            <w:pPr>
              <w:spacing w:after="0" w:line="240" w:lineRule="auto"/>
              <w:ind w:right="500"/>
              <w:rPr>
                <w:rFonts w:ascii="Arial" w:eastAsia="Arial" w:hAnsi="Arial" w:cs="Arial"/>
                <w:sz w:val="24"/>
                <w:szCs w:val="24"/>
                <w:highlight w:val="white"/>
              </w:rPr>
            </w:pPr>
            <w:r>
              <w:rPr>
                <w:rFonts w:ascii="Arial" w:eastAsia="Arial" w:hAnsi="Arial" w:cs="Arial"/>
                <w:sz w:val="24"/>
                <w:szCs w:val="24"/>
                <w:highlight w:val="white"/>
              </w:rPr>
              <w:t>The procedure for the formal process outlines that a he</w:t>
            </w:r>
            <w:r>
              <w:rPr>
                <w:rFonts w:ascii="Arial" w:eastAsia="Arial" w:hAnsi="Arial" w:cs="Arial"/>
                <w:sz w:val="24"/>
                <w:szCs w:val="24"/>
                <w:highlight w:val="white"/>
              </w:rPr>
              <w:t xml:space="preserve">aring will take place within 15 days of the pre-review hearing outcome being provided and that the employee has the right once again to be accompanied. The employee will be given notice of the hearing and can submit any evidence they wish to be taken into </w:t>
            </w:r>
            <w:r>
              <w:rPr>
                <w:rFonts w:ascii="Arial" w:eastAsia="Arial" w:hAnsi="Arial" w:cs="Arial"/>
                <w:sz w:val="24"/>
                <w:szCs w:val="24"/>
                <w:highlight w:val="white"/>
              </w:rPr>
              <w:t>account at least 5 days before the hearing is to take place. All documentation to be considered will be provided. The outcome of the formal hearing should be given to the employee within 24hours in writing outlining any recommendations or actions.</w:t>
            </w:r>
          </w:p>
          <w:p w:rsidR="008A7C16" w:rsidRDefault="00343351">
            <w:pPr>
              <w:spacing w:after="0" w:line="240" w:lineRule="auto"/>
              <w:ind w:right="380"/>
              <w:rPr>
                <w:rFonts w:ascii="Arial" w:eastAsia="Arial" w:hAnsi="Arial" w:cs="Arial"/>
                <w:color w:val="222222"/>
                <w:sz w:val="24"/>
                <w:szCs w:val="24"/>
                <w:highlight w:val="white"/>
              </w:rPr>
            </w:pPr>
            <w:r>
              <w:rPr>
                <w:rFonts w:ascii="Arial" w:eastAsia="Arial" w:hAnsi="Arial" w:cs="Arial"/>
                <w:color w:val="222222"/>
                <w:sz w:val="24"/>
                <w:szCs w:val="24"/>
                <w:highlight w:val="white"/>
              </w:rPr>
              <w:t>The poli</w:t>
            </w:r>
            <w:r>
              <w:rPr>
                <w:rFonts w:ascii="Arial" w:eastAsia="Arial" w:hAnsi="Arial" w:cs="Arial"/>
                <w:color w:val="222222"/>
                <w:sz w:val="24"/>
                <w:szCs w:val="24"/>
                <w:highlight w:val="white"/>
              </w:rPr>
              <w:t>cy also states the appeal process for the employee.</w:t>
            </w:r>
          </w:p>
          <w:p w:rsidR="008A7C16" w:rsidRDefault="008A7C16">
            <w:pPr>
              <w:spacing w:after="0" w:line="240" w:lineRule="auto"/>
              <w:ind w:right="380"/>
              <w:rPr>
                <w:rFonts w:ascii="Arial" w:eastAsia="Arial" w:hAnsi="Arial" w:cs="Arial"/>
                <w:color w:val="222222"/>
                <w:sz w:val="24"/>
                <w:szCs w:val="24"/>
                <w:highlight w:val="white"/>
              </w:rPr>
            </w:pPr>
          </w:p>
          <w:p w:rsidR="008A7C16" w:rsidRDefault="00343351">
            <w:pPr>
              <w:spacing w:after="0" w:line="240" w:lineRule="auto"/>
              <w:ind w:right="380"/>
              <w:rPr>
                <w:rFonts w:ascii="Arial" w:eastAsia="Arial" w:hAnsi="Arial" w:cs="Arial"/>
                <w:color w:val="222222"/>
                <w:sz w:val="24"/>
                <w:szCs w:val="24"/>
                <w:highlight w:val="white"/>
              </w:rPr>
            </w:pPr>
            <w:r>
              <w:rPr>
                <w:rFonts w:ascii="Arial" w:eastAsia="Arial" w:hAnsi="Arial" w:cs="Arial"/>
                <w:color w:val="222222"/>
                <w:sz w:val="24"/>
                <w:szCs w:val="24"/>
                <w:highlight w:val="white"/>
              </w:rPr>
              <w:t>I feel that that this policy clearly explains the procedure for how we deal with grievances and ensures that a fair and consistent</w:t>
            </w:r>
            <w:r>
              <w:rPr>
                <w:rFonts w:ascii="Arial" w:eastAsia="Arial" w:hAnsi="Arial" w:cs="Arial"/>
                <w:color w:val="222222"/>
                <w:sz w:val="24"/>
                <w:szCs w:val="24"/>
                <w:highlight w:val="white"/>
              </w:rPr>
              <w:t xml:space="preserve"> approach is taken.</w:t>
            </w:r>
            <w:bookmarkStart w:id="0" w:name="_GoBack"/>
            <w:bookmarkEnd w:id="0"/>
          </w:p>
          <w:p w:rsidR="008A7C16" w:rsidRDefault="00343351">
            <w:pPr>
              <w:spacing w:after="0" w:line="256" w:lineRule="auto"/>
              <w:ind w:left="520"/>
            </w:pPr>
            <w:r>
              <w:rPr>
                <w:rFonts w:ascii="Arial" w:eastAsia="Arial" w:hAnsi="Arial" w:cs="Arial"/>
                <w:color w:val="222222"/>
                <w:sz w:val="24"/>
                <w:szCs w:val="24"/>
                <w:highlight w:val="white"/>
              </w:rPr>
              <w:t xml:space="preserve"> </w:t>
            </w:r>
          </w:p>
        </w:tc>
      </w:tr>
    </w:tbl>
    <w:p w:rsidR="008A7C16" w:rsidRDefault="008A7C16">
      <w:pPr>
        <w:spacing w:after="0" w:line="240" w:lineRule="auto"/>
        <w:rPr>
          <w:color w:val="002060"/>
          <w:sz w:val="28"/>
          <w:szCs w:val="28"/>
        </w:rPr>
      </w:pPr>
    </w:p>
    <w:p w:rsidR="008A7C16" w:rsidRDefault="00343351">
      <w:pPr>
        <w:spacing w:after="0" w:line="240" w:lineRule="auto"/>
        <w:rPr>
          <w:color w:val="002060"/>
          <w:sz w:val="28"/>
          <w:szCs w:val="28"/>
        </w:rPr>
      </w:pPr>
      <w:r>
        <w:rPr>
          <w:b/>
          <w:color w:val="002060"/>
          <w:sz w:val="28"/>
          <w:szCs w:val="28"/>
        </w:rPr>
        <w:t>Student Statement:</w:t>
      </w:r>
    </w:p>
    <w:p w:rsidR="008A7C16" w:rsidRDefault="008A7C16">
      <w:pPr>
        <w:spacing w:after="0" w:line="240" w:lineRule="auto"/>
        <w:rPr>
          <w:color w:val="001AE6"/>
        </w:rPr>
      </w:pPr>
    </w:p>
    <w:p w:rsidR="008A7C16" w:rsidRDefault="00343351">
      <w:pPr>
        <w:spacing w:after="0" w:line="240" w:lineRule="auto"/>
        <w:rPr>
          <w:color w:val="000000"/>
        </w:rPr>
      </w:pPr>
      <w:r>
        <w:rPr>
          <w:color w:val="000000"/>
        </w:rPr>
        <w:t>By submitting this assignment, I confirm that this is my own work.</w:t>
      </w:r>
    </w:p>
    <w:p w:rsidR="008A7C16" w:rsidRDefault="008A7C16">
      <w:pPr>
        <w:spacing w:after="0" w:line="240" w:lineRule="auto"/>
        <w:rPr>
          <w:color w:val="000000"/>
        </w:rPr>
      </w:pPr>
    </w:p>
    <w:p w:rsidR="008A7C16" w:rsidRDefault="008A7C16">
      <w:pPr>
        <w:spacing w:after="0" w:line="240" w:lineRule="auto"/>
        <w:rPr>
          <w:color w:val="000000"/>
        </w:rPr>
      </w:pPr>
    </w:p>
    <w:p w:rsidR="008A7C16" w:rsidRDefault="008A7C16">
      <w:pPr>
        <w:spacing w:after="0" w:line="240" w:lineRule="auto"/>
        <w:rPr>
          <w:color w:val="000000"/>
        </w:rPr>
      </w:pPr>
    </w:p>
    <w:tbl>
      <w:tblPr>
        <w:tblStyle w:val="af1"/>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10"/>
        <w:gridCol w:w="4035"/>
        <w:gridCol w:w="1276"/>
        <w:gridCol w:w="1621"/>
      </w:tblGrid>
      <w:tr w:rsidR="008A7C16">
        <w:tc>
          <w:tcPr>
            <w:tcW w:w="2310" w:type="dxa"/>
            <w:shd w:val="clear" w:color="auto" w:fill="D9D9D9"/>
          </w:tcPr>
          <w:p w:rsidR="008A7C16" w:rsidRDefault="00343351">
            <w:pPr>
              <w:spacing w:after="0" w:line="240" w:lineRule="auto"/>
              <w:rPr>
                <w:color w:val="000000"/>
              </w:rPr>
            </w:pPr>
            <w:r>
              <w:rPr>
                <w:color w:val="000000"/>
              </w:rPr>
              <w:t>Student Signature</w:t>
            </w:r>
          </w:p>
        </w:tc>
        <w:tc>
          <w:tcPr>
            <w:tcW w:w="4035" w:type="dxa"/>
            <w:shd w:val="clear" w:color="auto" w:fill="auto"/>
          </w:tcPr>
          <w:p w:rsidR="008A7C16" w:rsidRDefault="00343351">
            <w:pPr>
              <w:spacing w:after="0" w:line="240" w:lineRule="auto"/>
              <w:rPr>
                <w:color w:val="000000"/>
              </w:rPr>
            </w:pPr>
            <w:r>
              <w:t>Rachel Boyall</w:t>
            </w:r>
          </w:p>
        </w:tc>
        <w:tc>
          <w:tcPr>
            <w:tcW w:w="1276" w:type="dxa"/>
            <w:shd w:val="clear" w:color="auto" w:fill="D9D9D9"/>
          </w:tcPr>
          <w:p w:rsidR="008A7C16" w:rsidRDefault="00343351">
            <w:pPr>
              <w:spacing w:after="0" w:line="240" w:lineRule="auto"/>
              <w:rPr>
                <w:color w:val="000000"/>
              </w:rPr>
            </w:pPr>
            <w:r>
              <w:rPr>
                <w:color w:val="000000"/>
              </w:rPr>
              <w:t>Date</w:t>
            </w:r>
          </w:p>
        </w:tc>
        <w:tc>
          <w:tcPr>
            <w:tcW w:w="1621" w:type="dxa"/>
            <w:shd w:val="clear" w:color="auto" w:fill="auto"/>
          </w:tcPr>
          <w:p w:rsidR="008A7C16" w:rsidRDefault="00343351">
            <w:pPr>
              <w:spacing w:after="0" w:line="240" w:lineRule="auto"/>
              <w:rPr>
                <w:color w:val="000000"/>
              </w:rPr>
            </w:pPr>
            <w:r>
              <w:t>31.10.2019</w:t>
            </w:r>
          </w:p>
        </w:tc>
      </w:tr>
    </w:tbl>
    <w:p w:rsidR="008A7C16" w:rsidRDefault="008A7C16">
      <w:pPr>
        <w:rPr>
          <w:color w:val="000000"/>
        </w:rPr>
      </w:pPr>
    </w:p>
    <w:p w:rsidR="008A7C16" w:rsidRDefault="008A7C16">
      <w:pPr>
        <w:rPr>
          <w:color w:val="000000"/>
        </w:rPr>
      </w:pPr>
    </w:p>
    <w:p w:rsidR="008A7C16" w:rsidRDefault="00343351">
      <w:pPr>
        <w:shd w:val="clear" w:color="auto" w:fill="D9D9D9"/>
        <w:rPr>
          <w:sz w:val="32"/>
          <w:szCs w:val="32"/>
        </w:rPr>
      </w:pPr>
      <w:r>
        <w:rPr>
          <w:b/>
          <w:sz w:val="28"/>
          <w:szCs w:val="28"/>
        </w:rPr>
        <w:t>For Tutor / Assessor Use Only</w:t>
      </w:r>
    </w:p>
    <w:tbl>
      <w:tblPr>
        <w:tblStyle w:val="af2"/>
        <w:tblW w:w="92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621"/>
        <w:gridCol w:w="4621"/>
      </w:tblGrid>
      <w:tr w:rsidR="008A7C16">
        <w:trPr>
          <w:trHeight w:val="240"/>
        </w:trPr>
        <w:tc>
          <w:tcPr>
            <w:tcW w:w="4621" w:type="dxa"/>
            <w:shd w:val="clear" w:color="auto" w:fill="D9D9D9"/>
          </w:tcPr>
          <w:p w:rsidR="008A7C16" w:rsidRDefault="00343351">
            <w:pPr>
              <w:spacing w:after="0" w:line="240" w:lineRule="auto"/>
              <w:rPr>
                <w:color w:val="002060"/>
              </w:rPr>
            </w:pPr>
            <w:r>
              <w:rPr>
                <w:b/>
                <w:color w:val="002060"/>
              </w:rPr>
              <w:t>Total Marks</w:t>
            </w:r>
          </w:p>
        </w:tc>
        <w:tc>
          <w:tcPr>
            <w:tcW w:w="4621" w:type="dxa"/>
            <w:shd w:val="clear" w:color="auto" w:fill="auto"/>
          </w:tcPr>
          <w:p w:rsidR="008A7C16" w:rsidRDefault="008A7C16">
            <w:pPr>
              <w:spacing w:after="0" w:line="240" w:lineRule="auto"/>
            </w:pPr>
          </w:p>
        </w:tc>
      </w:tr>
      <w:tr w:rsidR="008A7C16">
        <w:tc>
          <w:tcPr>
            <w:tcW w:w="4621" w:type="dxa"/>
            <w:shd w:val="clear" w:color="auto" w:fill="D9D9D9"/>
          </w:tcPr>
          <w:p w:rsidR="008A7C16" w:rsidRDefault="00343351">
            <w:pPr>
              <w:spacing w:after="0" w:line="240" w:lineRule="auto"/>
              <w:rPr>
                <w:color w:val="002060"/>
              </w:rPr>
            </w:pPr>
            <w:r>
              <w:rPr>
                <w:b/>
                <w:color w:val="002060"/>
              </w:rPr>
              <w:t>Marks Obtained</w:t>
            </w:r>
          </w:p>
        </w:tc>
        <w:tc>
          <w:tcPr>
            <w:tcW w:w="4621" w:type="dxa"/>
            <w:shd w:val="clear" w:color="auto" w:fill="auto"/>
          </w:tcPr>
          <w:p w:rsidR="008A7C16" w:rsidRDefault="008A7C16">
            <w:pPr>
              <w:spacing w:after="0" w:line="240" w:lineRule="auto"/>
            </w:pPr>
          </w:p>
        </w:tc>
      </w:tr>
      <w:tr w:rsidR="008A7C16">
        <w:tc>
          <w:tcPr>
            <w:tcW w:w="4621" w:type="dxa"/>
            <w:shd w:val="clear" w:color="auto" w:fill="D9D9D9"/>
          </w:tcPr>
          <w:p w:rsidR="008A7C16" w:rsidRDefault="00343351">
            <w:pPr>
              <w:spacing w:after="0" w:line="240" w:lineRule="auto"/>
              <w:rPr>
                <w:color w:val="002060"/>
              </w:rPr>
            </w:pPr>
            <w:r>
              <w:rPr>
                <w:b/>
                <w:color w:val="002060"/>
              </w:rPr>
              <w:t>Percentage / Grade</w:t>
            </w:r>
          </w:p>
        </w:tc>
        <w:tc>
          <w:tcPr>
            <w:tcW w:w="4621" w:type="dxa"/>
            <w:shd w:val="clear" w:color="auto" w:fill="auto"/>
          </w:tcPr>
          <w:p w:rsidR="008A7C16" w:rsidRDefault="008A7C16">
            <w:pPr>
              <w:spacing w:after="0" w:line="240" w:lineRule="auto"/>
            </w:pPr>
          </w:p>
        </w:tc>
      </w:tr>
    </w:tbl>
    <w:p w:rsidR="008A7C16" w:rsidRDefault="008A7C16">
      <w:pPr>
        <w:rPr>
          <w:sz w:val="24"/>
          <w:szCs w:val="24"/>
        </w:rPr>
      </w:pPr>
    </w:p>
    <w:p w:rsidR="008A7C16" w:rsidRDefault="008A7C16">
      <w:pPr>
        <w:rPr>
          <w:sz w:val="24"/>
          <w:szCs w:val="24"/>
        </w:rPr>
      </w:pPr>
    </w:p>
    <w:p w:rsidR="008A7C16" w:rsidRDefault="008A7C16">
      <w:pPr>
        <w:rPr>
          <w:sz w:val="24"/>
          <w:szCs w:val="24"/>
        </w:rPr>
      </w:pPr>
    </w:p>
    <w:p w:rsidR="008A7C16" w:rsidRDefault="008A7C16">
      <w:pPr>
        <w:rPr>
          <w:sz w:val="24"/>
          <w:szCs w:val="24"/>
        </w:rPr>
      </w:pPr>
    </w:p>
    <w:p w:rsidR="008A7C16" w:rsidRDefault="008A7C16">
      <w:pPr>
        <w:rPr>
          <w:sz w:val="24"/>
          <w:szCs w:val="24"/>
        </w:rPr>
      </w:pPr>
    </w:p>
    <w:p w:rsidR="008A7C16" w:rsidRDefault="008A7C16">
      <w:pPr>
        <w:rPr>
          <w:sz w:val="24"/>
          <w:szCs w:val="24"/>
        </w:rPr>
      </w:pPr>
    </w:p>
    <w:p w:rsidR="008A7C16" w:rsidRDefault="008A7C16">
      <w:pPr>
        <w:rPr>
          <w:sz w:val="24"/>
          <w:szCs w:val="24"/>
        </w:rPr>
      </w:pPr>
    </w:p>
    <w:p w:rsidR="008A7C16" w:rsidRDefault="008A7C16">
      <w:pPr>
        <w:rPr>
          <w:sz w:val="24"/>
          <w:szCs w:val="24"/>
        </w:rPr>
      </w:pPr>
    </w:p>
    <w:p w:rsidR="008A7C16" w:rsidRDefault="008A7C16">
      <w:pPr>
        <w:rPr>
          <w:sz w:val="24"/>
          <w:szCs w:val="24"/>
        </w:rPr>
      </w:pPr>
    </w:p>
    <w:p w:rsidR="008A7C16" w:rsidRDefault="008A7C16">
      <w:pPr>
        <w:rPr>
          <w:sz w:val="24"/>
          <w:szCs w:val="24"/>
        </w:rPr>
      </w:pPr>
    </w:p>
    <w:p w:rsidR="008A7C16" w:rsidRDefault="008A7C16">
      <w:pPr>
        <w:rPr>
          <w:sz w:val="24"/>
          <w:szCs w:val="24"/>
        </w:rPr>
      </w:pPr>
    </w:p>
    <w:sectPr w:rsidR="008A7C16">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auto"/>
    <w:pitch w:val="default"/>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1E09DE"/>
    <w:multiLevelType w:val="multilevel"/>
    <w:tmpl w:val="7BECA23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13107D86"/>
    <w:multiLevelType w:val="multilevel"/>
    <w:tmpl w:val="C3C049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868753E"/>
    <w:multiLevelType w:val="multilevel"/>
    <w:tmpl w:val="334AE3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2CC40466"/>
    <w:multiLevelType w:val="multilevel"/>
    <w:tmpl w:val="F0A0C69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2E6C1D6A"/>
    <w:multiLevelType w:val="multilevel"/>
    <w:tmpl w:val="21A89B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590E392E"/>
    <w:multiLevelType w:val="multilevel"/>
    <w:tmpl w:val="D862C57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6C165B0D"/>
    <w:multiLevelType w:val="multilevel"/>
    <w:tmpl w:val="795C3FD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3"/>
  </w:num>
  <w:num w:numId="2">
    <w:abstractNumId w:val="1"/>
  </w:num>
  <w:num w:numId="3">
    <w:abstractNumId w:val="5"/>
  </w:num>
  <w:num w:numId="4">
    <w:abstractNumId w:val="6"/>
  </w:num>
  <w:num w:numId="5">
    <w:abstractNumId w:val="4"/>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7C16"/>
    <w:rsid w:val="00343351"/>
    <w:rsid w:val="008A7C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C11646"/>
  <w15:docId w15:val="{3C07AB5E-DEB2-4595-BCF0-36EF0599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table" w:customStyle="1" w:styleId="a6">
    <w:basedOn w:val="TableNormal"/>
    <w:tblPr>
      <w:tblStyleRowBandSize w:val="1"/>
      <w:tblStyleColBandSize w:val="1"/>
    </w:tblPr>
  </w:style>
  <w:style w:type="table" w:customStyle="1" w:styleId="a7">
    <w:basedOn w:val="TableNormal"/>
    <w:tblPr>
      <w:tblStyleRowBandSize w:val="1"/>
      <w:tblStyleColBandSize w:val="1"/>
    </w:tblPr>
  </w:style>
  <w:style w:type="table" w:customStyle="1" w:styleId="a8">
    <w:basedOn w:val="TableNormal"/>
    <w:tblPr>
      <w:tblStyleRowBandSize w:val="1"/>
      <w:tblStyleColBandSize w:val="1"/>
    </w:tblPr>
  </w:style>
  <w:style w:type="table" w:customStyle="1" w:styleId="a9">
    <w:basedOn w:val="TableNormal"/>
    <w:tblPr>
      <w:tblStyleRowBandSize w:val="1"/>
      <w:tblStyleColBandSize w:val="1"/>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Pr>
  </w:style>
  <w:style w:type="table" w:customStyle="1" w:styleId="ac">
    <w:basedOn w:val="TableNormal"/>
    <w:tblPr>
      <w:tblStyleRowBandSize w:val="1"/>
      <w:tblStyleColBandSize w:val="1"/>
    </w:tblPr>
  </w:style>
  <w:style w:type="table" w:customStyle="1" w:styleId="ad">
    <w:basedOn w:val="TableNormal"/>
    <w:tblPr>
      <w:tblStyleRowBandSize w:val="1"/>
      <w:tblStyleColBandSize w:val="1"/>
    </w:tblPr>
  </w:style>
  <w:style w:type="table" w:customStyle="1" w:styleId="ae">
    <w:basedOn w:val="TableNormal"/>
    <w:tblPr>
      <w:tblStyleRowBandSize w:val="1"/>
      <w:tblStyleColBandSize w:val="1"/>
    </w:tblPr>
  </w:style>
  <w:style w:type="table" w:customStyle="1" w:styleId="af">
    <w:basedOn w:val="TableNormal"/>
    <w:tblPr>
      <w:tblStyleRowBandSize w:val="1"/>
      <w:tblStyleColBandSize w:val="1"/>
    </w:tblPr>
  </w:style>
  <w:style w:type="table" w:customStyle="1" w:styleId="af0">
    <w:basedOn w:val="TableNormal"/>
    <w:tblPr>
      <w:tblStyleRowBandSize w:val="1"/>
      <w:tblStyleColBandSize w:val="1"/>
    </w:tblPr>
  </w:style>
  <w:style w:type="table" w:customStyle="1" w:styleId="af1">
    <w:basedOn w:val="TableNormal"/>
    <w:tblPr>
      <w:tblStyleRowBandSize w:val="1"/>
      <w:tblStyleColBandSize w:val="1"/>
    </w:tblPr>
  </w:style>
  <w:style w:type="table" w:customStyle="1" w:styleId="af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1240</Words>
  <Characters>7074</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St Peter's School, Huntingdon</Company>
  <LinksUpToDate>false</LinksUpToDate>
  <CharactersWithSpaces>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 Boyall</dc:creator>
  <cp:lastModifiedBy>R Boyall</cp:lastModifiedBy>
  <cp:revision>2</cp:revision>
  <dcterms:created xsi:type="dcterms:W3CDTF">2019-10-31T15:56:00Z</dcterms:created>
  <dcterms:modified xsi:type="dcterms:W3CDTF">2019-10-31T15:56:00Z</dcterms:modified>
</cp:coreProperties>
</file>