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3A3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Maung Maung Min Thaik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55DB">
            <w:pPr>
              <w:pStyle w:val="Default"/>
              <w:rPr>
                <w:rFonts w:asciiTheme="minorHAnsi" w:hAnsiTheme="minorHAnsi"/>
              </w:rPr>
            </w:pPr>
            <w:r>
              <w:rPr>
                <w:rFonts w:asciiTheme="minorHAnsi" w:hAnsiTheme="minorHAnsi"/>
              </w:rPr>
              <w:t>3040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4B2F96" w:rsidRPr="00972AB1" w:rsidRDefault="004B2F96" w:rsidP="006F692E">
            <w:pPr>
              <w:pStyle w:val="ListParagraph"/>
              <w:numPr>
                <w:ilvl w:val="0"/>
                <w:numId w:val="2"/>
              </w:numPr>
              <w:autoSpaceDE w:val="0"/>
              <w:autoSpaceDN w:val="0"/>
              <w:adjustRightInd w:val="0"/>
              <w:rPr>
                <w:rFonts w:ascii="Georgia" w:hAnsi="Georgia" w:cs="Calibri"/>
                <w:color w:val="000000"/>
                <w:sz w:val="24"/>
                <w:szCs w:val="24"/>
              </w:rPr>
            </w:pPr>
            <w:r w:rsidRPr="00972AB1">
              <w:rPr>
                <w:rFonts w:ascii="Georgia" w:hAnsi="Georgia" w:cs="Calibri"/>
                <w:color w:val="000000"/>
                <w:sz w:val="24"/>
                <w:szCs w:val="24"/>
              </w:rPr>
              <w:t>Give short answers to the following questions: (18)</w:t>
            </w:r>
          </w:p>
          <w:p w:rsidR="006F692E" w:rsidRPr="00972AB1" w:rsidRDefault="006F692E" w:rsidP="006F692E">
            <w:pPr>
              <w:autoSpaceDE w:val="0"/>
              <w:autoSpaceDN w:val="0"/>
              <w:adjustRightInd w:val="0"/>
              <w:ind w:left="360"/>
              <w:rPr>
                <w:rFonts w:ascii="Georgia" w:hAnsi="Georgia" w:cs="Calibri"/>
                <w:color w:val="000000"/>
                <w:sz w:val="24"/>
                <w:szCs w:val="24"/>
              </w:rPr>
            </w:pPr>
          </w:p>
          <w:p w:rsidR="004B2F96" w:rsidRPr="00972AB1" w:rsidRDefault="004B2F96" w:rsidP="006F692E">
            <w:pPr>
              <w:pStyle w:val="ListParagraph"/>
              <w:numPr>
                <w:ilvl w:val="0"/>
                <w:numId w:val="3"/>
              </w:numPr>
              <w:autoSpaceDE w:val="0"/>
              <w:autoSpaceDN w:val="0"/>
              <w:adjustRightInd w:val="0"/>
              <w:rPr>
                <w:rFonts w:ascii="Georgia" w:hAnsi="Georgia" w:cs="Calibri"/>
                <w:color w:val="000000"/>
                <w:sz w:val="24"/>
                <w:szCs w:val="24"/>
              </w:rPr>
            </w:pPr>
            <w:r w:rsidRPr="00972AB1">
              <w:rPr>
                <w:rFonts w:ascii="Georgia" w:hAnsi="Georgia" w:cs="Calibri"/>
                <w:color w:val="000000"/>
                <w:sz w:val="24"/>
                <w:szCs w:val="24"/>
              </w:rPr>
              <w:t>What are the general causes of project cost and time overruns?</w:t>
            </w:r>
          </w:p>
          <w:p w:rsidR="006F692E" w:rsidRPr="00972AB1" w:rsidRDefault="006F692E" w:rsidP="006F692E">
            <w:pPr>
              <w:pStyle w:val="ListParagraph"/>
              <w:autoSpaceDE w:val="0"/>
              <w:autoSpaceDN w:val="0"/>
              <w:adjustRightInd w:val="0"/>
              <w:ind w:left="1080"/>
              <w:rPr>
                <w:rFonts w:ascii="Georgia" w:hAnsi="Georgia" w:cs="Calibri"/>
                <w:color w:val="000000"/>
                <w:sz w:val="24"/>
                <w:szCs w:val="24"/>
              </w:rPr>
            </w:pPr>
          </w:p>
          <w:p w:rsidR="000817EF" w:rsidRPr="00972AB1" w:rsidRDefault="00B500DE" w:rsidP="005F7BAF">
            <w:pPr>
              <w:autoSpaceDE w:val="0"/>
              <w:autoSpaceDN w:val="0"/>
              <w:adjustRightInd w:val="0"/>
              <w:ind w:left="1080"/>
              <w:rPr>
                <w:rFonts w:ascii="Georgia" w:hAnsi="Georgia" w:cs="Arial"/>
                <w:color w:val="000000" w:themeColor="text1"/>
                <w:sz w:val="24"/>
                <w:szCs w:val="24"/>
              </w:rPr>
            </w:pPr>
            <w:r w:rsidRPr="00972AB1">
              <w:rPr>
                <w:rFonts w:ascii="Georgia" w:hAnsi="Georgia" w:cs="Calibri"/>
                <w:color w:val="000000" w:themeColor="text1"/>
                <w:sz w:val="24"/>
                <w:szCs w:val="24"/>
              </w:rPr>
              <w:t>During the project initiation, design and planning phases, some processes are not sure feasible study for</w:t>
            </w:r>
            <w:r w:rsidR="0092147F" w:rsidRPr="00972AB1">
              <w:rPr>
                <w:rFonts w:ascii="Georgia" w:hAnsi="Georgia" w:cs="Calibri"/>
                <w:color w:val="000000" w:themeColor="text1"/>
                <w:sz w:val="24"/>
                <w:szCs w:val="24"/>
              </w:rPr>
              <w:t xml:space="preserve"> poor</w:t>
            </w:r>
            <w:r w:rsidRPr="00972AB1">
              <w:rPr>
                <w:rFonts w:ascii="Georgia" w:hAnsi="Georgia" w:cs="Calibri"/>
                <w:color w:val="000000" w:themeColor="text1"/>
                <w:sz w:val="24"/>
                <w:szCs w:val="24"/>
              </w:rPr>
              <w:t xml:space="preserve"> </w:t>
            </w:r>
            <w:r w:rsidR="008B32A7" w:rsidRPr="00972AB1">
              <w:rPr>
                <w:rFonts w:ascii="Georgia" w:hAnsi="Georgia" w:cs="Calibri"/>
                <w:color w:val="000000" w:themeColor="text1"/>
                <w:sz w:val="24"/>
                <w:szCs w:val="24"/>
              </w:rPr>
              <w:t xml:space="preserve">scope definition with </w:t>
            </w:r>
            <w:r w:rsidRPr="00972AB1">
              <w:rPr>
                <w:rFonts w:ascii="Georgia" w:eastAsia="Times New Roman" w:hAnsi="Georgia" w:cs="Arial"/>
                <w:color w:val="000000" w:themeColor="text1"/>
                <w:sz w:val="24"/>
                <w:szCs w:val="24"/>
              </w:rPr>
              <w:t>cost e</w:t>
            </w:r>
            <w:r w:rsidR="000817EF" w:rsidRPr="00972AB1">
              <w:rPr>
                <w:rFonts w:ascii="Georgia" w:eastAsia="Times New Roman" w:hAnsi="Georgia" w:cs="Arial"/>
                <w:color w:val="000000" w:themeColor="text1"/>
                <w:sz w:val="24"/>
                <w:szCs w:val="24"/>
              </w:rPr>
              <w:t>stimates</w:t>
            </w:r>
            <w:r w:rsidR="00604B52" w:rsidRPr="00972AB1">
              <w:rPr>
                <w:rFonts w:ascii="Georgia" w:eastAsia="Times New Roman" w:hAnsi="Georgia" w:cs="Arial"/>
                <w:color w:val="000000" w:themeColor="text1"/>
                <w:sz w:val="24"/>
                <w:szCs w:val="24"/>
              </w:rPr>
              <w:t xml:space="preserve">, </w:t>
            </w:r>
            <w:r w:rsidRPr="00972AB1">
              <w:rPr>
                <w:rFonts w:ascii="Georgia" w:hAnsi="Georgia" w:cs="Arial"/>
                <w:bCs/>
                <w:color w:val="000000" w:themeColor="text1"/>
                <w:sz w:val="24"/>
                <w:szCs w:val="24"/>
              </w:rPr>
              <w:t>la</w:t>
            </w:r>
            <w:r w:rsidR="008B32A7" w:rsidRPr="00972AB1">
              <w:rPr>
                <w:rFonts w:ascii="Georgia" w:hAnsi="Georgia" w:cs="Arial"/>
                <w:bCs/>
                <w:color w:val="000000" w:themeColor="text1"/>
                <w:sz w:val="24"/>
                <w:szCs w:val="24"/>
              </w:rPr>
              <w:t xml:space="preserve">ck of </w:t>
            </w:r>
            <w:r w:rsidR="00604B52" w:rsidRPr="00972AB1">
              <w:rPr>
                <w:rFonts w:ascii="Georgia" w:hAnsi="Georgia" w:cs="Arial"/>
                <w:bCs/>
                <w:color w:val="000000" w:themeColor="text1"/>
                <w:sz w:val="24"/>
                <w:szCs w:val="24"/>
              </w:rPr>
              <w:t xml:space="preserve">planning, </w:t>
            </w:r>
            <w:r w:rsidR="008B32A7" w:rsidRPr="00972AB1">
              <w:rPr>
                <w:rFonts w:ascii="Georgia" w:hAnsi="Georgia" w:cs="Arial"/>
                <w:bCs/>
                <w:color w:val="000000" w:themeColor="text1"/>
                <w:sz w:val="24"/>
                <w:szCs w:val="24"/>
              </w:rPr>
              <w:t>resource</w:t>
            </w:r>
            <w:r w:rsidR="000D1789" w:rsidRPr="00972AB1">
              <w:rPr>
                <w:rFonts w:ascii="Georgia" w:hAnsi="Georgia" w:cs="Arial"/>
                <w:bCs/>
                <w:color w:val="000000" w:themeColor="text1"/>
                <w:sz w:val="24"/>
                <w:szCs w:val="24"/>
              </w:rPr>
              <w:t>s</w:t>
            </w:r>
            <w:r w:rsidR="008B32A7" w:rsidRPr="00972AB1">
              <w:rPr>
                <w:rFonts w:ascii="Georgia" w:hAnsi="Georgia" w:cs="Arial"/>
                <w:bCs/>
                <w:color w:val="000000" w:themeColor="text1"/>
                <w:sz w:val="24"/>
                <w:szCs w:val="24"/>
              </w:rPr>
              <w:t xml:space="preserve"> and procurement management</w:t>
            </w:r>
            <w:r w:rsidRPr="00972AB1">
              <w:rPr>
                <w:rFonts w:ascii="Georgia" w:hAnsi="Georgia" w:cs="Arial"/>
                <w:bCs/>
                <w:color w:val="000000" w:themeColor="text1"/>
                <w:sz w:val="24"/>
                <w:szCs w:val="24"/>
              </w:rPr>
              <w:t xml:space="preserve">,  </w:t>
            </w:r>
            <w:r w:rsidR="008B32A7" w:rsidRPr="00972AB1">
              <w:rPr>
                <w:rFonts w:ascii="Georgia" w:hAnsi="Georgia" w:cs="Arial"/>
                <w:bCs/>
                <w:color w:val="000000" w:themeColor="text1"/>
                <w:sz w:val="24"/>
                <w:szCs w:val="24"/>
              </w:rPr>
              <w:t>that can cause prolonged project</w:t>
            </w:r>
            <w:r w:rsidRPr="00972AB1">
              <w:rPr>
                <w:rFonts w:ascii="Georgia" w:hAnsi="Georgia" w:cs="Arial"/>
                <w:bCs/>
                <w:color w:val="000000" w:themeColor="text1"/>
                <w:sz w:val="24"/>
                <w:szCs w:val="24"/>
              </w:rPr>
              <w:t xml:space="preserve"> extended </w:t>
            </w:r>
            <w:r w:rsidR="008B32A7" w:rsidRPr="00972AB1">
              <w:rPr>
                <w:rFonts w:ascii="Georgia" w:hAnsi="Georgia" w:cs="Arial"/>
                <w:bCs/>
                <w:color w:val="000000" w:themeColor="text1"/>
                <w:sz w:val="24"/>
                <w:szCs w:val="24"/>
              </w:rPr>
              <w:t xml:space="preserve">time </w:t>
            </w:r>
            <w:r w:rsidRPr="00972AB1">
              <w:rPr>
                <w:rFonts w:ascii="Georgia" w:hAnsi="Georgia" w:cs="Arial"/>
                <w:bCs/>
                <w:color w:val="000000" w:themeColor="text1"/>
                <w:sz w:val="24"/>
                <w:szCs w:val="24"/>
              </w:rPr>
              <w:t>for cost overruns</w:t>
            </w:r>
            <w:r w:rsidR="0092147F" w:rsidRPr="00972AB1">
              <w:rPr>
                <w:rFonts w:ascii="Georgia" w:hAnsi="Georgia" w:cs="Arial"/>
                <w:bCs/>
                <w:color w:val="000000" w:themeColor="text1"/>
                <w:sz w:val="24"/>
                <w:szCs w:val="24"/>
              </w:rPr>
              <w:t xml:space="preserve"> in project execution and control phase to complete the construction project.</w:t>
            </w:r>
          </w:p>
          <w:p w:rsidR="000817EF" w:rsidRPr="00972AB1" w:rsidRDefault="000817EF" w:rsidP="006F692E">
            <w:pPr>
              <w:pStyle w:val="ListParagraph"/>
              <w:autoSpaceDE w:val="0"/>
              <w:autoSpaceDN w:val="0"/>
              <w:adjustRightInd w:val="0"/>
              <w:ind w:left="1080"/>
              <w:rPr>
                <w:rFonts w:ascii="Georgia" w:hAnsi="Georgia" w:cs="Calibri"/>
                <w:color w:val="000000"/>
                <w:sz w:val="24"/>
                <w:szCs w:val="24"/>
              </w:rPr>
            </w:pPr>
          </w:p>
          <w:p w:rsidR="006F692E" w:rsidRPr="00972AB1" w:rsidRDefault="006F692E" w:rsidP="006F692E">
            <w:pPr>
              <w:pStyle w:val="ListParagraph"/>
              <w:autoSpaceDE w:val="0"/>
              <w:autoSpaceDN w:val="0"/>
              <w:adjustRightInd w:val="0"/>
              <w:ind w:left="1080"/>
              <w:rPr>
                <w:rFonts w:ascii="Georgia" w:hAnsi="Georgia" w:cs="Calibri"/>
                <w:color w:val="000000"/>
                <w:sz w:val="24"/>
                <w:szCs w:val="24"/>
              </w:rPr>
            </w:pPr>
          </w:p>
          <w:p w:rsidR="004B2F96" w:rsidRPr="00972AB1" w:rsidRDefault="004B2F96" w:rsidP="006F692E">
            <w:pPr>
              <w:pStyle w:val="ListParagraph"/>
              <w:numPr>
                <w:ilvl w:val="0"/>
                <w:numId w:val="3"/>
              </w:numPr>
              <w:autoSpaceDE w:val="0"/>
              <w:autoSpaceDN w:val="0"/>
              <w:adjustRightInd w:val="0"/>
              <w:rPr>
                <w:rFonts w:ascii="Georgia" w:hAnsi="Georgia" w:cs="Calibri"/>
                <w:color w:val="000000"/>
                <w:sz w:val="24"/>
                <w:szCs w:val="24"/>
              </w:rPr>
            </w:pPr>
            <w:r w:rsidRPr="00972AB1">
              <w:rPr>
                <w:rFonts w:ascii="Georgia" w:hAnsi="Georgia" w:cs="Calibri"/>
                <w:color w:val="000000"/>
                <w:sz w:val="24"/>
                <w:szCs w:val="24"/>
              </w:rPr>
              <w:t>What are the main resources of project finance?</w:t>
            </w:r>
          </w:p>
          <w:p w:rsidR="00527870" w:rsidRPr="00972AB1" w:rsidRDefault="00527870" w:rsidP="006F692E">
            <w:pPr>
              <w:pStyle w:val="ListParagraph"/>
              <w:autoSpaceDE w:val="0"/>
              <w:autoSpaceDN w:val="0"/>
              <w:adjustRightInd w:val="0"/>
              <w:ind w:left="1080"/>
              <w:rPr>
                <w:rFonts w:ascii="Georgia" w:hAnsi="Georgia" w:cs="Calibri"/>
                <w:sz w:val="24"/>
                <w:szCs w:val="24"/>
              </w:rPr>
            </w:pPr>
          </w:p>
          <w:p w:rsidR="006F692E" w:rsidRPr="00972AB1" w:rsidRDefault="00527870" w:rsidP="006F692E">
            <w:pPr>
              <w:pStyle w:val="ListParagraph"/>
              <w:autoSpaceDE w:val="0"/>
              <w:autoSpaceDN w:val="0"/>
              <w:adjustRightInd w:val="0"/>
              <w:ind w:left="1080"/>
              <w:rPr>
                <w:rFonts w:ascii="Georgia" w:hAnsi="Georgia" w:cs="Calibri"/>
                <w:sz w:val="24"/>
                <w:szCs w:val="24"/>
              </w:rPr>
            </w:pPr>
            <w:r w:rsidRPr="00972AB1">
              <w:rPr>
                <w:rFonts w:ascii="Georgia" w:hAnsi="Georgia" w:cs="Calibri"/>
                <w:sz w:val="24"/>
                <w:szCs w:val="24"/>
              </w:rPr>
              <w:t>The main sources of project finance are as follows:</w:t>
            </w:r>
          </w:p>
          <w:p w:rsidR="00527870" w:rsidRPr="00972AB1" w:rsidRDefault="00527870" w:rsidP="00527870">
            <w:pPr>
              <w:pStyle w:val="ListParagraph"/>
              <w:numPr>
                <w:ilvl w:val="0"/>
                <w:numId w:val="9"/>
              </w:numPr>
              <w:autoSpaceDE w:val="0"/>
              <w:autoSpaceDN w:val="0"/>
              <w:adjustRightInd w:val="0"/>
              <w:rPr>
                <w:rFonts w:ascii="Georgia" w:eastAsia="Symbol,Bold" w:hAnsi="Georgia" w:cs="Calibri"/>
                <w:color w:val="000000"/>
                <w:sz w:val="24"/>
                <w:szCs w:val="24"/>
              </w:rPr>
            </w:pPr>
            <w:r w:rsidRPr="00972AB1">
              <w:rPr>
                <w:rFonts w:ascii="Georgia" w:eastAsia="Symbol,Bold" w:hAnsi="Georgia" w:cs="Calibri"/>
                <w:color w:val="000000"/>
                <w:sz w:val="24"/>
                <w:szCs w:val="24"/>
              </w:rPr>
              <w:t>Commercial banks</w:t>
            </w:r>
          </w:p>
          <w:p w:rsidR="00527870" w:rsidRPr="00972AB1" w:rsidRDefault="00527870" w:rsidP="00527870">
            <w:pPr>
              <w:pStyle w:val="ListParagraph"/>
              <w:numPr>
                <w:ilvl w:val="0"/>
                <w:numId w:val="9"/>
              </w:numPr>
              <w:autoSpaceDE w:val="0"/>
              <w:autoSpaceDN w:val="0"/>
              <w:adjustRightInd w:val="0"/>
              <w:rPr>
                <w:rFonts w:ascii="Georgia" w:eastAsia="Symbol,Bold" w:hAnsi="Georgia" w:cs="Calibri"/>
                <w:color w:val="000000"/>
                <w:sz w:val="24"/>
                <w:szCs w:val="24"/>
              </w:rPr>
            </w:pPr>
            <w:r w:rsidRPr="00972AB1">
              <w:rPr>
                <w:rFonts w:ascii="Georgia" w:eastAsia="Symbol,Bold" w:hAnsi="Georgia" w:cs="Calibri"/>
                <w:color w:val="000000"/>
                <w:sz w:val="24"/>
                <w:szCs w:val="24"/>
              </w:rPr>
              <w:t>Public Banks</w:t>
            </w:r>
          </w:p>
          <w:p w:rsidR="00527870" w:rsidRPr="00972AB1" w:rsidRDefault="00527870" w:rsidP="00527870">
            <w:pPr>
              <w:pStyle w:val="ListParagraph"/>
              <w:numPr>
                <w:ilvl w:val="0"/>
                <w:numId w:val="9"/>
              </w:numPr>
              <w:autoSpaceDE w:val="0"/>
              <w:autoSpaceDN w:val="0"/>
              <w:adjustRightInd w:val="0"/>
              <w:rPr>
                <w:rFonts w:ascii="Georgia" w:eastAsia="Symbol,Bold" w:hAnsi="Georgia" w:cs="Calibri"/>
                <w:color w:val="000000"/>
                <w:sz w:val="24"/>
                <w:szCs w:val="24"/>
              </w:rPr>
            </w:pPr>
            <w:r w:rsidRPr="00972AB1">
              <w:rPr>
                <w:rFonts w:ascii="Georgia" w:eastAsia="Symbol,Bold" w:hAnsi="Georgia" w:cs="Calibri"/>
                <w:color w:val="000000"/>
                <w:sz w:val="24"/>
                <w:szCs w:val="24"/>
              </w:rPr>
              <w:t>Debenture or bonds</w:t>
            </w:r>
          </w:p>
          <w:p w:rsidR="00527870" w:rsidRPr="00972AB1" w:rsidRDefault="00527870" w:rsidP="00527870">
            <w:pPr>
              <w:pStyle w:val="ListParagraph"/>
              <w:numPr>
                <w:ilvl w:val="0"/>
                <w:numId w:val="9"/>
              </w:numPr>
              <w:autoSpaceDE w:val="0"/>
              <w:autoSpaceDN w:val="0"/>
              <w:adjustRightInd w:val="0"/>
              <w:rPr>
                <w:rFonts w:ascii="Georgia" w:hAnsi="Georgia" w:cs="Calibri"/>
                <w:color w:val="000000"/>
                <w:sz w:val="24"/>
                <w:szCs w:val="24"/>
              </w:rPr>
            </w:pPr>
            <w:r w:rsidRPr="00972AB1">
              <w:rPr>
                <w:rFonts w:ascii="Georgia" w:eastAsia="Symbol,Bold" w:hAnsi="Georgia" w:cs="Calibri"/>
                <w:color w:val="000000"/>
                <w:sz w:val="24"/>
                <w:szCs w:val="24"/>
              </w:rPr>
              <w:t>Suppliers credit</w:t>
            </w:r>
          </w:p>
          <w:p w:rsidR="00527870" w:rsidRPr="00972AB1" w:rsidRDefault="00527870" w:rsidP="00527870">
            <w:pPr>
              <w:pStyle w:val="ListParagraph"/>
              <w:autoSpaceDE w:val="0"/>
              <w:autoSpaceDN w:val="0"/>
              <w:adjustRightInd w:val="0"/>
              <w:ind w:left="1080"/>
              <w:rPr>
                <w:rFonts w:ascii="Georgia" w:hAnsi="Georgia" w:cs="Calibri"/>
                <w:color w:val="000000"/>
                <w:sz w:val="24"/>
                <w:szCs w:val="24"/>
              </w:rPr>
            </w:pPr>
          </w:p>
          <w:p w:rsidR="004B2F96" w:rsidRPr="00972AB1" w:rsidRDefault="004B2F96" w:rsidP="006F692E">
            <w:pPr>
              <w:pStyle w:val="ListParagraph"/>
              <w:numPr>
                <w:ilvl w:val="0"/>
                <w:numId w:val="3"/>
              </w:numPr>
              <w:autoSpaceDE w:val="0"/>
              <w:autoSpaceDN w:val="0"/>
              <w:adjustRightInd w:val="0"/>
              <w:rPr>
                <w:rFonts w:ascii="Georgia" w:hAnsi="Georgia" w:cs="Calibri"/>
                <w:color w:val="000000"/>
                <w:sz w:val="24"/>
                <w:szCs w:val="24"/>
              </w:rPr>
            </w:pPr>
            <w:r w:rsidRPr="00972AB1">
              <w:rPr>
                <w:rFonts w:ascii="Georgia" w:hAnsi="Georgia" w:cs="Calibri"/>
                <w:color w:val="000000"/>
                <w:sz w:val="24"/>
                <w:szCs w:val="24"/>
              </w:rPr>
              <w:t>Which processes are used in controlling phase?</w:t>
            </w:r>
          </w:p>
          <w:p w:rsidR="000D1789" w:rsidRPr="00972AB1" w:rsidRDefault="000D1789" w:rsidP="000D1789">
            <w:pPr>
              <w:pStyle w:val="ListParagraph"/>
              <w:autoSpaceDE w:val="0"/>
              <w:autoSpaceDN w:val="0"/>
              <w:adjustRightInd w:val="0"/>
              <w:ind w:left="1080"/>
              <w:rPr>
                <w:rFonts w:ascii="Georgia" w:hAnsi="Georgia" w:cs="Calibri"/>
                <w:color w:val="000000"/>
                <w:sz w:val="24"/>
                <w:szCs w:val="24"/>
              </w:rPr>
            </w:pPr>
          </w:p>
          <w:p w:rsidR="006F692E" w:rsidRPr="00972AB1" w:rsidRDefault="000D1789" w:rsidP="006F692E">
            <w:pPr>
              <w:pStyle w:val="ListParagraph"/>
              <w:autoSpaceDE w:val="0"/>
              <w:autoSpaceDN w:val="0"/>
              <w:adjustRightInd w:val="0"/>
              <w:ind w:left="1080"/>
              <w:rPr>
                <w:rFonts w:ascii="Georgia" w:hAnsi="Georgia" w:cs="Calibri"/>
                <w:sz w:val="24"/>
                <w:szCs w:val="24"/>
              </w:rPr>
            </w:pPr>
            <w:r w:rsidRPr="00972AB1">
              <w:rPr>
                <w:rFonts w:ascii="Georgia" w:hAnsi="Georgia" w:cs="Calibri"/>
                <w:sz w:val="24"/>
                <w:szCs w:val="24"/>
              </w:rPr>
              <w:t>The project control phase involves:</w:t>
            </w:r>
          </w:p>
          <w:p w:rsidR="000D1789" w:rsidRPr="00972AB1" w:rsidRDefault="000D1789" w:rsidP="000D1789">
            <w:pPr>
              <w:pStyle w:val="ListParagraph"/>
              <w:numPr>
                <w:ilvl w:val="0"/>
                <w:numId w:val="12"/>
              </w:numPr>
              <w:autoSpaceDE w:val="0"/>
              <w:autoSpaceDN w:val="0"/>
              <w:adjustRightInd w:val="0"/>
              <w:rPr>
                <w:rFonts w:ascii="Georgia" w:eastAsia="Symbol,Bold" w:hAnsi="Georgia" w:cs="Calibri"/>
                <w:color w:val="000000"/>
                <w:sz w:val="24"/>
                <w:szCs w:val="24"/>
              </w:rPr>
            </w:pPr>
            <w:r w:rsidRPr="00972AB1">
              <w:rPr>
                <w:rFonts w:ascii="Georgia" w:eastAsia="Symbol,Bold" w:hAnsi="Georgia" w:cs="Calibri"/>
                <w:color w:val="000000"/>
                <w:sz w:val="24"/>
                <w:szCs w:val="24"/>
              </w:rPr>
              <w:t>The overall scope change control</w:t>
            </w:r>
          </w:p>
          <w:p w:rsidR="000D1789" w:rsidRPr="00972AB1" w:rsidRDefault="000D1789" w:rsidP="000D1789">
            <w:pPr>
              <w:pStyle w:val="ListParagraph"/>
              <w:numPr>
                <w:ilvl w:val="0"/>
                <w:numId w:val="12"/>
              </w:numPr>
              <w:autoSpaceDE w:val="0"/>
              <w:autoSpaceDN w:val="0"/>
              <w:adjustRightInd w:val="0"/>
              <w:rPr>
                <w:rFonts w:ascii="Georgia" w:eastAsia="Symbol,Bold" w:hAnsi="Georgia" w:cs="Calibri"/>
                <w:color w:val="000000"/>
                <w:sz w:val="24"/>
                <w:szCs w:val="24"/>
              </w:rPr>
            </w:pPr>
            <w:r w:rsidRPr="00972AB1">
              <w:rPr>
                <w:rFonts w:ascii="Georgia" w:eastAsia="Symbol,Bold" w:hAnsi="Georgia" w:cs="Calibri"/>
                <w:color w:val="000000"/>
                <w:sz w:val="24"/>
                <w:szCs w:val="24"/>
              </w:rPr>
              <w:t>Resources control</w:t>
            </w:r>
          </w:p>
          <w:p w:rsidR="000D1789" w:rsidRPr="00972AB1" w:rsidRDefault="000D1789" w:rsidP="000D1789">
            <w:pPr>
              <w:pStyle w:val="ListParagraph"/>
              <w:numPr>
                <w:ilvl w:val="0"/>
                <w:numId w:val="12"/>
              </w:numPr>
              <w:autoSpaceDE w:val="0"/>
              <w:autoSpaceDN w:val="0"/>
              <w:adjustRightInd w:val="0"/>
              <w:rPr>
                <w:rFonts w:ascii="Georgia" w:eastAsia="Symbol,Bold" w:hAnsi="Georgia" w:cs="Calibri"/>
                <w:color w:val="000000"/>
                <w:sz w:val="24"/>
                <w:szCs w:val="24"/>
              </w:rPr>
            </w:pPr>
            <w:r w:rsidRPr="00972AB1">
              <w:rPr>
                <w:rFonts w:ascii="Georgia" w:eastAsia="Symbol,Bold" w:hAnsi="Georgia" w:cs="Calibri"/>
                <w:color w:val="000000"/>
                <w:sz w:val="24"/>
                <w:szCs w:val="24"/>
              </w:rPr>
              <w:t>Schedule control</w:t>
            </w:r>
          </w:p>
          <w:p w:rsidR="000D1789" w:rsidRPr="00972AB1" w:rsidRDefault="000D1789" w:rsidP="000D1789">
            <w:pPr>
              <w:pStyle w:val="ListParagraph"/>
              <w:numPr>
                <w:ilvl w:val="0"/>
                <w:numId w:val="12"/>
              </w:numPr>
              <w:autoSpaceDE w:val="0"/>
              <w:autoSpaceDN w:val="0"/>
              <w:adjustRightInd w:val="0"/>
              <w:rPr>
                <w:rFonts w:ascii="Georgia" w:eastAsia="Symbol,Bold" w:hAnsi="Georgia" w:cs="Calibri"/>
                <w:color w:val="000000"/>
                <w:sz w:val="24"/>
                <w:szCs w:val="24"/>
              </w:rPr>
            </w:pPr>
            <w:r w:rsidRPr="00972AB1">
              <w:rPr>
                <w:rFonts w:ascii="Georgia" w:eastAsia="Symbol,Bold" w:hAnsi="Georgia" w:cs="Calibri"/>
                <w:color w:val="000000"/>
                <w:sz w:val="24"/>
                <w:szCs w:val="24"/>
              </w:rPr>
              <w:t>Cost control</w:t>
            </w:r>
          </w:p>
          <w:p w:rsidR="000D1789" w:rsidRPr="00972AB1" w:rsidRDefault="000D1789" w:rsidP="000D1789">
            <w:pPr>
              <w:pStyle w:val="ListParagraph"/>
              <w:numPr>
                <w:ilvl w:val="0"/>
                <w:numId w:val="12"/>
              </w:numPr>
              <w:autoSpaceDE w:val="0"/>
              <w:autoSpaceDN w:val="0"/>
              <w:adjustRightInd w:val="0"/>
              <w:rPr>
                <w:rFonts w:ascii="Georgia" w:eastAsia="Symbol,Bold" w:hAnsi="Georgia" w:cs="Calibri"/>
                <w:color w:val="000000"/>
                <w:sz w:val="24"/>
                <w:szCs w:val="24"/>
              </w:rPr>
            </w:pPr>
            <w:r w:rsidRPr="00972AB1">
              <w:rPr>
                <w:rFonts w:ascii="Georgia" w:eastAsia="Symbol,Bold" w:hAnsi="Georgia" w:cs="Calibri"/>
                <w:color w:val="000000"/>
                <w:sz w:val="24"/>
                <w:szCs w:val="24"/>
              </w:rPr>
              <w:t>Quality Control</w:t>
            </w:r>
          </w:p>
          <w:p w:rsidR="000D1789" w:rsidRPr="00972AB1" w:rsidRDefault="000D1789" w:rsidP="000D1789">
            <w:pPr>
              <w:pStyle w:val="ListParagraph"/>
              <w:numPr>
                <w:ilvl w:val="0"/>
                <w:numId w:val="12"/>
              </w:numPr>
              <w:autoSpaceDE w:val="0"/>
              <w:autoSpaceDN w:val="0"/>
              <w:adjustRightInd w:val="0"/>
              <w:rPr>
                <w:rFonts w:ascii="Georgia" w:eastAsia="Symbol,Bold" w:hAnsi="Georgia" w:cs="Calibri"/>
                <w:color w:val="000000"/>
                <w:sz w:val="24"/>
                <w:szCs w:val="24"/>
              </w:rPr>
            </w:pPr>
            <w:r w:rsidRPr="00972AB1">
              <w:rPr>
                <w:rFonts w:ascii="Georgia" w:eastAsia="Symbol,Bold" w:hAnsi="Georgia" w:cs="Calibri"/>
                <w:color w:val="000000"/>
                <w:sz w:val="24"/>
                <w:szCs w:val="24"/>
              </w:rPr>
              <w:lastRenderedPageBreak/>
              <w:t>Risk response</w:t>
            </w:r>
          </w:p>
          <w:p w:rsidR="000D1789" w:rsidRPr="00972AB1" w:rsidRDefault="000D1789" w:rsidP="000D1789">
            <w:pPr>
              <w:pStyle w:val="ListParagraph"/>
              <w:numPr>
                <w:ilvl w:val="0"/>
                <w:numId w:val="12"/>
              </w:numPr>
              <w:autoSpaceDE w:val="0"/>
              <w:autoSpaceDN w:val="0"/>
              <w:adjustRightInd w:val="0"/>
              <w:rPr>
                <w:rFonts w:ascii="Georgia" w:eastAsia="Symbol,Bold" w:hAnsi="Georgia" w:cs="Calibri"/>
                <w:color w:val="000000"/>
                <w:sz w:val="24"/>
                <w:szCs w:val="24"/>
              </w:rPr>
            </w:pPr>
            <w:r w:rsidRPr="00972AB1">
              <w:rPr>
                <w:rFonts w:ascii="Georgia" w:eastAsia="Symbol,Bold" w:hAnsi="Georgia" w:cs="Calibri"/>
                <w:color w:val="000000"/>
                <w:sz w:val="24"/>
                <w:szCs w:val="24"/>
              </w:rPr>
              <w:t>Performance reporting</w:t>
            </w:r>
          </w:p>
          <w:p w:rsidR="000D1789" w:rsidRPr="00972AB1" w:rsidRDefault="000D1789" w:rsidP="000D1789">
            <w:pPr>
              <w:pStyle w:val="ListParagraph"/>
              <w:numPr>
                <w:ilvl w:val="0"/>
                <w:numId w:val="12"/>
              </w:numPr>
              <w:autoSpaceDE w:val="0"/>
              <w:autoSpaceDN w:val="0"/>
              <w:adjustRightInd w:val="0"/>
              <w:rPr>
                <w:rFonts w:ascii="Georgia" w:hAnsi="Georgia" w:cs="Calibri"/>
                <w:color w:val="000000"/>
                <w:sz w:val="24"/>
                <w:szCs w:val="24"/>
              </w:rPr>
            </w:pPr>
            <w:r w:rsidRPr="00972AB1">
              <w:rPr>
                <w:rFonts w:ascii="Georgia" w:eastAsia="Symbol,Bold" w:hAnsi="Georgia" w:cs="Calibri"/>
                <w:color w:val="000000"/>
                <w:sz w:val="24"/>
                <w:szCs w:val="24"/>
              </w:rPr>
              <w:t>Contract administration</w:t>
            </w:r>
          </w:p>
          <w:p w:rsidR="006F692E" w:rsidRPr="00972AB1" w:rsidRDefault="006F692E" w:rsidP="006F692E">
            <w:pPr>
              <w:pStyle w:val="ListParagraph"/>
              <w:autoSpaceDE w:val="0"/>
              <w:autoSpaceDN w:val="0"/>
              <w:adjustRightInd w:val="0"/>
              <w:ind w:left="1080"/>
              <w:rPr>
                <w:rFonts w:ascii="Georgia" w:hAnsi="Georgia" w:cs="Calibri"/>
                <w:color w:val="000000"/>
                <w:sz w:val="24"/>
                <w:szCs w:val="24"/>
              </w:rPr>
            </w:pPr>
          </w:p>
          <w:p w:rsidR="004B2F96" w:rsidRPr="00972AB1" w:rsidRDefault="004B2F96" w:rsidP="006F692E">
            <w:pPr>
              <w:pStyle w:val="ListParagraph"/>
              <w:numPr>
                <w:ilvl w:val="0"/>
                <w:numId w:val="3"/>
              </w:numPr>
              <w:autoSpaceDE w:val="0"/>
              <w:autoSpaceDN w:val="0"/>
              <w:adjustRightInd w:val="0"/>
              <w:rPr>
                <w:rFonts w:ascii="Georgia" w:hAnsi="Georgia" w:cs="Calibri"/>
                <w:color w:val="000000"/>
                <w:sz w:val="24"/>
                <w:szCs w:val="24"/>
              </w:rPr>
            </w:pPr>
            <w:r w:rsidRPr="00972AB1">
              <w:rPr>
                <w:rFonts w:ascii="Georgia" w:hAnsi="Georgia" w:cs="Calibri"/>
                <w:color w:val="000000"/>
                <w:sz w:val="24"/>
                <w:szCs w:val="24"/>
              </w:rPr>
              <w:t>What are the tasks undertaken in "project close-up phase”?</w:t>
            </w:r>
          </w:p>
          <w:p w:rsidR="000D1789" w:rsidRPr="00972AB1" w:rsidRDefault="000D1789" w:rsidP="000D1789">
            <w:pPr>
              <w:pStyle w:val="ListParagraph"/>
              <w:autoSpaceDE w:val="0"/>
              <w:autoSpaceDN w:val="0"/>
              <w:adjustRightInd w:val="0"/>
              <w:ind w:left="1080"/>
              <w:rPr>
                <w:rFonts w:ascii="Georgia" w:hAnsi="Georgia" w:cs="Calibri"/>
                <w:color w:val="000000"/>
                <w:sz w:val="24"/>
                <w:szCs w:val="24"/>
              </w:rPr>
            </w:pPr>
          </w:p>
          <w:p w:rsidR="000D1789" w:rsidRPr="00972AB1" w:rsidRDefault="000D1789" w:rsidP="000D1789">
            <w:pPr>
              <w:pStyle w:val="ListParagraph"/>
              <w:numPr>
                <w:ilvl w:val="2"/>
                <w:numId w:val="14"/>
              </w:numPr>
              <w:autoSpaceDE w:val="0"/>
              <w:autoSpaceDN w:val="0"/>
              <w:adjustRightInd w:val="0"/>
              <w:rPr>
                <w:rFonts w:ascii="Georgia" w:eastAsia="Symbol,Bold" w:hAnsi="Georgia" w:cs="Calibri"/>
                <w:color w:val="000000"/>
                <w:sz w:val="24"/>
                <w:szCs w:val="24"/>
              </w:rPr>
            </w:pPr>
            <w:r w:rsidRPr="00972AB1">
              <w:rPr>
                <w:rFonts w:ascii="Georgia" w:eastAsia="Symbol,Bold" w:hAnsi="Georgia" w:cs="Calibri"/>
                <w:color w:val="000000"/>
                <w:sz w:val="24"/>
                <w:szCs w:val="24"/>
              </w:rPr>
              <w:t>Administrative close</w:t>
            </w:r>
          </w:p>
          <w:p w:rsidR="000D1789" w:rsidRPr="00972AB1" w:rsidRDefault="000D1789" w:rsidP="000D1789">
            <w:pPr>
              <w:pStyle w:val="ListParagraph"/>
              <w:numPr>
                <w:ilvl w:val="2"/>
                <w:numId w:val="14"/>
              </w:numPr>
              <w:autoSpaceDE w:val="0"/>
              <w:autoSpaceDN w:val="0"/>
              <w:adjustRightInd w:val="0"/>
              <w:rPr>
                <w:rFonts w:ascii="Georgia" w:eastAsia="Symbol,Bold" w:hAnsi="Georgia" w:cs="Calibri"/>
                <w:color w:val="000000"/>
                <w:sz w:val="24"/>
                <w:szCs w:val="24"/>
              </w:rPr>
            </w:pPr>
            <w:r w:rsidRPr="00972AB1">
              <w:rPr>
                <w:rFonts w:ascii="Georgia" w:eastAsia="Symbol,Bold" w:hAnsi="Georgia" w:cs="Calibri"/>
                <w:color w:val="000000"/>
                <w:sz w:val="24"/>
                <w:szCs w:val="24"/>
              </w:rPr>
              <w:t>Contract Close-out</w:t>
            </w:r>
          </w:p>
          <w:p w:rsidR="000D1789" w:rsidRPr="00972AB1" w:rsidRDefault="000D1789" w:rsidP="000D1789">
            <w:pPr>
              <w:pStyle w:val="ListParagraph"/>
              <w:numPr>
                <w:ilvl w:val="2"/>
                <w:numId w:val="14"/>
              </w:numPr>
              <w:autoSpaceDE w:val="0"/>
              <w:autoSpaceDN w:val="0"/>
              <w:adjustRightInd w:val="0"/>
              <w:rPr>
                <w:rFonts w:ascii="Georgia" w:hAnsi="Georgia" w:cs="Calibri"/>
                <w:color w:val="000000"/>
                <w:sz w:val="24"/>
                <w:szCs w:val="24"/>
              </w:rPr>
            </w:pPr>
            <w:r w:rsidRPr="00972AB1">
              <w:rPr>
                <w:rFonts w:ascii="Georgia" w:eastAsia="Symbol,Bold" w:hAnsi="Georgia" w:cs="Calibri"/>
                <w:color w:val="000000"/>
                <w:sz w:val="24"/>
                <w:szCs w:val="24"/>
              </w:rPr>
              <w:t>Lessons learnt</w:t>
            </w:r>
          </w:p>
          <w:p w:rsidR="006F692E" w:rsidRPr="00972AB1" w:rsidRDefault="006F692E" w:rsidP="006F692E">
            <w:pPr>
              <w:pStyle w:val="ListParagraph"/>
              <w:autoSpaceDE w:val="0"/>
              <w:autoSpaceDN w:val="0"/>
              <w:adjustRightInd w:val="0"/>
              <w:ind w:left="1080"/>
              <w:rPr>
                <w:rFonts w:ascii="Georgia" w:hAnsi="Georgia" w:cs="Calibri"/>
                <w:color w:val="000000"/>
                <w:sz w:val="24"/>
                <w:szCs w:val="24"/>
              </w:rPr>
            </w:pPr>
          </w:p>
          <w:p w:rsidR="006F692E" w:rsidRPr="00972AB1" w:rsidRDefault="006F692E" w:rsidP="006F692E">
            <w:pPr>
              <w:pStyle w:val="ListParagraph"/>
              <w:autoSpaceDE w:val="0"/>
              <w:autoSpaceDN w:val="0"/>
              <w:adjustRightInd w:val="0"/>
              <w:ind w:left="1080"/>
              <w:rPr>
                <w:rFonts w:ascii="Georgia" w:hAnsi="Georgia" w:cs="Calibri"/>
                <w:color w:val="000000"/>
                <w:sz w:val="24"/>
                <w:szCs w:val="24"/>
              </w:rPr>
            </w:pPr>
          </w:p>
          <w:p w:rsidR="000D1789" w:rsidRPr="00972AB1" w:rsidRDefault="004B2F96" w:rsidP="00CB3FD2">
            <w:pPr>
              <w:pStyle w:val="ListParagraph"/>
              <w:numPr>
                <w:ilvl w:val="0"/>
                <w:numId w:val="3"/>
              </w:numPr>
              <w:autoSpaceDE w:val="0"/>
              <w:autoSpaceDN w:val="0"/>
              <w:adjustRightInd w:val="0"/>
              <w:rPr>
                <w:rFonts w:ascii="Georgia" w:hAnsi="Georgia" w:cs="Calibri"/>
                <w:color w:val="000000"/>
                <w:sz w:val="24"/>
                <w:szCs w:val="24"/>
              </w:rPr>
            </w:pPr>
            <w:r w:rsidRPr="00972AB1">
              <w:rPr>
                <w:rFonts w:ascii="Georgia" w:hAnsi="Georgia" w:cs="Calibri"/>
                <w:color w:val="000000"/>
                <w:sz w:val="24"/>
                <w:szCs w:val="24"/>
              </w:rPr>
              <w:t>What is Feasibility Study? And which areas does it cover?</w:t>
            </w:r>
          </w:p>
          <w:p w:rsidR="000D1789" w:rsidRPr="00972AB1" w:rsidRDefault="000D1789" w:rsidP="000D1789">
            <w:pPr>
              <w:pStyle w:val="ListParagraph"/>
              <w:autoSpaceDE w:val="0"/>
              <w:autoSpaceDN w:val="0"/>
              <w:adjustRightInd w:val="0"/>
              <w:ind w:left="1080"/>
              <w:rPr>
                <w:rFonts w:ascii="Georgia" w:hAnsi="Georgia" w:cs="Calibri"/>
                <w:color w:val="000000"/>
                <w:sz w:val="24"/>
                <w:szCs w:val="24"/>
              </w:rPr>
            </w:pPr>
          </w:p>
          <w:p w:rsidR="00207473" w:rsidRPr="00972AB1" w:rsidRDefault="00A64AA6" w:rsidP="00A64AA6">
            <w:pPr>
              <w:pStyle w:val="ListParagraph"/>
              <w:autoSpaceDE w:val="0"/>
              <w:autoSpaceDN w:val="0"/>
              <w:adjustRightInd w:val="0"/>
              <w:ind w:left="1080"/>
              <w:rPr>
                <w:rFonts w:ascii="Georgia" w:hAnsi="Georgia" w:cs="Calibri"/>
                <w:color w:val="000000"/>
                <w:sz w:val="24"/>
                <w:szCs w:val="24"/>
              </w:rPr>
            </w:pPr>
            <w:r w:rsidRPr="00972AB1">
              <w:rPr>
                <w:rFonts w:ascii="Georgia" w:hAnsi="Georgia"/>
                <w:color w:val="000000"/>
                <w:sz w:val="24"/>
                <w:szCs w:val="24"/>
                <w:shd w:val="clear" w:color="auto" w:fill="FFFFFF"/>
              </w:rPr>
              <w:t>A feasibility study is an analysis of how successfully a project can be completed, accounting for factors that affect it such as economic, technological, legal and scheduling factors.</w:t>
            </w:r>
            <w:r w:rsidRPr="00972AB1">
              <w:rPr>
                <w:rStyle w:val="apple-converted-space"/>
                <w:rFonts w:ascii="Georgia" w:hAnsi="Georgia"/>
                <w:color w:val="000000"/>
                <w:sz w:val="24"/>
                <w:szCs w:val="24"/>
                <w:shd w:val="clear" w:color="auto" w:fill="FFFFFF"/>
              </w:rPr>
              <w:t> </w:t>
            </w:r>
            <w:r w:rsidR="000D1789" w:rsidRPr="00972AB1">
              <w:rPr>
                <w:rFonts w:ascii="Georgia" w:hAnsi="Georgia" w:cs="Calibri"/>
                <w:sz w:val="24"/>
                <w:szCs w:val="24"/>
              </w:rPr>
              <w:t>T</w:t>
            </w:r>
            <w:r w:rsidR="00CB3FD2" w:rsidRPr="00972AB1">
              <w:rPr>
                <w:rFonts w:ascii="Georgia" w:hAnsi="Georgia" w:cs="Calibri"/>
                <w:sz w:val="24"/>
                <w:szCs w:val="24"/>
              </w:rPr>
              <w:t xml:space="preserve">he feasibility studies </w:t>
            </w:r>
            <w:r w:rsidRPr="00972AB1">
              <w:rPr>
                <w:rFonts w:ascii="Georgia" w:hAnsi="Georgia" w:cs="Calibri"/>
                <w:sz w:val="24"/>
                <w:szCs w:val="24"/>
              </w:rPr>
              <w:t xml:space="preserve">should </w:t>
            </w:r>
            <w:r w:rsidR="00CB3FD2" w:rsidRPr="00972AB1">
              <w:rPr>
                <w:rFonts w:ascii="Georgia" w:hAnsi="Georgia" w:cs="Calibri"/>
                <w:sz w:val="24"/>
                <w:szCs w:val="24"/>
              </w:rPr>
              <w:t xml:space="preserve">include </w:t>
            </w:r>
            <w:r w:rsidR="00CB3FD2" w:rsidRPr="00972AB1">
              <w:rPr>
                <w:rFonts w:ascii="Georgia" w:hAnsi="Georgia" w:cs="Calibri,Bold"/>
                <w:bCs/>
                <w:sz w:val="24"/>
                <w:szCs w:val="24"/>
              </w:rPr>
              <w:t>market analysis,</w:t>
            </w:r>
            <w:r w:rsidRPr="00972AB1">
              <w:rPr>
                <w:rFonts w:ascii="Georgia" w:hAnsi="Georgia" w:cs="Calibri,Bold"/>
                <w:bCs/>
                <w:sz w:val="24"/>
                <w:szCs w:val="24"/>
              </w:rPr>
              <w:t xml:space="preserve"> </w:t>
            </w:r>
            <w:r w:rsidR="00CB3FD2" w:rsidRPr="00972AB1">
              <w:rPr>
                <w:rFonts w:ascii="Georgia" w:hAnsi="Georgia" w:cs="Calibri,Bold"/>
                <w:bCs/>
                <w:sz w:val="24"/>
                <w:szCs w:val="24"/>
              </w:rPr>
              <w:t>technical analysis, financial analysis, economic analysis and ecological analysis</w:t>
            </w:r>
            <w:r w:rsidR="00CB3FD2" w:rsidRPr="00972AB1">
              <w:rPr>
                <w:rFonts w:ascii="Georgia" w:hAnsi="Georgia" w:cs="Calibri"/>
                <w:sz w:val="24"/>
                <w:szCs w:val="24"/>
              </w:rPr>
              <w:t>.</w:t>
            </w:r>
            <w:r w:rsidR="00207473" w:rsidRPr="00972AB1">
              <w:rPr>
                <w:rFonts w:ascii="Georgia" w:hAnsi="Georgia" w:cs="Calibri"/>
                <w:color w:val="000000"/>
                <w:sz w:val="24"/>
                <w:szCs w:val="24"/>
              </w:rPr>
              <w:t xml:space="preserve">   </w:t>
            </w:r>
          </w:p>
          <w:p w:rsidR="006F692E" w:rsidRPr="00972AB1" w:rsidRDefault="006F692E" w:rsidP="006F692E">
            <w:pPr>
              <w:pStyle w:val="ListParagraph"/>
              <w:autoSpaceDE w:val="0"/>
              <w:autoSpaceDN w:val="0"/>
              <w:adjustRightInd w:val="0"/>
              <w:ind w:left="1080"/>
              <w:rPr>
                <w:rFonts w:ascii="Georgia" w:hAnsi="Georgia" w:cs="Calibri"/>
                <w:color w:val="000000"/>
                <w:sz w:val="24"/>
                <w:szCs w:val="24"/>
              </w:rPr>
            </w:pPr>
          </w:p>
          <w:p w:rsidR="004B2F96" w:rsidRPr="00972AB1" w:rsidRDefault="004B2F96" w:rsidP="006F692E">
            <w:pPr>
              <w:pStyle w:val="ListParagraph"/>
              <w:numPr>
                <w:ilvl w:val="0"/>
                <w:numId w:val="3"/>
              </w:numPr>
              <w:autoSpaceDE w:val="0"/>
              <w:autoSpaceDN w:val="0"/>
              <w:adjustRightInd w:val="0"/>
              <w:rPr>
                <w:rFonts w:ascii="Georgia" w:hAnsi="Georgia" w:cs="Calibri"/>
                <w:color w:val="000000"/>
                <w:sz w:val="24"/>
                <w:szCs w:val="24"/>
              </w:rPr>
            </w:pPr>
            <w:r w:rsidRPr="00972AB1">
              <w:rPr>
                <w:rFonts w:ascii="Georgia" w:hAnsi="Georgia" w:cs="Calibri"/>
                <w:color w:val="000000"/>
                <w:sz w:val="24"/>
                <w:szCs w:val="24"/>
              </w:rPr>
              <w:t>What items are included in "Project Completion Report”?</w:t>
            </w:r>
          </w:p>
          <w:p w:rsidR="006F692E" w:rsidRPr="00972AB1" w:rsidRDefault="006F692E" w:rsidP="006F692E">
            <w:pPr>
              <w:pStyle w:val="ListParagraph"/>
              <w:autoSpaceDE w:val="0"/>
              <w:autoSpaceDN w:val="0"/>
              <w:adjustRightInd w:val="0"/>
              <w:ind w:left="1080"/>
              <w:rPr>
                <w:rFonts w:ascii="Georgia" w:hAnsi="Georgia" w:cs="Calibri"/>
                <w:color w:val="000000"/>
                <w:sz w:val="24"/>
                <w:szCs w:val="24"/>
              </w:rPr>
            </w:pPr>
          </w:p>
          <w:p w:rsidR="006F692E" w:rsidRPr="00972AB1" w:rsidRDefault="00A64AA6" w:rsidP="00A64AA6">
            <w:pPr>
              <w:autoSpaceDE w:val="0"/>
              <w:autoSpaceDN w:val="0"/>
              <w:adjustRightInd w:val="0"/>
              <w:ind w:left="1080"/>
              <w:rPr>
                <w:rFonts w:ascii="Georgia" w:hAnsi="Georgia" w:cs="Calibri"/>
                <w:sz w:val="24"/>
                <w:szCs w:val="24"/>
              </w:rPr>
            </w:pPr>
            <w:r w:rsidRPr="00972AB1">
              <w:rPr>
                <w:rFonts w:ascii="Georgia" w:hAnsi="Georgia" w:cs="Calibri"/>
                <w:sz w:val="24"/>
                <w:szCs w:val="24"/>
              </w:rPr>
              <w:t>This report details the scope of work and the schedules used to complete the works, important events that transpired, the contract executed, the contact details of material and equipment suppliers, the maintenance manual, costs of the projects, problems during construction, any lessons learned and minor defects detected at the time of handing over.</w:t>
            </w:r>
          </w:p>
          <w:p w:rsidR="00A64AA6" w:rsidRPr="00972AB1" w:rsidRDefault="00A64AA6" w:rsidP="00A64AA6">
            <w:pPr>
              <w:autoSpaceDE w:val="0"/>
              <w:autoSpaceDN w:val="0"/>
              <w:adjustRightInd w:val="0"/>
              <w:rPr>
                <w:rFonts w:ascii="Georgia" w:hAnsi="Georgia" w:cs="Calibri"/>
                <w:sz w:val="24"/>
                <w:szCs w:val="24"/>
              </w:rPr>
            </w:pPr>
          </w:p>
          <w:p w:rsidR="00CC2FB3" w:rsidRPr="00972AB1" w:rsidRDefault="004B2F96" w:rsidP="006F692E">
            <w:pPr>
              <w:pStyle w:val="ListParagraph"/>
              <w:numPr>
                <w:ilvl w:val="0"/>
                <w:numId w:val="2"/>
              </w:numPr>
              <w:autoSpaceDE w:val="0"/>
              <w:autoSpaceDN w:val="0"/>
              <w:adjustRightInd w:val="0"/>
              <w:rPr>
                <w:rFonts w:ascii="Georgia" w:hAnsi="Georgia" w:cs="Calibri"/>
                <w:color w:val="000000"/>
                <w:sz w:val="24"/>
                <w:szCs w:val="24"/>
              </w:rPr>
            </w:pPr>
            <w:r w:rsidRPr="00972AB1">
              <w:rPr>
                <w:rFonts w:ascii="Georgia" w:hAnsi="Georgia" w:cs="Calibri"/>
                <w:color w:val="000000"/>
                <w:sz w:val="24"/>
                <w:szCs w:val="24"/>
              </w:rPr>
              <w:t>What is a project? Describe different proc</w:t>
            </w:r>
            <w:r w:rsidR="006F692E" w:rsidRPr="00972AB1">
              <w:rPr>
                <w:rFonts w:ascii="Georgia" w:hAnsi="Georgia" w:cs="Calibri"/>
                <w:color w:val="000000"/>
                <w:sz w:val="24"/>
                <w:szCs w:val="24"/>
              </w:rPr>
              <w:t xml:space="preserve">esses undertaken throughout the </w:t>
            </w:r>
            <w:r w:rsidRPr="00972AB1">
              <w:rPr>
                <w:rFonts w:ascii="Georgia" w:hAnsi="Georgia" w:cs="Calibri"/>
                <w:color w:val="000000"/>
                <w:sz w:val="24"/>
                <w:szCs w:val="24"/>
              </w:rPr>
              <w:t>development of a construction project.</w:t>
            </w:r>
          </w:p>
          <w:p w:rsidR="006F692E" w:rsidRPr="00972AB1" w:rsidRDefault="006F692E" w:rsidP="006F692E">
            <w:pPr>
              <w:pStyle w:val="ListParagraph"/>
              <w:autoSpaceDE w:val="0"/>
              <w:autoSpaceDN w:val="0"/>
              <w:adjustRightInd w:val="0"/>
              <w:rPr>
                <w:rFonts w:ascii="Georgia" w:hAnsi="Georgia" w:cs="Calibri"/>
                <w:color w:val="000000"/>
                <w:sz w:val="24"/>
                <w:szCs w:val="24"/>
              </w:rPr>
            </w:pPr>
          </w:p>
          <w:p w:rsidR="006F692E" w:rsidRPr="00972AB1" w:rsidRDefault="006F692E" w:rsidP="006F692E">
            <w:pPr>
              <w:pStyle w:val="ListParagraph"/>
              <w:autoSpaceDE w:val="0"/>
              <w:autoSpaceDN w:val="0"/>
              <w:adjustRightInd w:val="0"/>
              <w:rPr>
                <w:rFonts w:ascii="Georgia" w:hAnsi="Georgia" w:cs="Calibri"/>
                <w:color w:val="000000"/>
                <w:sz w:val="24"/>
                <w:szCs w:val="24"/>
              </w:rPr>
            </w:pPr>
          </w:p>
          <w:p w:rsidR="00CC2FB3" w:rsidRPr="00972AB1" w:rsidRDefault="00C162A3" w:rsidP="00775D64">
            <w:pPr>
              <w:ind w:left="720"/>
              <w:rPr>
                <w:rFonts w:ascii="Georgia" w:hAnsi="Georgia"/>
                <w:sz w:val="24"/>
                <w:szCs w:val="24"/>
              </w:rPr>
            </w:pPr>
            <w:r w:rsidRPr="00972AB1">
              <w:rPr>
                <w:rFonts w:ascii="Georgia" w:hAnsi="Georgia"/>
                <w:sz w:val="24"/>
                <w:szCs w:val="24"/>
              </w:rPr>
              <w:t>Project is an unique and temporary nature mean that the project has a definite start date and end date</w:t>
            </w:r>
            <w:r w:rsidR="00775D64">
              <w:rPr>
                <w:rFonts w:ascii="Georgia" w:hAnsi="Georgia"/>
                <w:sz w:val="24"/>
                <w:szCs w:val="24"/>
              </w:rPr>
              <w:t xml:space="preserve"> within budget, on time and in scope. </w:t>
            </w:r>
            <w:r w:rsidRPr="00972AB1">
              <w:rPr>
                <w:rFonts w:ascii="Georgia" w:hAnsi="Georgia"/>
                <w:sz w:val="24"/>
                <w:szCs w:val="24"/>
              </w:rPr>
              <w:t>In construction industrial project, there is a start with conceptual idea from the client (the p</w:t>
            </w:r>
            <w:r w:rsidR="00F77E60" w:rsidRPr="00972AB1">
              <w:rPr>
                <w:rFonts w:ascii="Georgia" w:hAnsi="Georgia"/>
                <w:sz w:val="24"/>
                <w:szCs w:val="24"/>
              </w:rPr>
              <w:t>roject owner). The prelimin</w:t>
            </w:r>
            <w:r w:rsidRPr="00972AB1">
              <w:rPr>
                <w:rFonts w:ascii="Georgia" w:hAnsi="Georgia"/>
                <w:sz w:val="24"/>
                <w:szCs w:val="24"/>
              </w:rPr>
              <w:t>ary</w:t>
            </w:r>
            <w:r w:rsidR="00F77E60" w:rsidRPr="00972AB1">
              <w:rPr>
                <w:rFonts w:ascii="Georgia" w:hAnsi="Georgia"/>
                <w:sz w:val="24"/>
                <w:szCs w:val="24"/>
              </w:rPr>
              <w:t xml:space="preserve"> design phase to create the idea of the owner with feasible studies and report that cover several areas such as </w:t>
            </w:r>
            <w:r w:rsidR="00F77E60" w:rsidRPr="00972AB1">
              <w:rPr>
                <w:rFonts w:ascii="Georgia" w:hAnsi="Georgia" w:cs="Calibri,Bold"/>
                <w:bCs/>
                <w:sz w:val="24"/>
                <w:szCs w:val="24"/>
              </w:rPr>
              <w:t>market analysis, technical analysis, financial analysis, economic analysis and ecological analysis</w:t>
            </w:r>
            <w:r w:rsidR="00F77E60" w:rsidRPr="00972AB1">
              <w:rPr>
                <w:rFonts w:ascii="Georgia" w:hAnsi="Georgia" w:cs="Calibri"/>
                <w:sz w:val="24"/>
                <w:szCs w:val="24"/>
              </w:rPr>
              <w:t>.</w:t>
            </w:r>
            <w:r w:rsidR="00F77E60" w:rsidRPr="00972AB1">
              <w:rPr>
                <w:rFonts w:ascii="Georgia" w:hAnsi="Georgia" w:cs="Calibri"/>
                <w:color w:val="000000"/>
                <w:sz w:val="24"/>
                <w:szCs w:val="24"/>
              </w:rPr>
              <w:t xml:space="preserve">  This phase including project design and planning for details for the whole project including schedule planning, resources such as manpower, materials and equipments planning, risk </w:t>
            </w:r>
            <w:r w:rsidR="00972AB1" w:rsidRPr="00972AB1">
              <w:rPr>
                <w:rFonts w:ascii="Georgia" w:hAnsi="Georgia" w:cs="Calibri"/>
                <w:color w:val="000000"/>
                <w:sz w:val="24"/>
                <w:szCs w:val="24"/>
              </w:rPr>
              <w:t xml:space="preserve">control planning, safety planning and etc. Then </w:t>
            </w:r>
            <w:r w:rsidR="00F77E60" w:rsidRPr="00972AB1">
              <w:rPr>
                <w:rFonts w:ascii="Georgia" w:hAnsi="Georgia" w:cs="Calibri"/>
                <w:color w:val="000000"/>
                <w:sz w:val="24"/>
                <w:szCs w:val="24"/>
              </w:rPr>
              <w:t xml:space="preserve">Commitment to approve final design to start construction for the execution and control phase. </w:t>
            </w:r>
            <w:r w:rsidR="00972AB1" w:rsidRPr="00972AB1">
              <w:rPr>
                <w:rFonts w:ascii="Georgia" w:hAnsi="Georgia" w:cs="Calibri"/>
                <w:color w:val="000000"/>
                <w:sz w:val="24"/>
                <w:szCs w:val="24"/>
              </w:rPr>
              <w:t xml:space="preserve">The project executive teams will execute and control over the planning against the actual performance over the site management that can avoid cost and time overruns. Finally, the project will be completed with scope, time and cost according to contract. In this phase, the client’s staffs will ensure the details report to handover the project to the client. In the construction processes, the payment will be across the whole project. </w:t>
            </w:r>
          </w:p>
          <w:p w:rsidR="002F0C95" w:rsidRDefault="002F0C95" w:rsidP="00A851DA">
            <w:pPr>
              <w:rPr>
                <w:b/>
              </w:rPr>
            </w:pPr>
          </w:p>
          <w:p w:rsidR="009A0010" w:rsidRDefault="009A0010" w:rsidP="00A851DA">
            <w:pPr>
              <w:rPr>
                <w:b/>
              </w:rPr>
            </w:pPr>
          </w:p>
          <w:p w:rsidR="00CC2FB3" w:rsidRDefault="00CC2FB3" w:rsidP="00A851DA">
            <w:pPr>
              <w:rPr>
                <w:b/>
              </w:rPr>
            </w:pPr>
          </w:p>
          <w:p w:rsidR="00CC2FB3" w:rsidRDefault="00CC2FB3" w:rsidP="00A851DA">
            <w:pPr>
              <w:rPr>
                <w:b/>
              </w:rPr>
            </w:pPr>
          </w:p>
          <w:p w:rsidR="00CC2FB3" w:rsidRDefault="00F77E60" w:rsidP="00972AB1">
            <w:pPr>
              <w:jc w:val="center"/>
              <w:rPr>
                <w:b/>
              </w:rPr>
            </w:pPr>
            <w:r>
              <w:rPr>
                <w:b/>
                <w:noProof/>
              </w:rPr>
              <w:drawing>
                <wp:inline distT="0" distB="0" distL="0" distR="0">
                  <wp:extent cx="4848225" cy="3829050"/>
                  <wp:effectExtent l="19050" t="0" r="9525" b="0"/>
                  <wp:docPr id="1" name="Picture 0" descr="02_03 01 04 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03 01 04 30.jpg"/>
                          <pic:cNvPicPr/>
                        </pic:nvPicPr>
                        <pic:blipFill>
                          <a:blip r:embed="rId9"/>
                          <a:stretch>
                            <a:fillRect/>
                          </a:stretch>
                        </pic:blipFill>
                        <pic:spPr>
                          <a:xfrm>
                            <a:off x="0" y="0"/>
                            <a:ext cx="4848225" cy="3829050"/>
                          </a:xfrm>
                          <a:prstGeom prst="rect">
                            <a:avLst/>
                          </a:prstGeom>
                        </pic:spPr>
                      </pic:pic>
                    </a:graphicData>
                  </a:graphic>
                </wp:inline>
              </w:drawing>
            </w:r>
          </w:p>
          <w:p w:rsidR="001D1212" w:rsidRDefault="001D1212" w:rsidP="00972AB1">
            <w:pPr>
              <w:jc w:val="center"/>
              <w:rPr>
                <w:b/>
              </w:rPr>
            </w:pPr>
            <w:r>
              <w:rPr>
                <w:b/>
              </w:rPr>
              <w:t>Figure. The Construction Process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1DA0" w:rsidP="00A851DA">
            <w:pPr>
              <w:rPr>
                <w:rFonts w:cs="Bliss-Regular"/>
                <w:color w:val="000000"/>
              </w:rPr>
            </w:pPr>
            <w:r>
              <w:rPr>
                <w:rFonts w:cs="Bliss-Regular"/>
                <w:color w:val="000000"/>
              </w:rPr>
              <w:t>Maung Maung Min Thaik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1DA0" w:rsidP="00A851DA">
            <w:pPr>
              <w:rPr>
                <w:rFonts w:cs="Bliss-Regular"/>
                <w:color w:val="000000"/>
              </w:rPr>
            </w:pPr>
            <w:r>
              <w:rPr>
                <w:rFonts w:cs="Bliss-Regular"/>
                <w:color w:val="000000"/>
              </w:rPr>
              <w:t>11/17/2016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608F" w:rsidRDefault="00F3608F" w:rsidP="00CB4D0A">
      <w:pPr>
        <w:spacing w:after="0" w:line="240" w:lineRule="auto"/>
      </w:pPr>
      <w:r>
        <w:separator/>
      </w:r>
    </w:p>
  </w:endnote>
  <w:endnote w:type="continuationSeparator" w:id="1">
    <w:p w:rsidR="00F3608F" w:rsidRDefault="00F3608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ymbol,Bold">
    <w:altName w:val="Arial Unicode MS"/>
    <w:panose1 w:val="00000000000000000000"/>
    <w:charset w:val="88"/>
    <w:family w:val="auto"/>
    <w:notTrueType/>
    <w:pitch w:val="default"/>
    <w:sig w:usb0="00000001" w:usb1="08080000" w:usb2="00000010" w:usb3="00000000" w:csb0="001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608F" w:rsidRDefault="00F3608F" w:rsidP="00CB4D0A">
      <w:pPr>
        <w:spacing w:after="0" w:line="240" w:lineRule="auto"/>
      </w:pPr>
      <w:r>
        <w:separator/>
      </w:r>
    </w:p>
  </w:footnote>
  <w:footnote w:type="continuationSeparator" w:id="1">
    <w:p w:rsidR="00F3608F" w:rsidRDefault="00F3608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37CA"/>
    <w:multiLevelType w:val="hybridMultilevel"/>
    <w:tmpl w:val="478E93FA"/>
    <w:lvl w:ilvl="0" w:tplc="F14A3316">
      <w:start w:val="11"/>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E601F0"/>
    <w:multiLevelType w:val="hybridMultilevel"/>
    <w:tmpl w:val="073E35A2"/>
    <w:lvl w:ilvl="0" w:tplc="4E1E378C">
      <w:start w:val="1"/>
      <w:numFmt w:val="lowerRoman"/>
      <w:lvlText w:val="%1."/>
      <w:lvlJc w:val="left"/>
      <w:pPr>
        <w:ind w:left="1080" w:hanging="720"/>
      </w:pPr>
      <w:rPr>
        <w:rFonts w:hint="default"/>
      </w:rPr>
    </w:lvl>
    <w:lvl w:ilvl="1" w:tplc="D92C0314">
      <w:start w:val="1"/>
      <w:numFmt w:val="lowerRoman"/>
      <w:lvlText w:val="%2)"/>
      <w:lvlJc w:val="left"/>
      <w:pPr>
        <w:ind w:left="1800" w:hanging="720"/>
      </w:pPr>
      <w:rPr>
        <w:rFonts w:ascii="Calibri,Bold" w:hAnsi="Calibri,Bold" w:cs="Calibri,Bold"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82484D"/>
    <w:multiLevelType w:val="hybridMultilevel"/>
    <w:tmpl w:val="DA1CF29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E346B28"/>
    <w:multiLevelType w:val="hybridMultilevel"/>
    <w:tmpl w:val="7A8E1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0B094A"/>
    <w:multiLevelType w:val="hybridMultilevel"/>
    <w:tmpl w:val="21169C62"/>
    <w:lvl w:ilvl="0" w:tplc="4E1E378C">
      <w:start w:val="1"/>
      <w:numFmt w:val="lowerRoman"/>
      <w:lvlText w:val="%1."/>
      <w:lvlJc w:val="left"/>
      <w:pPr>
        <w:ind w:left="1080" w:hanging="720"/>
      </w:pPr>
      <w:rPr>
        <w:rFonts w:hint="default"/>
      </w:rPr>
    </w:lvl>
    <w:lvl w:ilvl="1" w:tplc="04090001">
      <w:start w:val="1"/>
      <w:numFmt w:val="bullet"/>
      <w:lvlText w:val=""/>
      <w:lvlJc w:val="left"/>
      <w:pPr>
        <w:ind w:left="1800" w:hanging="720"/>
      </w:pPr>
      <w:rPr>
        <w:rFonts w:ascii="Symbol" w:hAnsi="Symbol"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BB0760"/>
    <w:multiLevelType w:val="hybridMultilevel"/>
    <w:tmpl w:val="202E0C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31BB1F98"/>
    <w:multiLevelType w:val="hybridMultilevel"/>
    <w:tmpl w:val="87CC3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A35E69"/>
    <w:multiLevelType w:val="hybridMultilevel"/>
    <w:tmpl w:val="53206982"/>
    <w:lvl w:ilvl="0" w:tplc="4E1E37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C10422B"/>
    <w:multiLevelType w:val="hybridMultilevel"/>
    <w:tmpl w:val="276E2CEC"/>
    <w:lvl w:ilvl="0" w:tplc="39445A5E">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F5237F"/>
    <w:multiLevelType w:val="hybridMultilevel"/>
    <w:tmpl w:val="D188C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1972583"/>
    <w:multiLevelType w:val="hybridMultilevel"/>
    <w:tmpl w:val="ABAC9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CD1102"/>
    <w:multiLevelType w:val="hybridMultilevel"/>
    <w:tmpl w:val="3ACAAB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78EA7E9D"/>
    <w:multiLevelType w:val="hybridMultilevel"/>
    <w:tmpl w:val="3B3E1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1"/>
  </w:num>
  <w:num w:numId="4">
    <w:abstractNumId w:val="6"/>
  </w:num>
  <w:num w:numId="5">
    <w:abstractNumId w:val="13"/>
  </w:num>
  <w:num w:numId="6">
    <w:abstractNumId w:val="12"/>
  </w:num>
  <w:num w:numId="7">
    <w:abstractNumId w:val="7"/>
  </w:num>
  <w:num w:numId="8">
    <w:abstractNumId w:val="0"/>
  </w:num>
  <w:num w:numId="9">
    <w:abstractNumId w:val="2"/>
  </w:num>
  <w:num w:numId="10">
    <w:abstractNumId w:val="10"/>
  </w:num>
  <w:num w:numId="11">
    <w:abstractNumId w:val="4"/>
  </w:num>
  <w:num w:numId="12">
    <w:abstractNumId w:val="5"/>
  </w:num>
  <w:num w:numId="13">
    <w:abstractNumId w:val="3"/>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17EF"/>
    <w:rsid w:val="000820E8"/>
    <w:rsid w:val="000D1789"/>
    <w:rsid w:val="001175EE"/>
    <w:rsid w:val="00157CF6"/>
    <w:rsid w:val="00182416"/>
    <w:rsid w:val="00187EB4"/>
    <w:rsid w:val="001A2EF9"/>
    <w:rsid w:val="001D1212"/>
    <w:rsid w:val="001D72CF"/>
    <w:rsid w:val="001F0481"/>
    <w:rsid w:val="00200C92"/>
    <w:rsid w:val="0020451E"/>
    <w:rsid w:val="00206B9D"/>
    <w:rsid w:val="00207473"/>
    <w:rsid w:val="0023259C"/>
    <w:rsid w:val="002B0BD7"/>
    <w:rsid w:val="002B573D"/>
    <w:rsid w:val="002C5CB2"/>
    <w:rsid w:val="002F0C95"/>
    <w:rsid w:val="002F779F"/>
    <w:rsid w:val="00371885"/>
    <w:rsid w:val="003E2B87"/>
    <w:rsid w:val="003F55DB"/>
    <w:rsid w:val="00402786"/>
    <w:rsid w:val="00405895"/>
    <w:rsid w:val="004058DF"/>
    <w:rsid w:val="00417C71"/>
    <w:rsid w:val="00443E6F"/>
    <w:rsid w:val="004628BC"/>
    <w:rsid w:val="00486F1A"/>
    <w:rsid w:val="00490CB9"/>
    <w:rsid w:val="004A14BD"/>
    <w:rsid w:val="004A2CE2"/>
    <w:rsid w:val="004B2F96"/>
    <w:rsid w:val="004D1D2E"/>
    <w:rsid w:val="004E3CDA"/>
    <w:rsid w:val="004F4B4D"/>
    <w:rsid w:val="0050216D"/>
    <w:rsid w:val="00503D7E"/>
    <w:rsid w:val="0050778F"/>
    <w:rsid w:val="00527870"/>
    <w:rsid w:val="00527C11"/>
    <w:rsid w:val="00535F31"/>
    <w:rsid w:val="00574D64"/>
    <w:rsid w:val="00591365"/>
    <w:rsid w:val="005B31E4"/>
    <w:rsid w:val="005E107A"/>
    <w:rsid w:val="005F7BAF"/>
    <w:rsid w:val="006034F6"/>
    <w:rsid w:val="00604B52"/>
    <w:rsid w:val="00607874"/>
    <w:rsid w:val="00607E77"/>
    <w:rsid w:val="00617BB3"/>
    <w:rsid w:val="00645CDD"/>
    <w:rsid w:val="006823A7"/>
    <w:rsid w:val="00687EE8"/>
    <w:rsid w:val="006B153F"/>
    <w:rsid w:val="006F692E"/>
    <w:rsid w:val="0070347F"/>
    <w:rsid w:val="0070678E"/>
    <w:rsid w:val="00775D64"/>
    <w:rsid w:val="00831C11"/>
    <w:rsid w:val="00883C52"/>
    <w:rsid w:val="008A60B4"/>
    <w:rsid w:val="008B32A7"/>
    <w:rsid w:val="008B3C31"/>
    <w:rsid w:val="008B64FE"/>
    <w:rsid w:val="0092147F"/>
    <w:rsid w:val="00935BF7"/>
    <w:rsid w:val="0095442C"/>
    <w:rsid w:val="00972AB1"/>
    <w:rsid w:val="00983942"/>
    <w:rsid w:val="009A0010"/>
    <w:rsid w:val="009C37E0"/>
    <w:rsid w:val="009E41F4"/>
    <w:rsid w:val="00A14B66"/>
    <w:rsid w:val="00A33A40"/>
    <w:rsid w:val="00A64AA6"/>
    <w:rsid w:val="00A65CF7"/>
    <w:rsid w:val="00A81AB4"/>
    <w:rsid w:val="00A851DA"/>
    <w:rsid w:val="00AC7D5B"/>
    <w:rsid w:val="00AE1481"/>
    <w:rsid w:val="00B0415E"/>
    <w:rsid w:val="00B04678"/>
    <w:rsid w:val="00B500DE"/>
    <w:rsid w:val="00BB3A35"/>
    <w:rsid w:val="00BC46DF"/>
    <w:rsid w:val="00C03577"/>
    <w:rsid w:val="00C12EB5"/>
    <w:rsid w:val="00C162A3"/>
    <w:rsid w:val="00C53029"/>
    <w:rsid w:val="00C65FEA"/>
    <w:rsid w:val="00CA0AC2"/>
    <w:rsid w:val="00CB3FD2"/>
    <w:rsid w:val="00CB4D0A"/>
    <w:rsid w:val="00CC2FB3"/>
    <w:rsid w:val="00CC575A"/>
    <w:rsid w:val="00CF123B"/>
    <w:rsid w:val="00D039AC"/>
    <w:rsid w:val="00D427DE"/>
    <w:rsid w:val="00D5587D"/>
    <w:rsid w:val="00D707CC"/>
    <w:rsid w:val="00D821FE"/>
    <w:rsid w:val="00D87260"/>
    <w:rsid w:val="00DB0793"/>
    <w:rsid w:val="00DD7616"/>
    <w:rsid w:val="00E00821"/>
    <w:rsid w:val="00E025F3"/>
    <w:rsid w:val="00E04DB4"/>
    <w:rsid w:val="00E30679"/>
    <w:rsid w:val="00E4597D"/>
    <w:rsid w:val="00E54832"/>
    <w:rsid w:val="00E56A90"/>
    <w:rsid w:val="00E56D96"/>
    <w:rsid w:val="00E641CC"/>
    <w:rsid w:val="00EA30AB"/>
    <w:rsid w:val="00EB3925"/>
    <w:rsid w:val="00F3608F"/>
    <w:rsid w:val="00F51DA0"/>
    <w:rsid w:val="00F77E6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817E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817EF"/>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A64AA6"/>
  </w:style>
  <w:style w:type="character" w:styleId="Hyperlink">
    <w:name w:val="Hyperlink"/>
    <w:basedOn w:val="DefaultParagraphFont"/>
    <w:uiPriority w:val="99"/>
    <w:semiHidden/>
    <w:unhideWhenUsed/>
    <w:rsid w:val="00A64AA6"/>
    <w:rPr>
      <w:color w:val="0000FF"/>
      <w:u w:val="single"/>
    </w:rPr>
  </w:style>
</w:styles>
</file>

<file path=word/webSettings.xml><?xml version="1.0" encoding="utf-8"?>
<w:webSettings xmlns:r="http://schemas.openxmlformats.org/officeDocument/2006/relationships" xmlns:w="http://schemas.openxmlformats.org/wordprocessingml/2006/main">
  <w:divs>
    <w:div w:id="443573120">
      <w:bodyDiv w:val="1"/>
      <w:marLeft w:val="0"/>
      <w:marRight w:val="0"/>
      <w:marTop w:val="0"/>
      <w:marBottom w:val="0"/>
      <w:divBdr>
        <w:top w:val="none" w:sz="0" w:space="0" w:color="auto"/>
        <w:left w:val="none" w:sz="0" w:space="0" w:color="auto"/>
        <w:bottom w:val="none" w:sz="0" w:space="0" w:color="auto"/>
        <w:right w:val="none" w:sz="0" w:space="0" w:color="auto"/>
      </w:divBdr>
    </w:div>
    <w:div w:id="630551596">
      <w:bodyDiv w:val="1"/>
      <w:marLeft w:val="0"/>
      <w:marRight w:val="0"/>
      <w:marTop w:val="0"/>
      <w:marBottom w:val="0"/>
      <w:divBdr>
        <w:top w:val="none" w:sz="0" w:space="0" w:color="auto"/>
        <w:left w:val="none" w:sz="0" w:space="0" w:color="auto"/>
        <w:bottom w:val="none" w:sz="0" w:space="0" w:color="auto"/>
        <w:right w:val="none" w:sz="0" w:space="0" w:color="auto"/>
      </w:divBdr>
    </w:div>
    <w:div w:id="691028030">
      <w:bodyDiv w:val="1"/>
      <w:marLeft w:val="0"/>
      <w:marRight w:val="0"/>
      <w:marTop w:val="0"/>
      <w:marBottom w:val="0"/>
      <w:divBdr>
        <w:top w:val="none" w:sz="0" w:space="0" w:color="auto"/>
        <w:left w:val="none" w:sz="0" w:space="0" w:color="auto"/>
        <w:bottom w:val="none" w:sz="0" w:space="0" w:color="auto"/>
        <w:right w:val="none" w:sz="0" w:space="0" w:color="auto"/>
      </w:divBdr>
    </w:div>
    <w:div w:id="148678164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Mg P.K.Khant</cp:lastModifiedBy>
  <cp:revision>28</cp:revision>
  <dcterms:created xsi:type="dcterms:W3CDTF">2016-11-17T05:44:00Z</dcterms:created>
  <dcterms:modified xsi:type="dcterms:W3CDTF">2016-11-17T08:21:00Z</dcterms:modified>
</cp:coreProperties>
</file>