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3AB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EF6DAA">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94" w:type="dxa"/>
            <w:tcBorders>
              <w:top w:val="single" w:sz="4" w:space="0" w:color="auto"/>
              <w:left w:val="single" w:sz="4" w:space="0" w:color="auto"/>
              <w:bottom w:val="single" w:sz="4" w:space="0" w:color="auto"/>
              <w:right w:val="single" w:sz="4" w:space="0" w:color="auto"/>
            </w:tcBorders>
            <w:hideMark/>
          </w:tcPr>
          <w:p w:rsidR="00A851DA" w:rsidRPr="00B0415E" w:rsidRDefault="00683ABF">
            <w:pPr>
              <w:pStyle w:val="Default"/>
              <w:rPr>
                <w:rFonts w:asciiTheme="minorHAnsi" w:hAnsiTheme="minorHAnsi"/>
              </w:rPr>
            </w:pPr>
            <w:r>
              <w:rPr>
                <w:rFonts w:asciiTheme="minorHAnsi" w:hAnsiTheme="minorHAnsi"/>
              </w:rPr>
              <w:t>Theresa Charles</w:t>
            </w:r>
          </w:p>
        </w:tc>
      </w:tr>
      <w:tr w:rsidR="00A851DA" w:rsidRPr="00B0415E" w:rsidTr="00EF6DAA">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94" w:type="dxa"/>
            <w:tcBorders>
              <w:top w:val="single" w:sz="4" w:space="0" w:color="auto"/>
              <w:left w:val="single" w:sz="4" w:space="0" w:color="auto"/>
              <w:bottom w:val="single" w:sz="4" w:space="0" w:color="auto"/>
              <w:right w:val="single" w:sz="4" w:space="0" w:color="auto"/>
            </w:tcBorders>
          </w:tcPr>
          <w:p w:rsidR="00A851DA" w:rsidRPr="005C560B" w:rsidRDefault="00CC1235" w:rsidP="005C560B">
            <w:r w:rsidRPr="005C560B">
              <w:t>30473</w:t>
            </w:r>
          </w:p>
        </w:tc>
      </w:tr>
      <w:tr w:rsidR="00A851DA" w:rsidRPr="00B0415E" w:rsidTr="00EF6DAA">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494" w:type="dxa"/>
            <w:tcBorders>
              <w:top w:val="single" w:sz="4" w:space="0" w:color="auto"/>
              <w:left w:val="single" w:sz="4" w:space="0" w:color="auto"/>
              <w:bottom w:val="single" w:sz="4" w:space="0" w:color="auto"/>
              <w:right w:val="single" w:sz="4" w:space="0" w:color="auto"/>
            </w:tcBorders>
            <w:hideMark/>
          </w:tcPr>
          <w:p w:rsidR="00A851DA" w:rsidRPr="005C560B" w:rsidRDefault="005C560B" w:rsidP="005C560B">
            <w:r w:rsidRPr="005C560B">
              <w:t>Certificate in Management &amp; Leadership Level 3</w:t>
            </w:r>
          </w:p>
        </w:tc>
      </w:tr>
      <w:tr w:rsidR="00A851DA" w:rsidRPr="00B0415E" w:rsidTr="00EF6DAA">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494" w:type="dxa"/>
            <w:tcBorders>
              <w:top w:val="single" w:sz="4" w:space="0" w:color="auto"/>
              <w:left w:val="single" w:sz="4" w:space="0" w:color="auto"/>
              <w:bottom w:val="single" w:sz="4" w:space="0" w:color="auto"/>
              <w:right w:val="single" w:sz="4" w:space="0" w:color="auto"/>
            </w:tcBorders>
            <w:hideMark/>
          </w:tcPr>
          <w:p w:rsidR="00A851DA" w:rsidRPr="00B0415E" w:rsidRDefault="00582398">
            <w:r>
              <w:t>#</w:t>
            </w:r>
            <w:r w:rsidR="00BD7409">
              <w:t>5</w:t>
            </w:r>
          </w:p>
        </w:tc>
      </w:tr>
    </w:tbl>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582398" w:rsidRDefault="00CC2FB3" w:rsidP="00A851DA">
            <w:pPr>
              <w:rPr>
                <w:rFonts w:ascii="Arial" w:hAnsi="Arial" w:cs="Arial"/>
              </w:rPr>
            </w:pPr>
            <w:r w:rsidRPr="001A196F">
              <w:rPr>
                <w:rFonts w:ascii="Arial" w:hAnsi="Arial" w:cs="Arial"/>
                <w:sz w:val="20"/>
                <w:szCs w:val="20"/>
              </w:rPr>
              <w:t>Please insert your completed assignment</w:t>
            </w:r>
            <w:r w:rsidR="001A196F" w:rsidRPr="001A196F">
              <w:rPr>
                <w:rFonts w:ascii="Arial" w:hAnsi="Arial" w:cs="Arial"/>
                <w:sz w:val="20"/>
                <w:szCs w:val="20"/>
              </w:rPr>
              <w:t xml:space="preserve"> (</w:t>
            </w:r>
            <w:r w:rsidR="002F779F" w:rsidRPr="001A196F">
              <w:rPr>
                <w:rFonts w:ascii="Arial" w:hAnsi="Arial" w:cs="Arial"/>
                <w:sz w:val="20"/>
                <w:szCs w:val="20"/>
              </w:rPr>
              <w:t xml:space="preserve">in word format) </w:t>
            </w:r>
            <w:r w:rsidRPr="001A196F">
              <w:rPr>
                <w:rFonts w:ascii="Arial" w:hAnsi="Arial" w:cs="Arial"/>
                <w:sz w:val="20"/>
                <w:szCs w:val="20"/>
              </w:rPr>
              <w:t>here:</w:t>
            </w:r>
          </w:p>
          <w:p w:rsidR="007D00FC" w:rsidRPr="007D00FC" w:rsidRDefault="001B0475" w:rsidP="007D00FC">
            <w:pPr>
              <w:pStyle w:val="Default"/>
              <w:rPr>
                <w:rFonts w:eastAsiaTheme="minorHAnsi"/>
              </w:rPr>
            </w:pPr>
            <w:r>
              <w:t xml:space="preserve"> </w:t>
            </w:r>
          </w:p>
          <w:p w:rsidR="007D00FC" w:rsidRPr="007D00FC" w:rsidRDefault="007D00FC" w:rsidP="007D00FC">
            <w:pPr>
              <w:autoSpaceDE w:val="0"/>
              <w:autoSpaceDN w:val="0"/>
              <w:adjustRightInd w:val="0"/>
              <w:rPr>
                <w:rFonts w:ascii="Calibri" w:hAnsi="Calibri" w:cs="Calibri"/>
                <w:color w:val="000000"/>
                <w:sz w:val="23"/>
                <w:szCs w:val="23"/>
              </w:rPr>
            </w:pPr>
            <w:r w:rsidRPr="007D00FC">
              <w:rPr>
                <w:rFonts w:ascii="Calibri" w:hAnsi="Calibri" w:cs="Calibri"/>
                <w:color w:val="000000"/>
                <w:sz w:val="24"/>
                <w:szCs w:val="24"/>
              </w:rPr>
              <w:t xml:space="preserve"> </w:t>
            </w:r>
            <w:r w:rsidRPr="007D00FC">
              <w:rPr>
                <w:rFonts w:ascii="Calibri" w:hAnsi="Calibri" w:cs="Calibri"/>
                <w:b/>
                <w:bCs/>
                <w:color w:val="943634" w:themeColor="accent2" w:themeShade="BF"/>
                <w:sz w:val="23"/>
                <w:szCs w:val="23"/>
              </w:rPr>
              <w:t>Q: 1:</w:t>
            </w:r>
            <w:r w:rsidRPr="007D00FC">
              <w:rPr>
                <w:rFonts w:ascii="Calibri" w:hAnsi="Calibri" w:cs="Calibri"/>
                <w:color w:val="943634" w:themeColor="accent2" w:themeShade="BF"/>
                <w:sz w:val="23"/>
                <w:szCs w:val="23"/>
              </w:rPr>
              <w:t xml:space="preserve"> </w:t>
            </w:r>
            <w:r w:rsidRPr="007D00FC">
              <w:rPr>
                <w:rFonts w:ascii="Calibri" w:hAnsi="Calibri" w:cs="Calibri"/>
                <w:color w:val="000000"/>
                <w:sz w:val="23"/>
                <w:szCs w:val="23"/>
              </w:rPr>
              <w:t xml:space="preserve">Short Questions: (20) </w:t>
            </w:r>
          </w:p>
          <w:p w:rsidR="007D00FC" w:rsidRPr="00381265" w:rsidRDefault="007D00FC" w:rsidP="007D00FC">
            <w:pPr>
              <w:pStyle w:val="ListParagraph"/>
              <w:numPr>
                <w:ilvl w:val="0"/>
                <w:numId w:val="5"/>
              </w:numPr>
              <w:autoSpaceDE w:val="0"/>
              <w:autoSpaceDN w:val="0"/>
              <w:adjustRightInd w:val="0"/>
              <w:spacing w:after="69"/>
              <w:ind w:left="252" w:hanging="252"/>
              <w:rPr>
                <w:rFonts w:cs="Calibri"/>
                <w:b/>
                <w:bCs/>
                <w:color w:val="000000"/>
                <w:sz w:val="23"/>
                <w:szCs w:val="23"/>
              </w:rPr>
            </w:pPr>
            <w:r w:rsidRPr="00381265">
              <w:rPr>
                <w:rFonts w:cs="Calibri"/>
                <w:b/>
                <w:bCs/>
                <w:color w:val="000000"/>
                <w:sz w:val="23"/>
                <w:szCs w:val="23"/>
              </w:rPr>
              <w:t>What is the difference between passive and active listening?</w:t>
            </w:r>
            <w:r w:rsidRPr="007D00FC">
              <w:rPr>
                <w:rFonts w:cs="Calibri"/>
                <w:color w:val="000000"/>
                <w:sz w:val="23"/>
                <w:szCs w:val="23"/>
              </w:rPr>
              <w:t xml:space="preserve"> </w:t>
            </w:r>
            <w:r w:rsidRPr="00381265">
              <w:rPr>
                <w:rFonts w:cs="Calibri"/>
                <w:b/>
                <w:bCs/>
                <w:color w:val="000000"/>
                <w:sz w:val="23"/>
                <w:szCs w:val="23"/>
              </w:rPr>
              <w:t xml:space="preserve">Give at least one example for each. </w:t>
            </w:r>
          </w:p>
          <w:p w:rsidR="00755F01" w:rsidRDefault="000A5BF2" w:rsidP="00755F01">
            <w:pPr>
              <w:ind w:left="360"/>
            </w:pPr>
            <w:r w:rsidRPr="00755F01">
              <w:rPr>
                <w:rFonts w:cs="Calibri"/>
                <w:b/>
                <w:bCs/>
                <w:color w:val="000000"/>
                <w:sz w:val="23"/>
                <w:szCs w:val="23"/>
              </w:rPr>
              <w:t>Active listening:</w:t>
            </w:r>
            <w:r w:rsidR="00755F01" w:rsidRPr="003A75B3">
              <w:t xml:space="preserve"> the listener pays full attention to what is being said to them and the listener makes an effort to understand what is being said. Active listening builds rapport, understanding and trust because the listener actually hears what the other person is saying, active listeners listen more than talking. </w:t>
            </w:r>
          </w:p>
          <w:p w:rsidR="00755F01" w:rsidRPr="003A75B3" w:rsidRDefault="00755F01" w:rsidP="00755F01">
            <w:pPr>
              <w:ind w:left="360"/>
            </w:pPr>
          </w:p>
          <w:p w:rsidR="007D00FC" w:rsidRDefault="00755F01" w:rsidP="00755F01">
            <w:pPr>
              <w:autoSpaceDE w:val="0"/>
              <w:autoSpaceDN w:val="0"/>
              <w:adjustRightInd w:val="0"/>
              <w:spacing w:after="69"/>
              <w:ind w:left="360"/>
            </w:pPr>
            <w:r w:rsidRPr="003A75B3">
              <w:t>Empathy is also an important part of active listening, mainly because having empathy for a person is saying, confirms the spoken words and feelings are acknowledged.</w:t>
            </w:r>
          </w:p>
          <w:p w:rsidR="003706EE" w:rsidRDefault="003706EE" w:rsidP="00755F01">
            <w:pPr>
              <w:autoSpaceDE w:val="0"/>
              <w:autoSpaceDN w:val="0"/>
              <w:adjustRightInd w:val="0"/>
              <w:spacing w:after="69"/>
              <w:ind w:left="360"/>
            </w:pPr>
          </w:p>
          <w:p w:rsidR="003706EE" w:rsidRPr="001A6170" w:rsidRDefault="00755F01" w:rsidP="003706EE">
            <w:pPr>
              <w:ind w:left="360"/>
            </w:pPr>
            <w:r>
              <w:rPr>
                <w:rFonts w:cs="Calibri"/>
                <w:b/>
                <w:bCs/>
                <w:color w:val="000000"/>
                <w:sz w:val="23"/>
                <w:szCs w:val="23"/>
              </w:rPr>
              <w:t>Passive</w:t>
            </w:r>
            <w:r w:rsidRPr="00755F01">
              <w:rPr>
                <w:rFonts w:cs="Calibri"/>
                <w:b/>
                <w:bCs/>
                <w:color w:val="000000"/>
                <w:sz w:val="23"/>
                <w:szCs w:val="23"/>
              </w:rPr>
              <w:t xml:space="preserve"> listening:</w:t>
            </w:r>
            <w:r w:rsidR="005B68C7">
              <w:rPr>
                <w:rFonts w:cs="Calibri"/>
                <w:b/>
                <w:bCs/>
                <w:color w:val="000000"/>
                <w:sz w:val="23"/>
                <w:szCs w:val="23"/>
              </w:rPr>
              <w:t xml:space="preserve"> </w:t>
            </w:r>
            <w:r w:rsidR="003706EE" w:rsidRPr="001A6170">
              <w:t>The passive listener may appear to be listening to the to what is being said, however they make no effort to understand what is being said. The passive listener does not pay full attention. An example of this would be, listen</w:t>
            </w:r>
            <w:r w:rsidR="003706EE">
              <w:t>ing</w:t>
            </w:r>
            <w:r w:rsidR="003706EE" w:rsidRPr="001A6170">
              <w:t xml:space="preserve"> to </w:t>
            </w:r>
            <w:r w:rsidR="003706EE">
              <w:t xml:space="preserve">a </w:t>
            </w:r>
            <w:r w:rsidR="003706EE" w:rsidRPr="001A6170">
              <w:t>television while you are doing something else, such as studying or doing chores, this is passive listening. You may be aware of the television</w:t>
            </w:r>
            <w:r w:rsidR="003706EE">
              <w:t xml:space="preserve">, but your attention is on another </w:t>
            </w:r>
            <w:r w:rsidR="003706EE" w:rsidRPr="001A6170">
              <w:t>task.</w:t>
            </w:r>
          </w:p>
          <w:p w:rsidR="00755F01" w:rsidRPr="005B68C7" w:rsidRDefault="00755F01" w:rsidP="00755F01">
            <w:pPr>
              <w:autoSpaceDE w:val="0"/>
              <w:autoSpaceDN w:val="0"/>
              <w:adjustRightInd w:val="0"/>
              <w:spacing w:after="69"/>
              <w:ind w:left="360"/>
              <w:rPr>
                <w:rFonts w:cs="Calibri"/>
                <w:color w:val="000000"/>
                <w:sz w:val="23"/>
                <w:szCs w:val="23"/>
              </w:rPr>
            </w:pPr>
          </w:p>
          <w:p w:rsidR="007D00FC" w:rsidRPr="00381265" w:rsidRDefault="007D00FC" w:rsidP="007D00FC">
            <w:pPr>
              <w:pStyle w:val="ListParagraph"/>
              <w:numPr>
                <w:ilvl w:val="0"/>
                <w:numId w:val="5"/>
              </w:numPr>
              <w:autoSpaceDE w:val="0"/>
              <w:autoSpaceDN w:val="0"/>
              <w:adjustRightInd w:val="0"/>
              <w:spacing w:after="69"/>
              <w:ind w:left="252" w:hanging="252"/>
              <w:rPr>
                <w:rFonts w:cs="Calibri"/>
                <w:b/>
                <w:bCs/>
                <w:color w:val="000000"/>
                <w:sz w:val="23"/>
                <w:szCs w:val="23"/>
              </w:rPr>
            </w:pPr>
            <w:r w:rsidRPr="00381265">
              <w:rPr>
                <w:rFonts w:cs="Calibri"/>
                <w:b/>
                <w:bCs/>
                <w:color w:val="000000"/>
                <w:sz w:val="23"/>
                <w:szCs w:val="23"/>
              </w:rPr>
              <w:t xml:space="preserve">Outline the techniques that help you to listen actively. </w:t>
            </w:r>
          </w:p>
          <w:p w:rsidR="002F060B" w:rsidRPr="00C85B63" w:rsidRDefault="002F060B" w:rsidP="002F060B">
            <w:pPr>
              <w:ind w:left="252"/>
            </w:pPr>
            <w:r w:rsidRPr="00C85B63">
              <w:t xml:space="preserve">The five techniques </w:t>
            </w:r>
            <w:r>
              <w:t xml:space="preserve">that are </w:t>
            </w:r>
            <w:r w:rsidRPr="00C85B63">
              <w:t>use</w:t>
            </w:r>
            <w:r>
              <w:t>d</w:t>
            </w:r>
            <w:r w:rsidRPr="00C85B63">
              <w:t xml:space="preserve"> to develop</w:t>
            </w:r>
            <w:r>
              <w:t xml:space="preserve"> active listening</w:t>
            </w:r>
            <w:r w:rsidRPr="00C85B63">
              <w:t>:</w:t>
            </w:r>
          </w:p>
          <w:p w:rsidR="002F060B" w:rsidRPr="00C85B63" w:rsidRDefault="002F060B" w:rsidP="002F060B">
            <w:pPr>
              <w:pStyle w:val="ListParagraph"/>
              <w:numPr>
                <w:ilvl w:val="0"/>
                <w:numId w:val="6"/>
              </w:numPr>
            </w:pPr>
            <w:r w:rsidRPr="00C85B63">
              <w:t>Pay attention.</w:t>
            </w:r>
          </w:p>
          <w:p w:rsidR="002F060B" w:rsidRPr="00C85B63" w:rsidRDefault="002F060B" w:rsidP="002F060B">
            <w:pPr>
              <w:pStyle w:val="ListParagraph"/>
              <w:numPr>
                <w:ilvl w:val="0"/>
                <w:numId w:val="6"/>
              </w:numPr>
            </w:pPr>
            <w:r w:rsidRPr="00C85B63">
              <w:t>Show that you're listening.</w:t>
            </w:r>
          </w:p>
          <w:p w:rsidR="002F060B" w:rsidRPr="00C85B63" w:rsidRDefault="002F060B" w:rsidP="002F060B">
            <w:pPr>
              <w:pStyle w:val="ListParagraph"/>
              <w:numPr>
                <w:ilvl w:val="0"/>
                <w:numId w:val="6"/>
              </w:numPr>
            </w:pPr>
            <w:r w:rsidRPr="00C85B63">
              <w:t>Provide feedback.</w:t>
            </w:r>
          </w:p>
          <w:p w:rsidR="002F060B" w:rsidRPr="00C85B63" w:rsidRDefault="002F060B" w:rsidP="002F060B">
            <w:pPr>
              <w:pStyle w:val="ListParagraph"/>
              <w:numPr>
                <w:ilvl w:val="0"/>
                <w:numId w:val="6"/>
              </w:numPr>
            </w:pPr>
            <w:r>
              <w:t>Don’t judge</w:t>
            </w:r>
            <w:r w:rsidRPr="00C85B63">
              <w:t>.</w:t>
            </w:r>
          </w:p>
          <w:p w:rsidR="002F060B" w:rsidRPr="00C85B63" w:rsidRDefault="002F060B" w:rsidP="002F060B">
            <w:pPr>
              <w:pStyle w:val="ListParagraph"/>
              <w:numPr>
                <w:ilvl w:val="0"/>
                <w:numId w:val="6"/>
              </w:numPr>
            </w:pPr>
            <w:r w:rsidRPr="00C85B63">
              <w:t>Respond appropriately.</w:t>
            </w:r>
          </w:p>
          <w:p w:rsidR="007D00FC" w:rsidRPr="007D00FC" w:rsidRDefault="007D00FC" w:rsidP="00450CA2">
            <w:pPr>
              <w:pStyle w:val="ListParagraph"/>
              <w:ind w:left="252"/>
              <w:rPr>
                <w:rFonts w:cs="Calibri"/>
                <w:color w:val="000000"/>
                <w:sz w:val="23"/>
                <w:szCs w:val="23"/>
              </w:rPr>
            </w:pPr>
          </w:p>
          <w:p w:rsidR="007D00FC" w:rsidRPr="00381265" w:rsidRDefault="007D00FC" w:rsidP="00DC52BE">
            <w:pPr>
              <w:pStyle w:val="ListParagraph"/>
              <w:numPr>
                <w:ilvl w:val="0"/>
                <w:numId w:val="5"/>
              </w:numPr>
              <w:autoSpaceDE w:val="0"/>
              <w:autoSpaceDN w:val="0"/>
              <w:adjustRightInd w:val="0"/>
              <w:spacing w:after="69"/>
              <w:ind w:left="252" w:hanging="270"/>
              <w:rPr>
                <w:rFonts w:cs="Calibri"/>
                <w:b/>
                <w:bCs/>
                <w:color w:val="000000"/>
                <w:sz w:val="23"/>
                <w:szCs w:val="23"/>
              </w:rPr>
            </w:pPr>
            <w:r w:rsidRPr="00381265">
              <w:rPr>
                <w:rFonts w:cs="Calibri"/>
                <w:b/>
                <w:bCs/>
                <w:color w:val="000000"/>
                <w:sz w:val="23"/>
                <w:szCs w:val="23"/>
              </w:rPr>
              <w:t xml:space="preserve">What is the difference between open and closed questions? </w:t>
            </w:r>
          </w:p>
          <w:p w:rsidR="005E063E" w:rsidRDefault="00381265" w:rsidP="005E063E">
            <w:pPr>
              <w:ind w:left="252"/>
            </w:pPr>
            <w:r>
              <w:t xml:space="preserve">An open </w:t>
            </w:r>
            <w:r w:rsidR="005E063E" w:rsidRPr="00B43006">
              <w:t>question is one that cannot be a</w:t>
            </w:r>
            <w:r w:rsidR="005E063E">
              <w:t>nswered with just a “yes” or “no”</w:t>
            </w:r>
            <w:r w:rsidR="005E063E" w:rsidRPr="00B43006">
              <w:t>, and often has no distinct</w:t>
            </w:r>
            <w:r w:rsidR="005E063E">
              <w:t>ive</w:t>
            </w:r>
            <w:r w:rsidR="005E063E" w:rsidRPr="00B43006">
              <w:t xml:space="preserve"> right answer.</w:t>
            </w:r>
          </w:p>
          <w:p w:rsidR="005E063E" w:rsidRDefault="005E063E" w:rsidP="005E063E"/>
          <w:p w:rsidR="007D00FC" w:rsidRDefault="005E063E" w:rsidP="005E063E">
            <w:pPr>
              <w:autoSpaceDE w:val="0"/>
              <w:autoSpaceDN w:val="0"/>
              <w:adjustRightInd w:val="0"/>
              <w:spacing w:after="69"/>
              <w:ind w:left="252"/>
            </w:pPr>
            <w:r w:rsidRPr="00B43006">
              <w:t>Closed</w:t>
            </w:r>
            <w:r w:rsidR="004C4571">
              <w:t xml:space="preserve"> </w:t>
            </w:r>
            <w:r w:rsidRPr="00B43006">
              <w:t xml:space="preserve">questions are those which can be answered </w:t>
            </w:r>
            <w:r>
              <w:t>with</w:t>
            </w:r>
            <w:r w:rsidRPr="00B43006">
              <w:t xml:space="preserve"> a simp</w:t>
            </w:r>
            <w:r>
              <w:t>le "yes" or "no</w:t>
            </w:r>
            <w:r w:rsidRPr="00B43006">
              <w:t>"</w:t>
            </w:r>
            <w:r>
              <w:t>.</w:t>
            </w:r>
          </w:p>
          <w:p w:rsidR="005E063E" w:rsidRPr="007D00FC" w:rsidRDefault="005E063E" w:rsidP="005E063E">
            <w:pPr>
              <w:autoSpaceDE w:val="0"/>
              <w:autoSpaceDN w:val="0"/>
              <w:adjustRightInd w:val="0"/>
              <w:spacing w:after="69"/>
              <w:ind w:left="252"/>
              <w:rPr>
                <w:rFonts w:cs="Calibri"/>
                <w:color w:val="000000"/>
                <w:sz w:val="23"/>
                <w:szCs w:val="23"/>
              </w:rPr>
            </w:pPr>
          </w:p>
          <w:p w:rsidR="007D00FC" w:rsidRPr="00381265" w:rsidRDefault="007D00FC" w:rsidP="00DC52BE">
            <w:pPr>
              <w:pStyle w:val="ListParagraph"/>
              <w:numPr>
                <w:ilvl w:val="0"/>
                <w:numId w:val="5"/>
              </w:numPr>
              <w:autoSpaceDE w:val="0"/>
              <w:autoSpaceDN w:val="0"/>
              <w:adjustRightInd w:val="0"/>
              <w:spacing w:after="69"/>
              <w:ind w:left="252" w:hanging="270"/>
              <w:rPr>
                <w:rFonts w:cs="Calibri"/>
                <w:b/>
                <w:bCs/>
                <w:color w:val="000000"/>
                <w:sz w:val="23"/>
                <w:szCs w:val="23"/>
              </w:rPr>
            </w:pPr>
            <w:r w:rsidRPr="00381265">
              <w:rPr>
                <w:rFonts w:cs="Calibri"/>
                <w:b/>
                <w:bCs/>
                <w:color w:val="000000"/>
                <w:sz w:val="23"/>
                <w:szCs w:val="23"/>
              </w:rPr>
              <w:t xml:space="preserve">How do open questions help in the conversation? </w:t>
            </w:r>
          </w:p>
          <w:p w:rsidR="007D00FC" w:rsidRPr="007D00FC" w:rsidRDefault="00381265" w:rsidP="002C6AF1">
            <w:pPr>
              <w:pStyle w:val="ListParagraph"/>
              <w:ind w:left="252"/>
              <w:rPr>
                <w:rFonts w:cs="Calibri"/>
                <w:color w:val="000000"/>
                <w:sz w:val="23"/>
                <w:szCs w:val="23"/>
              </w:rPr>
            </w:pPr>
            <w:r w:rsidRPr="009C4548">
              <w:t>O</w:t>
            </w:r>
            <w:r w:rsidR="004C4571">
              <w:t xml:space="preserve">pen </w:t>
            </w:r>
            <w:r w:rsidRPr="009C4548">
              <w:t>questions are designed to st</w:t>
            </w:r>
            <w:r w:rsidR="002C6AF1">
              <w:t>art a conversation with people.  It allows people to take control of the conversation and potentially permit people to feel safe and comfortable about expressing themselves.</w:t>
            </w:r>
            <w:r w:rsidR="00824A16">
              <w:t xml:space="preserve"> Open questions also help us determine whether a person has fully interpreted what has been said or asked of them.</w:t>
            </w:r>
          </w:p>
          <w:p w:rsidR="007D00FC" w:rsidRPr="007D00FC" w:rsidRDefault="007D00FC" w:rsidP="007D00FC">
            <w:pPr>
              <w:autoSpaceDE w:val="0"/>
              <w:autoSpaceDN w:val="0"/>
              <w:adjustRightInd w:val="0"/>
              <w:spacing w:after="69"/>
              <w:rPr>
                <w:rFonts w:cs="Calibri"/>
                <w:color w:val="000000"/>
                <w:sz w:val="23"/>
                <w:szCs w:val="23"/>
              </w:rPr>
            </w:pPr>
          </w:p>
          <w:p w:rsidR="007D00FC" w:rsidRPr="0017749A" w:rsidRDefault="007D00FC" w:rsidP="00DC52BE">
            <w:pPr>
              <w:pStyle w:val="ListParagraph"/>
              <w:numPr>
                <w:ilvl w:val="0"/>
                <w:numId w:val="5"/>
              </w:numPr>
              <w:autoSpaceDE w:val="0"/>
              <w:autoSpaceDN w:val="0"/>
              <w:adjustRightInd w:val="0"/>
              <w:ind w:left="252" w:hanging="252"/>
              <w:rPr>
                <w:rFonts w:cs="Calibri"/>
                <w:b/>
                <w:bCs/>
                <w:color w:val="000000"/>
                <w:sz w:val="23"/>
                <w:szCs w:val="23"/>
              </w:rPr>
            </w:pPr>
            <w:r w:rsidRPr="0017749A">
              <w:rPr>
                <w:rFonts w:cs="Calibri"/>
                <w:b/>
                <w:bCs/>
                <w:color w:val="000000"/>
                <w:sz w:val="23"/>
                <w:szCs w:val="23"/>
              </w:rPr>
              <w:t xml:space="preserve">What is the difference between verbal and non-verbal probes? Give example for each. </w:t>
            </w:r>
          </w:p>
          <w:p w:rsidR="007D00FC" w:rsidRPr="0017749A" w:rsidRDefault="0017749A" w:rsidP="0017749A">
            <w:pPr>
              <w:autoSpaceDE w:val="0"/>
              <w:autoSpaceDN w:val="0"/>
              <w:adjustRightInd w:val="0"/>
              <w:ind w:left="252"/>
              <w:rPr>
                <w:rFonts w:ascii="Calibri" w:hAnsi="Calibri" w:cs="Calibri"/>
                <w:color w:val="000000"/>
              </w:rPr>
            </w:pPr>
            <w:r>
              <w:rPr>
                <w:rFonts w:ascii="Calibri" w:hAnsi="Calibri" w:cs="Calibri"/>
                <w:color w:val="000000"/>
              </w:rPr>
              <w:t>Verbal communication use</w:t>
            </w:r>
            <w:r w:rsidR="000D756B">
              <w:rPr>
                <w:rFonts w:ascii="Calibri" w:hAnsi="Calibri" w:cs="Calibri"/>
                <w:color w:val="000000"/>
              </w:rPr>
              <w:t>s</w:t>
            </w:r>
            <w:r>
              <w:rPr>
                <w:rFonts w:ascii="Calibri" w:hAnsi="Calibri" w:cs="Calibri"/>
                <w:color w:val="000000"/>
              </w:rPr>
              <w:t xml:space="preserve"> language</w:t>
            </w:r>
            <w:r w:rsidR="000D756B">
              <w:rPr>
                <w:rFonts w:ascii="Calibri" w:hAnsi="Calibri" w:cs="Calibri"/>
                <w:color w:val="000000"/>
              </w:rPr>
              <w:t xml:space="preserve"> to converse with others, to exchange information and can be effective when used appropriately. Non-verbal communication, uses </w:t>
            </w:r>
            <w:r w:rsidR="008137B7">
              <w:rPr>
                <w:rFonts w:ascii="Calibri" w:hAnsi="Calibri" w:cs="Calibri"/>
                <w:color w:val="000000"/>
              </w:rPr>
              <w:t>visual clues to communicate with others, this can include gestures, facial expression or touch.</w:t>
            </w:r>
          </w:p>
          <w:p w:rsidR="007D00FC" w:rsidRPr="007D00FC" w:rsidRDefault="007D00FC" w:rsidP="007D00FC">
            <w:pPr>
              <w:autoSpaceDE w:val="0"/>
              <w:autoSpaceDN w:val="0"/>
              <w:adjustRightInd w:val="0"/>
              <w:rPr>
                <w:rFonts w:ascii="Calibri" w:hAnsi="Calibri" w:cs="Calibri"/>
                <w:color w:val="000000"/>
                <w:sz w:val="23"/>
                <w:szCs w:val="23"/>
              </w:rPr>
            </w:pPr>
          </w:p>
          <w:p w:rsidR="00582398" w:rsidRDefault="007D00FC" w:rsidP="007D00FC">
            <w:pPr>
              <w:pStyle w:val="Default"/>
              <w:rPr>
                <w:rFonts w:eastAsiaTheme="minorHAnsi"/>
                <w:sz w:val="23"/>
                <w:szCs w:val="23"/>
              </w:rPr>
            </w:pPr>
            <w:r w:rsidRPr="007D00FC">
              <w:rPr>
                <w:rFonts w:eastAsiaTheme="minorHAnsi"/>
                <w:b/>
                <w:bCs/>
                <w:color w:val="943634" w:themeColor="accent2" w:themeShade="BF"/>
                <w:sz w:val="23"/>
                <w:szCs w:val="23"/>
              </w:rPr>
              <w:t>Q: 2:</w:t>
            </w:r>
            <w:r w:rsidRPr="007D00FC">
              <w:rPr>
                <w:rFonts w:eastAsiaTheme="minorHAnsi"/>
                <w:color w:val="943634" w:themeColor="accent2" w:themeShade="BF"/>
                <w:sz w:val="23"/>
                <w:szCs w:val="23"/>
              </w:rPr>
              <w:t xml:space="preserve"> </w:t>
            </w:r>
            <w:r w:rsidRPr="00EF68E7">
              <w:rPr>
                <w:rFonts w:eastAsiaTheme="minorHAnsi"/>
                <w:b/>
                <w:bCs/>
                <w:sz w:val="23"/>
                <w:szCs w:val="23"/>
              </w:rPr>
              <w:t>Discuss some probing techniques</w:t>
            </w:r>
            <w:r w:rsidRPr="007D00FC">
              <w:rPr>
                <w:rFonts w:eastAsiaTheme="minorHAnsi"/>
                <w:sz w:val="23"/>
                <w:szCs w:val="23"/>
              </w:rPr>
              <w:t>. (10)</w:t>
            </w:r>
          </w:p>
          <w:p w:rsidR="00A00155" w:rsidRDefault="00A00155" w:rsidP="007D00FC">
            <w:pPr>
              <w:pStyle w:val="Default"/>
            </w:pPr>
          </w:p>
          <w:p w:rsidR="00A00155" w:rsidRPr="00D7047C" w:rsidRDefault="00A00155" w:rsidP="00A00155">
            <w:pPr>
              <w:rPr>
                <w:rFonts w:ascii="Calibri" w:hAnsi="Calibri" w:cs="Calibri"/>
              </w:rPr>
            </w:pPr>
            <w:r w:rsidRPr="00D7047C">
              <w:rPr>
                <w:rFonts w:ascii="Calibri" w:hAnsi="Calibri" w:cs="Calibri"/>
              </w:rPr>
              <w:t>Probing questions are not just to clarifying specific details, but to also to dig deeper than the surface. Effective probing question can help to get a person to talk about their personal opinions and feelings more critically.</w:t>
            </w:r>
          </w:p>
          <w:p w:rsidR="00A00155" w:rsidRPr="00D7047C" w:rsidRDefault="00A00155" w:rsidP="00A00155">
            <w:pPr>
              <w:rPr>
                <w:rFonts w:ascii="Calibri" w:hAnsi="Calibri" w:cs="Calibri"/>
              </w:rPr>
            </w:pPr>
          </w:p>
          <w:p w:rsidR="00A00155" w:rsidRPr="00D7047C" w:rsidRDefault="00A00155" w:rsidP="00A00155">
            <w:pPr>
              <w:rPr>
                <w:rFonts w:ascii="Calibri" w:hAnsi="Calibri" w:cs="Calibri"/>
              </w:rPr>
            </w:pPr>
            <w:r w:rsidRPr="00D7047C">
              <w:rPr>
                <w:rFonts w:ascii="Calibri" w:hAnsi="Calibri" w:cs="Calibri"/>
              </w:rPr>
              <w:t>Probing questions are normally open-ended, which means that there can be more than one response. Most probing questions start with 'what,' 'why' or 'how.' If you want the person you're asking to expand on their response, the use of the word 'exactly,' or the phrase 'can you explain further' could possibly get them to develop their answer</w:t>
            </w:r>
            <w:r>
              <w:rPr>
                <w:rFonts w:ascii="Calibri" w:hAnsi="Calibri" w:cs="Calibri"/>
              </w:rPr>
              <w:t xml:space="preserve"> further.</w:t>
            </w:r>
          </w:p>
          <w:p w:rsidR="00582398" w:rsidRDefault="00582398" w:rsidP="00582398">
            <w:pPr>
              <w:pStyle w:val="Default"/>
            </w:pPr>
          </w:p>
          <w:p w:rsidR="00A56D8C" w:rsidRPr="00A56D8C" w:rsidRDefault="00A56D8C" w:rsidP="00A56D8C">
            <w:pPr>
              <w:rPr>
                <w:b/>
                <w:bCs/>
              </w:rPr>
            </w:pPr>
            <w:r w:rsidRPr="00A56D8C">
              <w:rPr>
                <w:b/>
                <w:bCs/>
              </w:rPr>
              <w:t>Closed and open questions</w:t>
            </w:r>
          </w:p>
          <w:p w:rsidR="00A56D8C" w:rsidRPr="00A56D8C" w:rsidRDefault="00A56D8C" w:rsidP="00A56D8C">
            <w:pPr>
              <w:pStyle w:val="ListParagraph"/>
              <w:numPr>
                <w:ilvl w:val="0"/>
                <w:numId w:val="7"/>
              </w:numPr>
            </w:pPr>
            <w:r w:rsidRPr="00A56D8C">
              <w:t>Closed and open questions are when you want a straightforward “Yes or No”</w:t>
            </w:r>
            <w:r w:rsidR="00CB5837">
              <w:t xml:space="preserve"> </w:t>
            </w:r>
            <w:bookmarkStart w:id="0" w:name="_GoBack"/>
            <w:bookmarkEnd w:id="0"/>
            <w:r w:rsidRPr="00A56D8C">
              <w:t>answer to multiple-choice questions, and an elaboration on the answer respectively.</w:t>
            </w:r>
          </w:p>
          <w:p w:rsidR="00A56D8C" w:rsidRPr="00A56D8C" w:rsidRDefault="00A56D8C" w:rsidP="00A56D8C">
            <w:pPr>
              <w:rPr>
                <w:b/>
                <w:bCs/>
              </w:rPr>
            </w:pPr>
            <w:r w:rsidRPr="00A56D8C">
              <w:rPr>
                <w:b/>
                <w:bCs/>
              </w:rPr>
              <w:t>Probing questions</w:t>
            </w:r>
          </w:p>
          <w:p w:rsidR="00A56D8C" w:rsidRPr="00A56D8C" w:rsidRDefault="00A56D8C" w:rsidP="00A56D8C">
            <w:pPr>
              <w:pStyle w:val="ListParagraph"/>
              <w:numPr>
                <w:ilvl w:val="0"/>
                <w:numId w:val="7"/>
              </w:numPr>
            </w:pPr>
            <w:r w:rsidRPr="00A56D8C">
              <w:t>Probing questions are asking more than facts; it’s obtaining opinion and reasoning for the same.</w:t>
            </w:r>
          </w:p>
          <w:p w:rsidR="00A56D8C" w:rsidRPr="00A56D8C" w:rsidRDefault="00A56D8C" w:rsidP="00A56D8C">
            <w:pPr>
              <w:rPr>
                <w:b/>
                <w:bCs/>
              </w:rPr>
            </w:pPr>
            <w:r w:rsidRPr="00A56D8C">
              <w:rPr>
                <w:b/>
                <w:bCs/>
              </w:rPr>
              <w:t xml:space="preserve">Pause </w:t>
            </w:r>
          </w:p>
          <w:p w:rsidR="00A56D8C" w:rsidRPr="00A56D8C" w:rsidRDefault="00A56D8C" w:rsidP="00A56D8C">
            <w:pPr>
              <w:pStyle w:val="ListParagraph"/>
              <w:numPr>
                <w:ilvl w:val="0"/>
                <w:numId w:val="7"/>
              </w:numPr>
            </w:pPr>
            <w:r w:rsidRPr="00A56D8C">
              <w:t>The technique of pausing after a question allows a person time to digest what is being asked by the communicator, it is this wait-time which is essential to a person’s thinking time.</w:t>
            </w:r>
          </w:p>
          <w:p w:rsidR="00A56D8C" w:rsidRPr="00A56D8C" w:rsidRDefault="00A56D8C" w:rsidP="00A56D8C">
            <w:pPr>
              <w:rPr>
                <w:b/>
                <w:bCs/>
              </w:rPr>
            </w:pPr>
            <w:r w:rsidRPr="00A56D8C">
              <w:rPr>
                <w:b/>
                <w:bCs/>
              </w:rPr>
              <w:t>Reflective or mirroring question</w:t>
            </w:r>
          </w:p>
          <w:p w:rsidR="00582398" w:rsidRPr="003F07EB" w:rsidRDefault="00A56D8C" w:rsidP="00A56D8C">
            <w:pPr>
              <w:pStyle w:val="ListParagraph"/>
              <w:numPr>
                <w:ilvl w:val="0"/>
                <w:numId w:val="7"/>
              </w:numPr>
              <w:rPr>
                <w:rFonts w:asciiTheme="majorBidi" w:hAnsiTheme="majorBidi" w:cstheme="majorBidi"/>
                <w:b/>
              </w:rPr>
            </w:pPr>
            <w:r w:rsidRPr="00A56D8C">
              <w:t>Reflective questions focus on clarifying and summarising without interrupting the flow of the conversation. They indicate to the intended person to understand the communicator’s thoughts and feelings.</w:t>
            </w:r>
            <w:r>
              <w:t xml:space="preserve"> </w:t>
            </w: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411DA">
        <w:tc>
          <w:tcPr>
            <w:tcW w:w="2271"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913" w:type="dxa"/>
          </w:tcPr>
          <w:p w:rsidR="00405895" w:rsidRPr="00B0415E" w:rsidRDefault="00405895" w:rsidP="00A851DA">
            <w:pPr>
              <w:rPr>
                <w:rFonts w:cs="Bliss-Regular"/>
                <w:color w:val="000000"/>
              </w:rPr>
            </w:pPr>
          </w:p>
        </w:tc>
        <w:tc>
          <w:tcPr>
            <w:tcW w:w="125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576" w:type="dxa"/>
          </w:tcPr>
          <w:p w:rsidR="00405895" w:rsidRPr="00B0415E" w:rsidRDefault="00405895" w:rsidP="00A851DA">
            <w:pPr>
              <w:rPr>
                <w:rFonts w:cs="Bliss-Regular"/>
                <w:color w:val="000000"/>
              </w:rPr>
            </w:pP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E1C" w:rsidRDefault="00AD5E1C" w:rsidP="00CB4D0A">
      <w:pPr>
        <w:spacing w:after="0" w:line="240" w:lineRule="auto"/>
      </w:pPr>
      <w:r>
        <w:separator/>
      </w:r>
    </w:p>
  </w:endnote>
  <w:endnote w:type="continuationSeparator" w:id="0">
    <w:p w:rsidR="00AD5E1C" w:rsidRDefault="00AD5E1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E1C" w:rsidRDefault="00AD5E1C" w:rsidP="00CB4D0A">
      <w:pPr>
        <w:spacing w:after="0" w:line="240" w:lineRule="auto"/>
      </w:pPr>
      <w:r>
        <w:separator/>
      </w:r>
    </w:p>
  </w:footnote>
  <w:footnote w:type="continuationSeparator" w:id="0">
    <w:p w:rsidR="00AD5E1C" w:rsidRDefault="00AD5E1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52E4"/>
    <w:multiLevelType w:val="hybridMultilevel"/>
    <w:tmpl w:val="66F673F0"/>
    <w:lvl w:ilvl="0" w:tplc="AA085E48">
      <w:start w:val="1"/>
      <w:numFmt w:val="upperRoman"/>
      <w:lvlText w:val="%1."/>
      <w:lvlJc w:val="left"/>
      <w:pPr>
        <w:ind w:left="1080" w:hanging="720"/>
      </w:pPr>
      <w:rPr>
        <w:rFonts w:hint="default"/>
        <w:b/>
        <w:color w:val="C0504D" w:themeColor="accen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35AF8"/>
    <w:multiLevelType w:val="hybridMultilevel"/>
    <w:tmpl w:val="708ACE08"/>
    <w:lvl w:ilvl="0" w:tplc="981864B2">
      <w:start w:val="1"/>
      <w:numFmt w:val="lowerRoman"/>
      <w:lvlText w:val="%1."/>
      <w:lvlJc w:val="left"/>
      <w:pPr>
        <w:ind w:left="720" w:hanging="720"/>
      </w:pPr>
      <w:rPr>
        <w:rFonts w:hint="default"/>
        <w:b/>
        <w:color w:val="C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13F61A0"/>
    <w:multiLevelType w:val="hybridMultilevel"/>
    <w:tmpl w:val="AC522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9806B2"/>
    <w:multiLevelType w:val="hybridMultilevel"/>
    <w:tmpl w:val="F8927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BB7AA0"/>
    <w:multiLevelType w:val="hybridMultilevel"/>
    <w:tmpl w:val="1F021B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0F8381A"/>
    <w:multiLevelType w:val="hybridMultilevel"/>
    <w:tmpl w:val="E4B47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10D3"/>
    <w:rsid w:val="000820E8"/>
    <w:rsid w:val="000A5BF2"/>
    <w:rsid w:val="000D756B"/>
    <w:rsid w:val="001175EE"/>
    <w:rsid w:val="0015413D"/>
    <w:rsid w:val="00157CF6"/>
    <w:rsid w:val="0017749A"/>
    <w:rsid w:val="00182416"/>
    <w:rsid w:val="00187EB4"/>
    <w:rsid w:val="001A196F"/>
    <w:rsid w:val="001B0475"/>
    <w:rsid w:val="001F0481"/>
    <w:rsid w:val="00200C92"/>
    <w:rsid w:val="0020451E"/>
    <w:rsid w:val="00206B9D"/>
    <w:rsid w:val="00214E0C"/>
    <w:rsid w:val="0023259C"/>
    <w:rsid w:val="00262D2D"/>
    <w:rsid w:val="002B0BD7"/>
    <w:rsid w:val="002B3E95"/>
    <w:rsid w:val="002B573D"/>
    <w:rsid w:val="002C5CB2"/>
    <w:rsid w:val="002C6AF1"/>
    <w:rsid w:val="002F060B"/>
    <w:rsid w:val="002F6919"/>
    <w:rsid w:val="002F779F"/>
    <w:rsid w:val="003077B7"/>
    <w:rsid w:val="003145DE"/>
    <w:rsid w:val="00334085"/>
    <w:rsid w:val="00334405"/>
    <w:rsid w:val="003706EE"/>
    <w:rsid w:val="00371885"/>
    <w:rsid w:val="00381265"/>
    <w:rsid w:val="003A3D26"/>
    <w:rsid w:val="003E2B87"/>
    <w:rsid w:val="003F07EB"/>
    <w:rsid w:val="00402786"/>
    <w:rsid w:val="00405895"/>
    <w:rsid w:val="004058DF"/>
    <w:rsid w:val="004411DA"/>
    <w:rsid w:val="00443E6F"/>
    <w:rsid w:val="00450CA2"/>
    <w:rsid w:val="00455413"/>
    <w:rsid w:val="00486F1A"/>
    <w:rsid w:val="00490CB9"/>
    <w:rsid w:val="004A2CE2"/>
    <w:rsid w:val="004A6575"/>
    <w:rsid w:val="004C4571"/>
    <w:rsid w:val="004E3CDA"/>
    <w:rsid w:val="004F4B4D"/>
    <w:rsid w:val="0050216D"/>
    <w:rsid w:val="00503D7E"/>
    <w:rsid w:val="0050778F"/>
    <w:rsid w:val="00527C11"/>
    <w:rsid w:val="00535F31"/>
    <w:rsid w:val="00574D64"/>
    <w:rsid w:val="005810B9"/>
    <w:rsid w:val="00582398"/>
    <w:rsid w:val="00591365"/>
    <w:rsid w:val="005B31E4"/>
    <w:rsid w:val="005B68C7"/>
    <w:rsid w:val="005C18D5"/>
    <w:rsid w:val="005C560B"/>
    <w:rsid w:val="005E063E"/>
    <w:rsid w:val="005E5D23"/>
    <w:rsid w:val="006034F6"/>
    <w:rsid w:val="00607874"/>
    <w:rsid w:val="00607E77"/>
    <w:rsid w:val="00617BB3"/>
    <w:rsid w:val="00645CDD"/>
    <w:rsid w:val="00653E38"/>
    <w:rsid w:val="006823A7"/>
    <w:rsid w:val="00683ABF"/>
    <w:rsid w:val="00687EE8"/>
    <w:rsid w:val="006F64CA"/>
    <w:rsid w:val="0070347F"/>
    <w:rsid w:val="0070678E"/>
    <w:rsid w:val="00722996"/>
    <w:rsid w:val="00755F01"/>
    <w:rsid w:val="007802AF"/>
    <w:rsid w:val="00794079"/>
    <w:rsid w:val="007A3DDD"/>
    <w:rsid w:val="007C67AD"/>
    <w:rsid w:val="007D00FC"/>
    <w:rsid w:val="00807B7A"/>
    <w:rsid w:val="008137B7"/>
    <w:rsid w:val="00824A16"/>
    <w:rsid w:val="00831C11"/>
    <w:rsid w:val="00855244"/>
    <w:rsid w:val="008971E1"/>
    <w:rsid w:val="008A60B4"/>
    <w:rsid w:val="008B3C31"/>
    <w:rsid w:val="008B64FE"/>
    <w:rsid w:val="008E61AD"/>
    <w:rsid w:val="00935BF7"/>
    <w:rsid w:val="0095442C"/>
    <w:rsid w:val="00962B6F"/>
    <w:rsid w:val="00983942"/>
    <w:rsid w:val="009C37E0"/>
    <w:rsid w:val="009E41F4"/>
    <w:rsid w:val="009E5AF4"/>
    <w:rsid w:val="009F171C"/>
    <w:rsid w:val="009F2160"/>
    <w:rsid w:val="00A00155"/>
    <w:rsid w:val="00A14896"/>
    <w:rsid w:val="00A14B66"/>
    <w:rsid w:val="00A260A9"/>
    <w:rsid w:val="00A56D8C"/>
    <w:rsid w:val="00A65CF7"/>
    <w:rsid w:val="00A81AB4"/>
    <w:rsid w:val="00A851DA"/>
    <w:rsid w:val="00AC4D3C"/>
    <w:rsid w:val="00AC7D5B"/>
    <w:rsid w:val="00AD5E1C"/>
    <w:rsid w:val="00AE1481"/>
    <w:rsid w:val="00AE5667"/>
    <w:rsid w:val="00B0415E"/>
    <w:rsid w:val="00B04678"/>
    <w:rsid w:val="00B87356"/>
    <w:rsid w:val="00BC46DF"/>
    <w:rsid w:val="00BD7409"/>
    <w:rsid w:val="00C03577"/>
    <w:rsid w:val="00C53029"/>
    <w:rsid w:val="00C65FEA"/>
    <w:rsid w:val="00CA0AC2"/>
    <w:rsid w:val="00CB4D0A"/>
    <w:rsid w:val="00CB5837"/>
    <w:rsid w:val="00CB775D"/>
    <w:rsid w:val="00CC1235"/>
    <w:rsid w:val="00CC2FB3"/>
    <w:rsid w:val="00CC575A"/>
    <w:rsid w:val="00CD1F49"/>
    <w:rsid w:val="00CF123B"/>
    <w:rsid w:val="00D039AC"/>
    <w:rsid w:val="00D21912"/>
    <w:rsid w:val="00D40799"/>
    <w:rsid w:val="00D427DE"/>
    <w:rsid w:val="00D5587D"/>
    <w:rsid w:val="00D707CC"/>
    <w:rsid w:val="00D81CF3"/>
    <w:rsid w:val="00D821FE"/>
    <w:rsid w:val="00DB0793"/>
    <w:rsid w:val="00DB6FCB"/>
    <w:rsid w:val="00DC52BE"/>
    <w:rsid w:val="00E00821"/>
    <w:rsid w:val="00E04DB4"/>
    <w:rsid w:val="00E12630"/>
    <w:rsid w:val="00E30679"/>
    <w:rsid w:val="00E4597D"/>
    <w:rsid w:val="00E54832"/>
    <w:rsid w:val="00E56A90"/>
    <w:rsid w:val="00E641CC"/>
    <w:rsid w:val="00E701F7"/>
    <w:rsid w:val="00E97411"/>
    <w:rsid w:val="00EA30AB"/>
    <w:rsid w:val="00EB3925"/>
    <w:rsid w:val="00EC0F8F"/>
    <w:rsid w:val="00EF68E7"/>
    <w:rsid w:val="00EF6DAA"/>
    <w:rsid w:val="00F96EB3"/>
    <w:rsid w:val="00FB13F1"/>
    <w:rsid w:val="00FB221F"/>
    <w:rsid w:val="00FC3B57"/>
    <w:rsid w:val="00FE45E2"/>
    <w:rsid w:val="00FF1DD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B396C1"/>
  <w15:docId w15:val="{DD2B96EA-952F-4D50-A6DE-AD496DCFD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75B48-60AF-4B90-9B89-C4711D5E7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1338</TotalTime>
  <Pages>2</Pages>
  <Words>650</Words>
  <Characters>3706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Theresa Charles</cp:lastModifiedBy>
  <cp:revision>32</cp:revision>
  <dcterms:created xsi:type="dcterms:W3CDTF">2015-01-26T12:24:00Z</dcterms:created>
  <dcterms:modified xsi:type="dcterms:W3CDTF">2020-05-01T10:16:00Z</dcterms:modified>
</cp:coreProperties>
</file>