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259ED"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259ED">
            <w:pPr>
              <w:pStyle w:val="Default"/>
              <w:rPr>
                <w:rFonts w:asciiTheme="minorHAnsi" w:hAnsiTheme="minorHAnsi"/>
              </w:rPr>
            </w:pPr>
            <w:proofErr w:type="spellStart"/>
            <w:r>
              <w:rPr>
                <w:rFonts w:asciiTheme="minorHAnsi" w:hAnsiTheme="minorHAnsi"/>
              </w:rPr>
              <w:t>Sreejith</w:t>
            </w:r>
            <w:proofErr w:type="spellEnd"/>
            <w:r>
              <w:rPr>
                <w:rFonts w:asciiTheme="minorHAnsi" w:hAnsiTheme="minorHAnsi"/>
              </w:rPr>
              <w:t xml:space="preserve"> </w:t>
            </w:r>
            <w:proofErr w:type="spellStart"/>
            <w:r>
              <w:rPr>
                <w:rFonts w:asciiTheme="minorHAnsi" w:hAnsiTheme="minorHAnsi"/>
              </w:rPr>
              <w:t>Sasindran</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259ED">
            <w:pPr>
              <w:pStyle w:val="Default"/>
              <w:rPr>
                <w:rFonts w:asciiTheme="minorHAnsi" w:hAnsiTheme="minorHAnsi"/>
              </w:rPr>
            </w:pPr>
            <w:r>
              <w:rPr>
                <w:rFonts w:asciiTheme="minorHAnsi" w:hAnsiTheme="minorHAnsi"/>
              </w:rPr>
              <w:t>6433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259ED">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A0523">
            <w:r>
              <w:t>11</w:t>
            </w:r>
          </w:p>
        </w:tc>
      </w:tr>
      <w:tr w:rsidR="008259ED"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8259ED" w:rsidRPr="00B0415E" w:rsidRDefault="008259ED">
            <w:pPr>
              <w:rPr>
                <w:b/>
                <w:color w:val="002060"/>
              </w:rPr>
            </w:pPr>
          </w:p>
        </w:tc>
        <w:tc>
          <w:tcPr>
            <w:tcW w:w="6676" w:type="dxa"/>
            <w:tcBorders>
              <w:top w:val="single" w:sz="4" w:space="0" w:color="auto"/>
              <w:left w:val="single" w:sz="4" w:space="0" w:color="auto"/>
              <w:bottom w:val="single" w:sz="4" w:space="0" w:color="auto"/>
              <w:right w:val="single" w:sz="4" w:space="0" w:color="auto"/>
            </w:tcBorders>
          </w:tcPr>
          <w:p w:rsidR="008259ED" w:rsidRDefault="008259ED"/>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9558" w:type="dxa"/>
        <w:tblLook w:val="04A0" w:firstRow="1" w:lastRow="0" w:firstColumn="1" w:lastColumn="0" w:noHBand="0" w:noVBand="1"/>
      </w:tblPr>
      <w:tblGrid>
        <w:gridCol w:w="9558"/>
      </w:tblGrid>
      <w:tr w:rsidR="00CC2FB3" w:rsidTr="005F030D">
        <w:tc>
          <w:tcPr>
            <w:tcW w:w="9558" w:type="dxa"/>
          </w:tcPr>
          <w:p w:rsidR="00DA0523" w:rsidRDefault="00DA0523" w:rsidP="00DA0523">
            <w:r w:rsidRPr="001353AC">
              <w:rPr>
                <w:b/>
              </w:rPr>
              <w:t>1.(</w:t>
            </w:r>
            <w:proofErr w:type="spellStart"/>
            <w:r w:rsidRPr="001353AC">
              <w:rPr>
                <w:b/>
              </w:rPr>
              <w:t>i</w:t>
            </w:r>
            <w:proofErr w:type="spellEnd"/>
            <w:r w:rsidRPr="001353AC">
              <w:rPr>
                <w:b/>
              </w:rPr>
              <w:t>)</w:t>
            </w:r>
            <w:r w:rsidRPr="007373FA">
              <w:t xml:space="preserve"> </w:t>
            </w:r>
            <w:r>
              <w:t>According to the U.S. Department of Justice, computer forensics can be defined as “the use of scientifically derived and proven methods toward the preservation, collection, validation, identification, analysis, interpretation, documentation and presentation of digital evidence derived from digital sources for the purpose of facilitating or furthering the reconstruction of events.”</w:t>
            </w:r>
          </w:p>
          <w:p w:rsidR="00DA0523" w:rsidRDefault="00DA0523" w:rsidP="00DA0523"/>
          <w:p w:rsidR="00DA0523" w:rsidRDefault="00DA0523" w:rsidP="00DA0523">
            <w:r>
              <w:t>Computer forensics involves the process of determining any activity that took place on a particular computer device and of restoring deleted or corrupted data.</w:t>
            </w:r>
          </w:p>
          <w:p w:rsidR="00DA0523" w:rsidRDefault="00DA0523" w:rsidP="00DA0523"/>
          <w:p w:rsidR="00DA0523" w:rsidRDefault="00DA0523" w:rsidP="00DA0523">
            <w:r w:rsidRPr="001353AC">
              <w:rPr>
                <w:b/>
              </w:rPr>
              <w:t>(ii)</w:t>
            </w:r>
            <w:r>
              <w:t xml:space="preserve">Computer Forensics is an important part of a fraud investigation as it determines the key players involved in the fraud, the information possessed by those players, the time when they acquired that information, the documents to which those involved in the fraud had access, the actions they took, people with whom they communicated, and their efforts, if any, to hide their actions. Forensic Accountants are able to make use of data such as history, lost or deleted files, web-based emails, </w:t>
            </w:r>
            <w:proofErr w:type="gramStart"/>
            <w:r>
              <w:t>logging</w:t>
            </w:r>
            <w:proofErr w:type="gramEnd"/>
            <w:r>
              <w:t xml:space="preserve"> and registry files in order to collect evidence of fraud.</w:t>
            </w:r>
          </w:p>
          <w:p w:rsidR="00DA0523" w:rsidRDefault="00DA0523" w:rsidP="00DA0523">
            <w:r>
              <w:t xml:space="preserve"> </w:t>
            </w:r>
          </w:p>
          <w:p w:rsidR="00DA0523" w:rsidRDefault="00DA0523" w:rsidP="00DA0523">
            <w:r>
              <w:t>Computer Forensic engagements enables to perform the above in a structured and legally admissible manner following the chain of custody.</w:t>
            </w:r>
          </w:p>
          <w:p w:rsidR="00DA0523" w:rsidRDefault="00DA0523" w:rsidP="00DA0523"/>
          <w:p w:rsidR="00DA0523" w:rsidRDefault="00DA0523" w:rsidP="00DA0523">
            <w:r>
              <w:t>Sometimes, knowledge of what kind of information someone had access to and who tried to delete date or document can solve a fraud case. This is the information that determine what the user knew, when they knew it, whether it was transmitted to other parties or not, and whether someone tried to cover their tracks by deleting data.</w:t>
            </w:r>
          </w:p>
          <w:p w:rsidR="00DA0523" w:rsidRDefault="00DA0523" w:rsidP="00DA0523">
            <w:r>
              <w:t xml:space="preserve"> </w:t>
            </w:r>
          </w:p>
          <w:p w:rsidR="00DA0523" w:rsidRDefault="00DA0523" w:rsidP="00DA0523">
            <w:r w:rsidRPr="001353AC">
              <w:rPr>
                <w:b/>
              </w:rPr>
              <w:t>(iii)</w:t>
            </w:r>
            <w:r w:rsidRPr="006D4C22">
              <w:t xml:space="preserve"> </w:t>
            </w:r>
            <w:r>
              <w:t>Forensic data might reside in any device that is used for data storage. Below are some of devices where data might be found in a computer forensic investigation.</w:t>
            </w:r>
          </w:p>
          <w:p w:rsidR="00DA0523" w:rsidRDefault="00DA0523" w:rsidP="00DA0523">
            <w:r>
              <w:t xml:space="preserve">       (a)</w:t>
            </w:r>
            <w:r w:rsidRPr="006D4C22">
              <w:t xml:space="preserve"> </w:t>
            </w:r>
            <w:r>
              <w:t>Laptop computers.</w:t>
            </w:r>
          </w:p>
          <w:p w:rsidR="00DA0523" w:rsidRDefault="00DA0523" w:rsidP="00DA0523">
            <w:r>
              <w:t xml:space="preserve">       (b) Removable disks.</w:t>
            </w:r>
          </w:p>
          <w:p w:rsidR="00DA0523" w:rsidRDefault="00DA0523" w:rsidP="00DA0523">
            <w:r>
              <w:lastRenderedPageBreak/>
              <w:t xml:space="preserve">       (c) PCs and workstation printers.</w:t>
            </w:r>
          </w:p>
          <w:p w:rsidR="00DA0523" w:rsidRDefault="00DA0523" w:rsidP="00DA0523">
            <w:r>
              <w:t xml:space="preserve">       (d) Solid state storage.</w:t>
            </w:r>
          </w:p>
          <w:p w:rsidR="00DA0523" w:rsidRDefault="00DA0523" w:rsidP="00DA0523">
            <w:r>
              <w:t xml:space="preserve">       (e) Fax machines.</w:t>
            </w:r>
          </w:p>
          <w:p w:rsidR="00DA0523" w:rsidRDefault="00DA0523" w:rsidP="00DA0523">
            <w:r>
              <w:t xml:space="preserve">       (f) Thumb-drives.</w:t>
            </w:r>
          </w:p>
          <w:p w:rsidR="00DA0523" w:rsidRDefault="00DA0523" w:rsidP="00DA0523">
            <w:r>
              <w:t xml:space="preserve">       (g) IP telephones.</w:t>
            </w:r>
          </w:p>
          <w:p w:rsidR="00DA0523" w:rsidRDefault="00DA0523" w:rsidP="00DA0523">
            <w:r>
              <w:t xml:space="preserve">       (h) Tapes.</w:t>
            </w:r>
          </w:p>
          <w:p w:rsidR="00DA0523" w:rsidRDefault="00DA0523" w:rsidP="00DA0523">
            <w:r>
              <w:t xml:space="preserve">       (</w:t>
            </w:r>
            <w:proofErr w:type="spellStart"/>
            <w:r>
              <w:t>i</w:t>
            </w:r>
            <w:proofErr w:type="spellEnd"/>
            <w:r>
              <w:t>) Personal digital assistants.</w:t>
            </w:r>
          </w:p>
          <w:p w:rsidR="00DA0523" w:rsidRDefault="00DA0523" w:rsidP="00DA0523"/>
          <w:p w:rsidR="00DA0523" w:rsidRDefault="00DA0523" w:rsidP="00DA0523">
            <w:r>
              <w:t xml:space="preserve">   </w:t>
            </w:r>
            <w:r w:rsidRPr="001353AC">
              <w:rPr>
                <w:b/>
              </w:rPr>
              <w:t>(iv)</w:t>
            </w:r>
            <w:r>
              <w:t xml:space="preserve"> A systematic computer forensic analysis has the following characteristics: </w:t>
            </w:r>
          </w:p>
          <w:p w:rsidR="00DA0523" w:rsidRDefault="00DA0523" w:rsidP="00DA0523">
            <w:r>
              <w:t xml:space="preserve">       (a) Ability to apply sound and replicable methodologies.</w:t>
            </w:r>
          </w:p>
          <w:p w:rsidR="00DA0523" w:rsidRDefault="00DA0523" w:rsidP="00DA0523">
            <w:r>
              <w:t xml:space="preserve">       (b) Using practices that have been able to withstand challenges in the past. </w:t>
            </w:r>
          </w:p>
          <w:p w:rsidR="00DA0523" w:rsidRDefault="00DA0523" w:rsidP="00DA0523">
            <w:r>
              <w:t xml:space="preserve">       (c) Using software that is acceptable in the forensic profession. </w:t>
            </w:r>
          </w:p>
          <w:p w:rsidR="00DA0523" w:rsidRDefault="00DA0523" w:rsidP="00DA0523">
            <w:r>
              <w:t xml:space="preserve">       (d) Ability to apply methods that yield reproducible results. </w:t>
            </w:r>
          </w:p>
          <w:p w:rsidR="00DA0523" w:rsidRDefault="00DA0523" w:rsidP="00DA0523">
            <w:r>
              <w:t xml:space="preserve">       (e) Documenting everything comprehensively.  </w:t>
            </w:r>
          </w:p>
          <w:p w:rsidR="00DA0523" w:rsidRDefault="00DA0523" w:rsidP="00DA0523"/>
          <w:p w:rsidR="00DA0523" w:rsidRDefault="00DA0523" w:rsidP="00DA0523">
            <w:r>
              <w:t xml:space="preserve">   </w:t>
            </w:r>
            <w:r w:rsidRPr="001353AC">
              <w:rPr>
                <w:b/>
              </w:rPr>
              <w:t>(v)</w:t>
            </w:r>
            <w:r>
              <w:t xml:space="preserve"> Data analysis defines specific conditions on the data and </w:t>
            </w:r>
            <w:proofErr w:type="gramStart"/>
            <w:r>
              <w:t>analyze</w:t>
            </w:r>
            <w:proofErr w:type="gramEnd"/>
            <w:r>
              <w:t xml:space="preserve"> the data extracted from the suspect specified patterns if unusual activity and that fraudulent activity can be identified by reviewing all transactions and conducting inquiries.</w:t>
            </w:r>
          </w:p>
          <w:p w:rsidR="00DA0523" w:rsidRDefault="00DA0523" w:rsidP="00DA0523">
            <w:r>
              <w:t xml:space="preserve">    The benefits of data analysis are </w:t>
            </w:r>
          </w:p>
          <w:p w:rsidR="00DA0523" w:rsidRDefault="00DA0523" w:rsidP="00DA0523">
            <w:pPr>
              <w:pStyle w:val="ListParagraph"/>
              <w:numPr>
                <w:ilvl w:val="0"/>
                <w:numId w:val="34"/>
              </w:numPr>
            </w:pPr>
            <w:r>
              <w:t xml:space="preserve">Reduction, and even elimination, of sampling risk. </w:t>
            </w:r>
          </w:p>
          <w:p w:rsidR="00DA0523" w:rsidRDefault="00DA0523" w:rsidP="00DA0523">
            <w:pPr>
              <w:pStyle w:val="ListParagraph"/>
              <w:numPr>
                <w:ilvl w:val="0"/>
                <w:numId w:val="34"/>
              </w:numPr>
            </w:pPr>
            <w:r>
              <w:t>Comparing relevant data from different sources and systems to show a fuller picture.</w:t>
            </w:r>
          </w:p>
          <w:p w:rsidR="00DA0523" w:rsidRDefault="00DA0523" w:rsidP="00DA0523">
            <w:pPr>
              <w:pStyle w:val="ListParagraph"/>
              <w:numPr>
                <w:ilvl w:val="0"/>
                <w:numId w:val="34"/>
              </w:numPr>
            </w:pPr>
            <w:r>
              <w:t xml:space="preserve">Monitoring relevant data trends over periods of time, analyzing fluctuating trends, and identifying false positives and potential risk factors. </w:t>
            </w:r>
          </w:p>
          <w:p w:rsidR="00DA0523" w:rsidRDefault="00DA0523" w:rsidP="00DA0523">
            <w:pPr>
              <w:pStyle w:val="ListParagraph"/>
              <w:numPr>
                <w:ilvl w:val="0"/>
                <w:numId w:val="34"/>
              </w:numPr>
            </w:pPr>
            <w:r>
              <w:t xml:space="preserve">Quickly identifying and extracting certain risk criteria from the entire data population for further analysis. </w:t>
            </w:r>
          </w:p>
          <w:p w:rsidR="00DA0523" w:rsidRDefault="00DA0523" w:rsidP="00DA0523">
            <w:pPr>
              <w:pStyle w:val="ListParagraph"/>
              <w:numPr>
                <w:ilvl w:val="0"/>
                <w:numId w:val="34"/>
              </w:numPr>
            </w:pPr>
            <w:r>
              <w:t xml:space="preserve">Testing internal controls and organizational policies for their efficacy in identifying weaknesses. </w:t>
            </w:r>
          </w:p>
          <w:p w:rsidR="00DA0523" w:rsidRDefault="00DA0523" w:rsidP="00DA0523">
            <w:pPr>
              <w:pStyle w:val="ListParagraph"/>
              <w:numPr>
                <w:ilvl w:val="0"/>
                <w:numId w:val="34"/>
              </w:numPr>
            </w:pPr>
            <w:r>
              <w:t>Identifying trends that are unknown to company personnel, consultants and forensic accountants</w:t>
            </w:r>
          </w:p>
          <w:p w:rsidR="00DA0523" w:rsidRDefault="00DA0523" w:rsidP="00DA0523">
            <w:pPr>
              <w:pStyle w:val="ListParagraph"/>
              <w:ind w:left="660"/>
            </w:pPr>
          </w:p>
          <w:p w:rsidR="00DA0523" w:rsidRDefault="00DA0523" w:rsidP="00DA0523">
            <w:r w:rsidRPr="001353AC">
              <w:rPr>
                <w:b/>
              </w:rPr>
              <w:t>2.</w:t>
            </w:r>
            <w:r>
              <w:t xml:space="preserve"> The following are some of the legal factors that have to be considered before embarking on an engagement:</w:t>
            </w:r>
          </w:p>
          <w:p w:rsidR="00DA0523" w:rsidRDefault="00DA0523" w:rsidP="00DA0523">
            <w:r>
              <w:t xml:space="preserve">   (a) Is there a subpoena that allows collection of data? </w:t>
            </w:r>
          </w:p>
          <w:p w:rsidR="00DA0523" w:rsidRDefault="00DA0523" w:rsidP="00DA0523">
            <w:r>
              <w:t xml:space="preserve">   (b) Is counsel available to the engagement team under privilege? </w:t>
            </w:r>
          </w:p>
          <w:p w:rsidR="00DA0523" w:rsidRDefault="00DA0523" w:rsidP="00DA0523">
            <w:r>
              <w:t xml:space="preserve">   (c) Does the expert have the necessary qualifications and licenses to provide sound advice? In other words, is the forensic accountant able to withstand challenges? </w:t>
            </w:r>
          </w:p>
          <w:p w:rsidR="00DA0523" w:rsidRDefault="00DA0523" w:rsidP="00DA0523">
            <w:r>
              <w:t xml:space="preserve">   (d) According to state law, is it necessary for data to be collected and analyzed only by a licensed private investigator? </w:t>
            </w:r>
          </w:p>
          <w:p w:rsidR="00DA0523" w:rsidRDefault="00DA0523" w:rsidP="00DA0523">
            <w:r>
              <w:t xml:space="preserve">   (e) In cases where data are being collected internationally, is the engagement team aware of laws pertaining to international privacy? </w:t>
            </w:r>
          </w:p>
          <w:p w:rsidR="00DA0523" w:rsidRDefault="00DA0523" w:rsidP="00DA0523">
            <w:r>
              <w:t xml:space="preserve">   (f) Does the forensic accountant or client have legal authority to gather the data? </w:t>
            </w:r>
          </w:p>
          <w:p w:rsidR="00DA0523" w:rsidRDefault="00DA0523" w:rsidP="00DA0523">
            <w:r>
              <w:t xml:space="preserve">   (g) Does the team know to whom the data belong, and are there any privacy concerns?</w:t>
            </w:r>
          </w:p>
          <w:p w:rsidR="00DA0523" w:rsidRDefault="00DA0523" w:rsidP="00DA0523">
            <w:r>
              <w:t xml:space="preserve">   (h) Is the scope of the examination limited to relevant data?</w:t>
            </w:r>
          </w:p>
          <w:p w:rsidR="00DA0523" w:rsidRDefault="00DA0523" w:rsidP="00DA0523">
            <w:r>
              <w:t xml:space="preserve">   (</w:t>
            </w:r>
            <w:proofErr w:type="spellStart"/>
            <w:r>
              <w:t>i</w:t>
            </w:r>
            <w:proofErr w:type="spellEnd"/>
            <w:r>
              <w:t>) Does the team expect to find data, such as those related to national security issues or child pornography, on the devices that would need to be reported to law enforcement authorities?</w:t>
            </w:r>
          </w:p>
          <w:p w:rsidR="00DA0523" w:rsidRDefault="00DA0523" w:rsidP="00DA0523"/>
          <w:p w:rsidR="00DA0523" w:rsidRDefault="00DA0523" w:rsidP="00DA0523">
            <w:r w:rsidRPr="001353AC">
              <w:rPr>
                <w:b/>
              </w:rPr>
              <w:t>3.</w:t>
            </w:r>
            <w:r>
              <w:t xml:space="preserve"> The Forensic Accountant has a number if tools that can help with data analysis.</w:t>
            </w:r>
          </w:p>
          <w:p w:rsidR="00DA0523" w:rsidRDefault="00DA0523" w:rsidP="00DA0523">
            <w:r>
              <w:t xml:space="preserve">     (a) Basic Productivity Software – the Forensic Accountant would need intermediate or advanced expertise in the use of the product like Excel, Access.</w:t>
            </w:r>
          </w:p>
          <w:p w:rsidR="00DA0523" w:rsidRDefault="00DA0523" w:rsidP="00DA0523">
            <w:r>
              <w:t xml:space="preserve">     (b) Excel/ Office Add-on Data Analysis Software – Intuitive programs with user-friendly utilities that leverage Excel and other Microsoft products in order to perform data analysis. They enable users who are beginners in data analysis to experiment without incurring high training or implementation. </w:t>
            </w:r>
            <w:r>
              <w:lastRenderedPageBreak/>
              <w:t xml:space="preserve">Examples of such products are </w:t>
            </w:r>
            <w:proofErr w:type="spellStart"/>
            <w:r>
              <w:t>ActiveData</w:t>
            </w:r>
            <w:proofErr w:type="spellEnd"/>
            <w:r>
              <w:t xml:space="preserve">, </w:t>
            </w:r>
            <w:proofErr w:type="spellStart"/>
            <w:r>
              <w:t>Topcaats</w:t>
            </w:r>
            <w:proofErr w:type="spellEnd"/>
            <w:r>
              <w:t>.</w:t>
            </w:r>
          </w:p>
          <w:p w:rsidR="00DA0523" w:rsidRDefault="00DA0523" w:rsidP="00DA0523">
            <w:r>
              <w:t xml:space="preserve">     (c) Data Analysis Software – Comprehensive data analysis </w:t>
            </w:r>
            <w:proofErr w:type="spellStart"/>
            <w:r>
              <w:t>programmes</w:t>
            </w:r>
            <w:proofErr w:type="spellEnd"/>
            <w:r>
              <w:t xml:space="preserve"> that support various investigative activities such as converting multiple electronic formats into a single format that can be used. Examples of such products are Idea, ACL.</w:t>
            </w:r>
          </w:p>
          <w:p w:rsidR="00DA0523" w:rsidRDefault="00DA0523" w:rsidP="00DA0523">
            <w:r>
              <w:t xml:space="preserve">     (d) Specialty Software – Special purpose software to facilitate advanced data analysis inquiring or special investigative purposes such as data mining, security and access. Examples are </w:t>
            </w:r>
            <w:proofErr w:type="spellStart"/>
            <w:r>
              <w:t>WizSoft</w:t>
            </w:r>
            <w:proofErr w:type="spellEnd"/>
            <w:r>
              <w:t xml:space="preserve">, SAS, SPSS, </w:t>
            </w:r>
            <w:proofErr w:type="spellStart"/>
            <w:proofErr w:type="gramStart"/>
            <w:r>
              <w:t>Qualys</w:t>
            </w:r>
            <w:proofErr w:type="spellEnd"/>
            <w:proofErr w:type="gramEnd"/>
            <w:r>
              <w:t>.</w:t>
            </w:r>
          </w:p>
          <w:p w:rsidR="00DA0523" w:rsidRDefault="00DA0523" w:rsidP="00DA0523"/>
          <w:p w:rsidR="00DA0523" w:rsidRDefault="00DA0523" w:rsidP="00DA0523">
            <w:r w:rsidRPr="001353AC">
              <w:rPr>
                <w:b/>
              </w:rPr>
              <w:t>4.</w:t>
            </w:r>
            <w:r>
              <w:t xml:space="preserve"> Evidence/information collected in the forensic investigation must be handled properly in order to ensure that it is admissible in court and not vulnerable to criticism. Therefore, the details regarding the chain of custody that data collection and analysis must follow are vital elements in the investigation. The form that keeps track of the data collected, analyzed and movement of evidence are recorded in the Chain of Custody Form.</w:t>
            </w:r>
          </w:p>
          <w:p w:rsidR="00DA0523" w:rsidRDefault="00DA0523" w:rsidP="00DA0523"/>
          <w:p w:rsidR="00DA0523" w:rsidRDefault="00DA0523" w:rsidP="00DA0523">
            <w:r>
              <w:t>Once the chain of Custody is established, it is maintained in order to avoid lapses in protocol, which may impact the credibility of the entire examination.</w:t>
            </w:r>
          </w:p>
          <w:p w:rsidR="00DA0523" w:rsidRDefault="00DA0523" w:rsidP="00DA0523"/>
          <w:p w:rsidR="00DA0523" w:rsidRDefault="00DA0523" w:rsidP="00DA0523">
            <w:r>
              <w:t>The form in a computer forensic engagement typically includes the following information:</w:t>
            </w:r>
          </w:p>
          <w:p w:rsidR="00DA0523" w:rsidRDefault="00DA0523" w:rsidP="00DA0523">
            <w:pPr>
              <w:pStyle w:val="ListParagraph"/>
              <w:numPr>
                <w:ilvl w:val="0"/>
                <w:numId w:val="33"/>
              </w:numPr>
              <w:ind w:hanging="96"/>
            </w:pPr>
            <w:r>
              <w:t xml:space="preserve">Name(s) and signature(s) of the person(s) who </w:t>
            </w:r>
            <w:proofErr w:type="gramStart"/>
            <w:r>
              <w:t>is(</w:t>
            </w:r>
            <w:proofErr w:type="gramEnd"/>
            <w:r>
              <w:t>are) providing and collecting the device.</w:t>
            </w:r>
          </w:p>
          <w:p w:rsidR="00DA0523" w:rsidRDefault="00DA0523" w:rsidP="00DA0523">
            <w:pPr>
              <w:pStyle w:val="ListParagraph"/>
              <w:numPr>
                <w:ilvl w:val="0"/>
                <w:numId w:val="33"/>
              </w:numPr>
              <w:ind w:hanging="96"/>
            </w:pPr>
            <w:r>
              <w:t xml:space="preserve">The exact physical location of each device including the address and room number. </w:t>
            </w:r>
          </w:p>
          <w:p w:rsidR="00DA0523" w:rsidRDefault="00DA0523" w:rsidP="00DA0523">
            <w:pPr>
              <w:pStyle w:val="ListParagraph"/>
              <w:numPr>
                <w:ilvl w:val="0"/>
                <w:numId w:val="33"/>
              </w:numPr>
              <w:ind w:hanging="96"/>
            </w:pPr>
            <w:r>
              <w:t xml:space="preserve">Every device’s condition, description, make, model number and serial number. </w:t>
            </w:r>
          </w:p>
          <w:p w:rsidR="00DA0523" w:rsidRDefault="00DA0523" w:rsidP="00DA0523">
            <w:pPr>
              <w:pStyle w:val="ListParagraph"/>
              <w:numPr>
                <w:ilvl w:val="0"/>
                <w:numId w:val="33"/>
              </w:numPr>
              <w:ind w:hanging="96"/>
            </w:pPr>
            <w:r>
              <w:t xml:space="preserve">The date and time at which each device was collected </w:t>
            </w:r>
          </w:p>
          <w:p w:rsidR="00DA0523" w:rsidRDefault="00DA0523" w:rsidP="00DA0523">
            <w:pPr>
              <w:pStyle w:val="ListParagraph"/>
              <w:numPr>
                <w:ilvl w:val="0"/>
                <w:numId w:val="33"/>
              </w:numPr>
              <w:ind w:hanging="96"/>
            </w:pPr>
            <w:r>
              <w:t>Markings on the device including a case/project number, item number, and the initials of the person who has marked the device. It is important to avoid any damage to the device, ensuring during transportation, devices are packaged in antistatic wrapping in order to avoid the loss of magnetic media, ensure all packages are sealed to prevent tampering.</w:t>
            </w:r>
          </w:p>
          <w:p w:rsidR="00CC2FB3" w:rsidRPr="008259ED" w:rsidRDefault="00CC2FB3" w:rsidP="0019521A"/>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70511" w:rsidP="00A851DA">
            <w:pPr>
              <w:rPr>
                <w:rFonts w:cs="Bliss-Regular"/>
                <w:color w:val="000000"/>
              </w:rPr>
            </w:pPr>
            <w:proofErr w:type="spellStart"/>
            <w:r>
              <w:rPr>
                <w:rFonts w:cs="Bliss-Regular"/>
                <w:color w:val="000000"/>
              </w:rPr>
              <w:t>Sreejith</w:t>
            </w:r>
            <w:proofErr w:type="spellEnd"/>
            <w:r>
              <w:rPr>
                <w:rFonts w:cs="Bliss-Regular"/>
                <w:color w:val="000000"/>
              </w:rPr>
              <w:t xml:space="preserve"> </w:t>
            </w:r>
            <w:proofErr w:type="spellStart"/>
            <w:r>
              <w:rPr>
                <w:rFonts w:cs="Bliss-Regular"/>
                <w:color w:val="000000"/>
              </w:rPr>
              <w:t>Sasindran</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70C13" w:rsidP="00D70C13">
            <w:pPr>
              <w:rPr>
                <w:rFonts w:cs="Bliss-Regular"/>
                <w:color w:val="000000"/>
              </w:rPr>
            </w:pPr>
            <w:r>
              <w:rPr>
                <w:rFonts w:cs="Bliss-Regular"/>
                <w:color w:val="000000"/>
              </w:rPr>
              <w:t>21</w:t>
            </w:r>
            <w:bookmarkStart w:id="0" w:name="_GoBack"/>
            <w:bookmarkEnd w:id="0"/>
            <w:r w:rsidR="00913475">
              <w:rPr>
                <w:rFonts w:cs="Bliss-Regular"/>
                <w:color w:val="000000"/>
              </w:rPr>
              <w:t xml:space="preserve"> March</w:t>
            </w:r>
            <w:r w:rsidR="00187D0D">
              <w:rPr>
                <w:rFonts w:cs="Bliss-Regular"/>
                <w:color w:val="000000"/>
              </w:rPr>
              <w:t xml:space="preserve"> 2018</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757D" w:rsidRDefault="00F9757D" w:rsidP="00CB4D0A">
      <w:pPr>
        <w:spacing w:after="0" w:line="240" w:lineRule="auto"/>
      </w:pPr>
      <w:r>
        <w:separator/>
      </w:r>
    </w:p>
  </w:endnote>
  <w:endnote w:type="continuationSeparator" w:id="0">
    <w:p w:rsidR="00F9757D" w:rsidRDefault="00F9757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757D" w:rsidRDefault="00F9757D" w:rsidP="00CB4D0A">
      <w:pPr>
        <w:spacing w:after="0" w:line="240" w:lineRule="auto"/>
      </w:pPr>
      <w:r>
        <w:separator/>
      </w:r>
    </w:p>
  </w:footnote>
  <w:footnote w:type="continuationSeparator" w:id="0">
    <w:p w:rsidR="00F9757D" w:rsidRDefault="00F9757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F2AFF"/>
    <w:multiLevelType w:val="hybridMultilevel"/>
    <w:tmpl w:val="47667AC4"/>
    <w:lvl w:ilvl="0" w:tplc="04090001">
      <w:start w:val="1"/>
      <w:numFmt w:val="bullet"/>
      <w:lvlText w:val=""/>
      <w:lvlJc w:val="left"/>
      <w:pPr>
        <w:ind w:left="1488" w:hanging="360"/>
      </w:pPr>
      <w:rPr>
        <w:rFonts w:ascii="Symbol" w:hAnsi="Symbol" w:hint="default"/>
      </w:rPr>
    </w:lvl>
    <w:lvl w:ilvl="1" w:tplc="04090003" w:tentative="1">
      <w:start w:val="1"/>
      <w:numFmt w:val="bullet"/>
      <w:lvlText w:val="o"/>
      <w:lvlJc w:val="left"/>
      <w:pPr>
        <w:ind w:left="2208" w:hanging="360"/>
      </w:pPr>
      <w:rPr>
        <w:rFonts w:ascii="Courier New" w:hAnsi="Courier New" w:cs="Courier New" w:hint="default"/>
      </w:rPr>
    </w:lvl>
    <w:lvl w:ilvl="2" w:tplc="04090005" w:tentative="1">
      <w:start w:val="1"/>
      <w:numFmt w:val="bullet"/>
      <w:lvlText w:val=""/>
      <w:lvlJc w:val="left"/>
      <w:pPr>
        <w:ind w:left="2928" w:hanging="360"/>
      </w:pPr>
      <w:rPr>
        <w:rFonts w:ascii="Wingdings" w:hAnsi="Wingdings" w:hint="default"/>
      </w:rPr>
    </w:lvl>
    <w:lvl w:ilvl="3" w:tplc="04090001" w:tentative="1">
      <w:start w:val="1"/>
      <w:numFmt w:val="bullet"/>
      <w:lvlText w:val=""/>
      <w:lvlJc w:val="left"/>
      <w:pPr>
        <w:ind w:left="3648" w:hanging="360"/>
      </w:pPr>
      <w:rPr>
        <w:rFonts w:ascii="Symbol" w:hAnsi="Symbol" w:hint="default"/>
      </w:rPr>
    </w:lvl>
    <w:lvl w:ilvl="4" w:tplc="04090003" w:tentative="1">
      <w:start w:val="1"/>
      <w:numFmt w:val="bullet"/>
      <w:lvlText w:val="o"/>
      <w:lvlJc w:val="left"/>
      <w:pPr>
        <w:ind w:left="4368" w:hanging="360"/>
      </w:pPr>
      <w:rPr>
        <w:rFonts w:ascii="Courier New" w:hAnsi="Courier New" w:cs="Courier New" w:hint="default"/>
      </w:rPr>
    </w:lvl>
    <w:lvl w:ilvl="5" w:tplc="04090005" w:tentative="1">
      <w:start w:val="1"/>
      <w:numFmt w:val="bullet"/>
      <w:lvlText w:val=""/>
      <w:lvlJc w:val="left"/>
      <w:pPr>
        <w:ind w:left="5088" w:hanging="360"/>
      </w:pPr>
      <w:rPr>
        <w:rFonts w:ascii="Wingdings" w:hAnsi="Wingdings" w:hint="default"/>
      </w:rPr>
    </w:lvl>
    <w:lvl w:ilvl="6" w:tplc="04090001" w:tentative="1">
      <w:start w:val="1"/>
      <w:numFmt w:val="bullet"/>
      <w:lvlText w:val=""/>
      <w:lvlJc w:val="left"/>
      <w:pPr>
        <w:ind w:left="5808" w:hanging="360"/>
      </w:pPr>
      <w:rPr>
        <w:rFonts w:ascii="Symbol" w:hAnsi="Symbol" w:hint="default"/>
      </w:rPr>
    </w:lvl>
    <w:lvl w:ilvl="7" w:tplc="04090003" w:tentative="1">
      <w:start w:val="1"/>
      <w:numFmt w:val="bullet"/>
      <w:lvlText w:val="o"/>
      <w:lvlJc w:val="left"/>
      <w:pPr>
        <w:ind w:left="6528" w:hanging="360"/>
      </w:pPr>
      <w:rPr>
        <w:rFonts w:ascii="Courier New" w:hAnsi="Courier New" w:cs="Courier New" w:hint="default"/>
      </w:rPr>
    </w:lvl>
    <w:lvl w:ilvl="8" w:tplc="04090005" w:tentative="1">
      <w:start w:val="1"/>
      <w:numFmt w:val="bullet"/>
      <w:lvlText w:val=""/>
      <w:lvlJc w:val="left"/>
      <w:pPr>
        <w:ind w:left="7248" w:hanging="360"/>
      </w:pPr>
      <w:rPr>
        <w:rFonts w:ascii="Wingdings" w:hAnsi="Wingdings" w:hint="default"/>
      </w:rPr>
    </w:lvl>
  </w:abstractNum>
  <w:abstractNum w:abstractNumId="1">
    <w:nsid w:val="098C6AC7"/>
    <w:multiLevelType w:val="hybridMultilevel"/>
    <w:tmpl w:val="237EDF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8551C83"/>
    <w:multiLevelType w:val="hybridMultilevel"/>
    <w:tmpl w:val="05CEF924"/>
    <w:lvl w:ilvl="0" w:tplc="04090001">
      <w:start w:val="1"/>
      <w:numFmt w:val="bullet"/>
      <w:lvlText w:val=""/>
      <w:lvlJc w:val="left"/>
      <w:pPr>
        <w:ind w:left="1740" w:hanging="360"/>
      </w:pPr>
      <w:rPr>
        <w:rFonts w:ascii="Symbol" w:hAnsi="Symbol" w:hint="default"/>
      </w:rPr>
    </w:lvl>
    <w:lvl w:ilvl="1" w:tplc="04090003" w:tentative="1">
      <w:start w:val="1"/>
      <w:numFmt w:val="bullet"/>
      <w:lvlText w:val="o"/>
      <w:lvlJc w:val="left"/>
      <w:pPr>
        <w:ind w:left="2460" w:hanging="360"/>
      </w:pPr>
      <w:rPr>
        <w:rFonts w:ascii="Courier New" w:hAnsi="Courier New" w:cs="Courier New" w:hint="default"/>
      </w:rPr>
    </w:lvl>
    <w:lvl w:ilvl="2" w:tplc="04090005" w:tentative="1">
      <w:start w:val="1"/>
      <w:numFmt w:val="bullet"/>
      <w:lvlText w:val=""/>
      <w:lvlJc w:val="left"/>
      <w:pPr>
        <w:ind w:left="3180" w:hanging="360"/>
      </w:pPr>
      <w:rPr>
        <w:rFonts w:ascii="Wingdings" w:hAnsi="Wingdings" w:hint="default"/>
      </w:rPr>
    </w:lvl>
    <w:lvl w:ilvl="3" w:tplc="04090001" w:tentative="1">
      <w:start w:val="1"/>
      <w:numFmt w:val="bullet"/>
      <w:lvlText w:val=""/>
      <w:lvlJc w:val="left"/>
      <w:pPr>
        <w:ind w:left="3900" w:hanging="360"/>
      </w:pPr>
      <w:rPr>
        <w:rFonts w:ascii="Symbol" w:hAnsi="Symbol" w:hint="default"/>
      </w:rPr>
    </w:lvl>
    <w:lvl w:ilvl="4" w:tplc="04090003" w:tentative="1">
      <w:start w:val="1"/>
      <w:numFmt w:val="bullet"/>
      <w:lvlText w:val="o"/>
      <w:lvlJc w:val="left"/>
      <w:pPr>
        <w:ind w:left="4620" w:hanging="360"/>
      </w:pPr>
      <w:rPr>
        <w:rFonts w:ascii="Courier New" w:hAnsi="Courier New" w:cs="Courier New" w:hint="default"/>
      </w:rPr>
    </w:lvl>
    <w:lvl w:ilvl="5" w:tplc="04090005" w:tentative="1">
      <w:start w:val="1"/>
      <w:numFmt w:val="bullet"/>
      <w:lvlText w:val=""/>
      <w:lvlJc w:val="left"/>
      <w:pPr>
        <w:ind w:left="5340" w:hanging="360"/>
      </w:pPr>
      <w:rPr>
        <w:rFonts w:ascii="Wingdings" w:hAnsi="Wingdings" w:hint="default"/>
      </w:rPr>
    </w:lvl>
    <w:lvl w:ilvl="6" w:tplc="04090001" w:tentative="1">
      <w:start w:val="1"/>
      <w:numFmt w:val="bullet"/>
      <w:lvlText w:val=""/>
      <w:lvlJc w:val="left"/>
      <w:pPr>
        <w:ind w:left="6060" w:hanging="360"/>
      </w:pPr>
      <w:rPr>
        <w:rFonts w:ascii="Symbol" w:hAnsi="Symbol" w:hint="default"/>
      </w:rPr>
    </w:lvl>
    <w:lvl w:ilvl="7" w:tplc="04090003" w:tentative="1">
      <w:start w:val="1"/>
      <w:numFmt w:val="bullet"/>
      <w:lvlText w:val="o"/>
      <w:lvlJc w:val="left"/>
      <w:pPr>
        <w:ind w:left="6780" w:hanging="360"/>
      </w:pPr>
      <w:rPr>
        <w:rFonts w:ascii="Courier New" w:hAnsi="Courier New" w:cs="Courier New" w:hint="default"/>
      </w:rPr>
    </w:lvl>
    <w:lvl w:ilvl="8" w:tplc="04090005" w:tentative="1">
      <w:start w:val="1"/>
      <w:numFmt w:val="bullet"/>
      <w:lvlText w:val=""/>
      <w:lvlJc w:val="left"/>
      <w:pPr>
        <w:ind w:left="7500" w:hanging="360"/>
      </w:pPr>
      <w:rPr>
        <w:rFonts w:ascii="Wingdings" w:hAnsi="Wingdings" w:hint="default"/>
      </w:rPr>
    </w:lvl>
  </w:abstractNum>
  <w:abstractNum w:abstractNumId="3">
    <w:nsid w:val="1DF201A6"/>
    <w:multiLevelType w:val="hybridMultilevel"/>
    <w:tmpl w:val="6EEA7086"/>
    <w:lvl w:ilvl="0" w:tplc="C5B65A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3A94201"/>
    <w:multiLevelType w:val="hybridMultilevel"/>
    <w:tmpl w:val="E8B2892A"/>
    <w:lvl w:ilvl="0" w:tplc="6E0AFAE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257371CD"/>
    <w:multiLevelType w:val="hybridMultilevel"/>
    <w:tmpl w:val="D0783048"/>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6">
    <w:nsid w:val="25D938DA"/>
    <w:multiLevelType w:val="hybridMultilevel"/>
    <w:tmpl w:val="B31237D2"/>
    <w:lvl w:ilvl="0" w:tplc="5FE697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6E85545"/>
    <w:multiLevelType w:val="hybridMultilevel"/>
    <w:tmpl w:val="500AEA14"/>
    <w:lvl w:ilvl="0" w:tplc="4D9A89D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7C30C06"/>
    <w:multiLevelType w:val="hybridMultilevel"/>
    <w:tmpl w:val="DD327CA0"/>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9">
    <w:nsid w:val="2AC805B8"/>
    <w:multiLevelType w:val="hybridMultilevel"/>
    <w:tmpl w:val="EDD8223C"/>
    <w:lvl w:ilvl="0" w:tplc="55504D9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F242CAC"/>
    <w:multiLevelType w:val="hybridMultilevel"/>
    <w:tmpl w:val="3CAE4E4E"/>
    <w:lvl w:ilvl="0" w:tplc="56B6E16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F2E31F7"/>
    <w:multiLevelType w:val="hybridMultilevel"/>
    <w:tmpl w:val="5DF85C52"/>
    <w:lvl w:ilvl="0" w:tplc="CBBEB280">
      <w:start w:val="1"/>
      <w:numFmt w:val="lowerLetter"/>
      <w:lvlText w:val="(%1)"/>
      <w:lvlJc w:val="left"/>
      <w:pPr>
        <w:ind w:left="612" w:hanging="360"/>
      </w:pPr>
      <w:rPr>
        <w:rFonts w:hint="default"/>
      </w:rPr>
    </w:lvl>
    <w:lvl w:ilvl="1" w:tplc="04090019" w:tentative="1">
      <w:start w:val="1"/>
      <w:numFmt w:val="lowerLetter"/>
      <w:lvlText w:val="%2."/>
      <w:lvlJc w:val="left"/>
      <w:pPr>
        <w:ind w:left="1332" w:hanging="360"/>
      </w:pPr>
    </w:lvl>
    <w:lvl w:ilvl="2" w:tplc="0409001B" w:tentative="1">
      <w:start w:val="1"/>
      <w:numFmt w:val="lowerRoman"/>
      <w:lvlText w:val="%3."/>
      <w:lvlJc w:val="right"/>
      <w:pPr>
        <w:ind w:left="2052" w:hanging="180"/>
      </w:pPr>
    </w:lvl>
    <w:lvl w:ilvl="3" w:tplc="0409000F" w:tentative="1">
      <w:start w:val="1"/>
      <w:numFmt w:val="decimal"/>
      <w:lvlText w:val="%4."/>
      <w:lvlJc w:val="left"/>
      <w:pPr>
        <w:ind w:left="2772" w:hanging="360"/>
      </w:pPr>
    </w:lvl>
    <w:lvl w:ilvl="4" w:tplc="04090019" w:tentative="1">
      <w:start w:val="1"/>
      <w:numFmt w:val="lowerLetter"/>
      <w:lvlText w:val="%5."/>
      <w:lvlJc w:val="left"/>
      <w:pPr>
        <w:ind w:left="3492" w:hanging="360"/>
      </w:pPr>
    </w:lvl>
    <w:lvl w:ilvl="5" w:tplc="0409001B" w:tentative="1">
      <w:start w:val="1"/>
      <w:numFmt w:val="lowerRoman"/>
      <w:lvlText w:val="%6."/>
      <w:lvlJc w:val="right"/>
      <w:pPr>
        <w:ind w:left="4212" w:hanging="180"/>
      </w:pPr>
    </w:lvl>
    <w:lvl w:ilvl="6" w:tplc="0409000F" w:tentative="1">
      <w:start w:val="1"/>
      <w:numFmt w:val="decimal"/>
      <w:lvlText w:val="%7."/>
      <w:lvlJc w:val="left"/>
      <w:pPr>
        <w:ind w:left="4932" w:hanging="360"/>
      </w:pPr>
    </w:lvl>
    <w:lvl w:ilvl="7" w:tplc="04090019" w:tentative="1">
      <w:start w:val="1"/>
      <w:numFmt w:val="lowerLetter"/>
      <w:lvlText w:val="%8."/>
      <w:lvlJc w:val="left"/>
      <w:pPr>
        <w:ind w:left="5652" w:hanging="360"/>
      </w:pPr>
    </w:lvl>
    <w:lvl w:ilvl="8" w:tplc="0409001B" w:tentative="1">
      <w:start w:val="1"/>
      <w:numFmt w:val="lowerRoman"/>
      <w:lvlText w:val="%9."/>
      <w:lvlJc w:val="right"/>
      <w:pPr>
        <w:ind w:left="6372" w:hanging="180"/>
      </w:pPr>
    </w:lvl>
  </w:abstractNum>
  <w:abstractNum w:abstractNumId="12">
    <w:nsid w:val="36022261"/>
    <w:multiLevelType w:val="hybridMultilevel"/>
    <w:tmpl w:val="47528676"/>
    <w:lvl w:ilvl="0" w:tplc="1CE03A20">
      <w:start w:val="1"/>
      <w:numFmt w:val="lowerLetter"/>
      <w:lvlText w:val="(%1)"/>
      <w:lvlJc w:val="left"/>
      <w:pPr>
        <w:ind w:left="456" w:hanging="360"/>
      </w:pPr>
      <w:rPr>
        <w:rFonts w:hint="default"/>
      </w:rPr>
    </w:lvl>
    <w:lvl w:ilvl="1" w:tplc="04090019" w:tentative="1">
      <w:start w:val="1"/>
      <w:numFmt w:val="lowerLetter"/>
      <w:lvlText w:val="%2."/>
      <w:lvlJc w:val="left"/>
      <w:pPr>
        <w:ind w:left="1176" w:hanging="360"/>
      </w:pPr>
    </w:lvl>
    <w:lvl w:ilvl="2" w:tplc="0409001B" w:tentative="1">
      <w:start w:val="1"/>
      <w:numFmt w:val="lowerRoman"/>
      <w:lvlText w:val="%3."/>
      <w:lvlJc w:val="right"/>
      <w:pPr>
        <w:ind w:left="1896" w:hanging="180"/>
      </w:pPr>
    </w:lvl>
    <w:lvl w:ilvl="3" w:tplc="0409000F" w:tentative="1">
      <w:start w:val="1"/>
      <w:numFmt w:val="decimal"/>
      <w:lvlText w:val="%4."/>
      <w:lvlJc w:val="left"/>
      <w:pPr>
        <w:ind w:left="2616" w:hanging="360"/>
      </w:pPr>
    </w:lvl>
    <w:lvl w:ilvl="4" w:tplc="04090019" w:tentative="1">
      <w:start w:val="1"/>
      <w:numFmt w:val="lowerLetter"/>
      <w:lvlText w:val="%5."/>
      <w:lvlJc w:val="left"/>
      <w:pPr>
        <w:ind w:left="3336" w:hanging="360"/>
      </w:pPr>
    </w:lvl>
    <w:lvl w:ilvl="5" w:tplc="0409001B" w:tentative="1">
      <w:start w:val="1"/>
      <w:numFmt w:val="lowerRoman"/>
      <w:lvlText w:val="%6."/>
      <w:lvlJc w:val="right"/>
      <w:pPr>
        <w:ind w:left="4056" w:hanging="180"/>
      </w:pPr>
    </w:lvl>
    <w:lvl w:ilvl="6" w:tplc="0409000F" w:tentative="1">
      <w:start w:val="1"/>
      <w:numFmt w:val="decimal"/>
      <w:lvlText w:val="%7."/>
      <w:lvlJc w:val="left"/>
      <w:pPr>
        <w:ind w:left="4776" w:hanging="360"/>
      </w:pPr>
    </w:lvl>
    <w:lvl w:ilvl="7" w:tplc="04090019" w:tentative="1">
      <w:start w:val="1"/>
      <w:numFmt w:val="lowerLetter"/>
      <w:lvlText w:val="%8."/>
      <w:lvlJc w:val="left"/>
      <w:pPr>
        <w:ind w:left="5496" w:hanging="360"/>
      </w:pPr>
    </w:lvl>
    <w:lvl w:ilvl="8" w:tplc="0409001B" w:tentative="1">
      <w:start w:val="1"/>
      <w:numFmt w:val="lowerRoman"/>
      <w:lvlText w:val="%9."/>
      <w:lvlJc w:val="right"/>
      <w:pPr>
        <w:ind w:left="6216" w:hanging="180"/>
      </w:pPr>
    </w:lvl>
  </w:abstractNum>
  <w:abstractNum w:abstractNumId="13">
    <w:nsid w:val="396513B2"/>
    <w:multiLevelType w:val="hybridMultilevel"/>
    <w:tmpl w:val="91DC2146"/>
    <w:lvl w:ilvl="0" w:tplc="619E8032">
      <w:start w:val="1"/>
      <w:numFmt w:val="lowerLetter"/>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14">
    <w:nsid w:val="3C497C73"/>
    <w:multiLevelType w:val="hybridMultilevel"/>
    <w:tmpl w:val="4E4C22E6"/>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5">
    <w:nsid w:val="45C257BE"/>
    <w:multiLevelType w:val="hybridMultilevel"/>
    <w:tmpl w:val="98CC62CA"/>
    <w:lvl w:ilvl="0" w:tplc="331652F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72460E2"/>
    <w:multiLevelType w:val="hybridMultilevel"/>
    <w:tmpl w:val="54F21C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87C0946"/>
    <w:multiLevelType w:val="hybridMultilevel"/>
    <w:tmpl w:val="A89CE352"/>
    <w:lvl w:ilvl="0" w:tplc="51BAA80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4A381477"/>
    <w:multiLevelType w:val="hybridMultilevel"/>
    <w:tmpl w:val="85B87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24608FC"/>
    <w:multiLevelType w:val="hybridMultilevel"/>
    <w:tmpl w:val="5BD8DDF2"/>
    <w:lvl w:ilvl="0" w:tplc="26224C1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68745BB"/>
    <w:multiLevelType w:val="hybridMultilevel"/>
    <w:tmpl w:val="EB48E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9943C43"/>
    <w:multiLevelType w:val="hybridMultilevel"/>
    <w:tmpl w:val="B106D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E246207"/>
    <w:multiLevelType w:val="hybridMultilevel"/>
    <w:tmpl w:val="DD0482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FFD33C3"/>
    <w:multiLevelType w:val="hybridMultilevel"/>
    <w:tmpl w:val="122A37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61553B72"/>
    <w:multiLevelType w:val="hybridMultilevel"/>
    <w:tmpl w:val="9F16A5D2"/>
    <w:lvl w:ilvl="0" w:tplc="04090001">
      <w:start w:val="1"/>
      <w:numFmt w:val="bullet"/>
      <w:lvlText w:val=""/>
      <w:lvlJc w:val="left"/>
      <w:pPr>
        <w:ind w:left="1020" w:hanging="360"/>
      </w:pPr>
      <w:rPr>
        <w:rFonts w:ascii="Symbol" w:hAnsi="Symbol"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26">
    <w:nsid w:val="65716A01"/>
    <w:multiLevelType w:val="hybridMultilevel"/>
    <w:tmpl w:val="599AF900"/>
    <w:lvl w:ilvl="0" w:tplc="366887A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677B34AA"/>
    <w:multiLevelType w:val="hybridMultilevel"/>
    <w:tmpl w:val="5840F1A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BEA3B10"/>
    <w:multiLevelType w:val="hybridMultilevel"/>
    <w:tmpl w:val="22267C84"/>
    <w:lvl w:ilvl="0" w:tplc="9FD8D2C4">
      <w:start w:val="1"/>
      <w:numFmt w:val="lowerLetter"/>
      <w:lvlText w:val="(%1)"/>
      <w:lvlJc w:val="left"/>
      <w:pPr>
        <w:ind w:left="456" w:hanging="360"/>
      </w:pPr>
      <w:rPr>
        <w:rFonts w:hint="default"/>
      </w:rPr>
    </w:lvl>
    <w:lvl w:ilvl="1" w:tplc="04090019" w:tentative="1">
      <w:start w:val="1"/>
      <w:numFmt w:val="lowerLetter"/>
      <w:lvlText w:val="%2."/>
      <w:lvlJc w:val="left"/>
      <w:pPr>
        <w:ind w:left="1176" w:hanging="360"/>
      </w:pPr>
    </w:lvl>
    <w:lvl w:ilvl="2" w:tplc="0409001B" w:tentative="1">
      <w:start w:val="1"/>
      <w:numFmt w:val="lowerRoman"/>
      <w:lvlText w:val="%3."/>
      <w:lvlJc w:val="right"/>
      <w:pPr>
        <w:ind w:left="1896" w:hanging="180"/>
      </w:pPr>
    </w:lvl>
    <w:lvl w:ilvl="3" w:tplc="0409000F" w:tentative="1">
      <w:start w:val="1"/>
      <w:numFmt w:val="decimal"/>
      <w:lvlText w:val="%4."/>
      <w:lvlJc w:val="left"/>
      <w:pPr>
        <w:ind w:left="2616" w:hanging="360"/>
      </w:pPr>
    </w:lvl>
    <w:lvl w:ilvl="4" w:tplc="04090019" w:tentative="1">
      <w:start w:val="1"/>
      <w:numFmt w:val="lowerLetter"/>
      <w:lvlText w:val="%5."/>
      <w:lvlJc w:val="left"/>
      <w:pPr>
        <w:ind w:left="3336" w:hanging="360"/>
      </w:pPr>
    </w:lvl>
    <w:lvl w:ilvl="5" w:tplc="0409001B" w:tentative="1">
      <w:start w:val="1"/>
      <w:numFmt w:val="lowerRoman"/>
      <w:lvlText w:val="%6."/>
      <w:lvlJc w:val="right"/>
      <w:pPr>
        <w:ind w:left="4056" w:hanging="180"/>
      </w:pPr>
    </w:lvl>
    <w:lvl w:ilvl="6" w:tplc="0409000F" w:tentative="1">
      <w:start w:val="1"/>
      <w:numFmt w:val="decimal"/>
      <w:lvlText w:val="%7."/>
      <w:lvlJc w:val="left"/>
      <w:pPr>
        <w:ind w:left="4776" w:hanging="360"/>
      </w:pPr>
    </w:lvl>
    <w:lvl w:ilvl="7" w:tplc="04090019" w:tentative="1">
      <w:start w:val="1"/>
      <w:numFmt w:val="lowerLetter"/>
      <w:lvlText w:val="%8."/>
      <w:lvlJc w:val="left"/>
      <w:pPr>
        <w:ind w:left="5496" w:hanging="360"/>
      </w:pPr>
    </w:lvl>
    <w:lvl w:ilvl="8" w:tplc="0409001B" w:tentative="1">
      <w:start w:val="1"/>
      <w:numFmt w:val="lowerRoman"/>
      <w:lvlText w:val="%9."/>
      <w:lvlJc w:val="right"/>
      <w:pPr>
        <w:ind w:left="6216" w:hanging="180"/>
      </w:pPr>
    </w:lvl>
  </w:abstractNum>
  <w:abstractNum w:abstractNumId="29">
    <w:nsid w:val="6D214767"/>
    <w:multiLevelType w:val="hybridMultilevel"/>
    <w:tmpl w:val="235CF2B2"/>
    <w:lvl w:ilvl="0" w:tplc="684EED9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6EAE520C"/>
    <w:multiLevelType w:val="hybridMultilevel"/>
    <w:tmpl w:val="E050D898"/>
    <w:lvl w:ilvl="0" w:tplc="CF544F9A">
      <w:start w:val="1"/>
      <w:numFmt w:val="low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712F68BF"/>
    <w:multiLevelType w:val="hybridMultilevel"/>
    <w:tmpl w:val="6F9ACB0E"/>
    <w:lvl w:ilvl="0" w:tplc="04090001">
      <w:start w:val="1"/>
      <w:numFmt w:val="bullet"/>
      <w:lvlText w:val=""/>
      <w:lvlJc w:val="left"/>
      <w:pPr>
        <w:ind w:left="1860" w:hanging="360"/>
      </w:pPr>
      <w:rPr>
        <w:rFonts w:ascii="Symbol" w:hAnsi="Symbol"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32">
    <w:nsid w:val="7DD06893"/>
    <w:multiLevelType w:val="hybridMultilevel"/>
    <w:tmpl w:val="B95EF586"/>
    <w:lvl w:ilvl="0" w:tplc="899CC6C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7F0C56C4"/>
    <w:multiLevelType w:val="hybridMultilevel"/>
    <w:tmpl w:val="FDBA85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1"/>
  </w:num>
  <w:num w:numId="3">
    <w:abstractNumId w:val="23"/>
  </w:num>
  <w:num w:numId="4">
    <w:abstractNumId w:val="26"/>
  </w:num>
  <w:num w:numId="5">
    <w:abstractNumId w:val="33"/>
  </w:num>
  <w:num w:numId="6">
    <w:abstractNumId w:val="4"/>
  </w:num>
  <w:num w:numId="7">
    <w:abstractNumId w:val="29"/>
  </w:num>
  <w:num w:numId="8">
    <w:abstractNumId w:val="7"/>
  </w:num>
  <w:num w:numId="9">
    <w:abstractNumId w:val="20"/>
  </w:num>
  <w:num w:numId="10">
    <w:abstractNumId w:val="30"/>
  </w:num>
  <w:num w:numId="11">
    <w:abstractNumId w:val="10"/>
  </w:num>
  <w:num w:numId="12">
    <w:abstractNumId w:val="32"/>
  </w:num>
  <w:num w:numId="13">
    <w:abstractNumId w:val="6"/>
  </w:num>
  <w:num w:numId="14">
    <w:abstractNumId w:val="0"/>
  </w:num>
  <w:num w:numId="15">
    <w:abstractNumId w:val="31"/>
  </w:num>
  <w:num w:numId="16">
    <w:abstractNumId w:val="24"/>
  </w:num>
  <w:num w:numId="17">
    <w:abstractNumId w:val="2"/>
  </w:num>
  <w:num w:numId="18">
    <w:abstractNumId w:val="15"/>
  </w:num>
  <w:num w:numId="19">
    <w:abstractNumId w:val="17"/>
  </w:num>
  <w:num w:numId="20">
    <w:abstractNumId w:val="25"/>
  </w:num>
  <w:num w:numId="21">
    <w:abstractNumId w:val="9"/>
  </w:num>
  <w:num w:numId="22">
    <w:abstractNumId w:val="27"/>
  </w:num>
  <w:num w:numId="23">
    <w:abstractNumId w:val="16"/>
  </w:num>
  <w:num w:numId="24">
    <w:abstractNumId w:val="22"/>
  </w:num>
  <w:num w:numId="25">
    <w:abstractNumId w:val="21"/>
  </w:num>
  <w:num w:numId="26">
    <w:abstractNumId w:val="3"/>
  </w:num>
  <w:num w:numId="27">
    <w:abstractNumId w:val="5"/>
  </w:num>
  <w:num w:numId="28">
    <w:abstractNumId w:val="14"/>
  </w:num>
  <w:num w:numId="29">
    <w:abstractNumId w:val="8"/>
  </w:num>
  <w:num w:numId="30">
    <w:abstractNumId w:val="18"/>
  </w:num>
  <w:num w:numId="31">
    <w:abstractNumId w:val="11"/>
  </w:num>
  <w:num w:numId="32">
    <w:abstractNumId w:val="28"/>
  </w:num>
  <w:num w:numId="33">
    <w:abstractNumId w:val="12"/>
  </w:num>
  <w:num w:numId="3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A571C"/>
    <w:rsid w:val="000C1420"/>
    <w:rsid w:val="001175EE"/>
    <w:rsid w:val="00157CF6"/>
    <w:rsid w:val="00182416"/>
    <w:rsid w:val="00187D0D"/>
    <w:rsid w:val="00187EB4"/>
    <w:rsid w:val="0019521A"/>
    <w:rsid w:val="001F0481"/>
    <w:rsid w:val="00200C92"/>
    <w:rsid w:val="0020451E"/>
    <w:rsid w:val="00206B9D"/>
    <w:rsid w:val="0023259C"/>
    <w:rsid w:val="00294E2E"/>
    <w:rsid w:val="002B0BD7"/>
    <w:rsid w:val="002B573D"/>
    <w:rsid w:val="002C5CB2"/>
    <w:rsid w:val="002D7A81"/>
    <w:rsid w:val="002F779F"/>
    <w:rsid w:val="00303267"/>
    <w:rsid w:val="00316D74"/>
    <w:rsid w:val="00356A41"/>
    <w:rsid w:val="00371885"/>
    <w:rsid w:val="003E2B87"/>
    <w:rsid w:val="003F37AF"/>
    <w:rsid w:val="00402786"/>
    <w:rsid w:val="00405895"/>
    <w:rsid w:val="004058DF"/>
    <w:rsid w:val="00420B06"/>
    <w:rsid w:val="00435317"/>
    <w:rsid w:val="00443E6F"/>
    <w:rsid w:val="00486F1A"/>
    <w:rsid w:val="00490CB9"/>
    <w:rsid w:val="004A2CE2"/>
    <w:rsid w:val="004E3CDA"/>
    <w:rsid w:val="004F4B4D"/>
    <w:rsid w:val="0050216D"/>
    <w:rsid w:val="00503D7E"/>
    <w:rsid w:val="0050778F"/>
    <w:rsid w:val="00527C11"/>
    <w:rsid w:val="00535F31"/>
    <w:rsid w:val="00570511"/>
    <w:rsid w:val="00574D64"/>
    <w:rsid w:val="00591365"/>
    <w:rsid w:val="005B31E4"/>
    <w:rsid w:val="005F030D"/>
    <w:rsid w:val="006034F6"/>
    <w:rsid w:val="00607874"/>
    <w:rsid w:val="00607E77"/>
    <w:rsid w:val="00617BB3"/>
    <w:rsid w:val="00624D75"/>
    <w:rsid w:val="00645CDD"/>
    <w:rsid w:val="00674405"/>
    <w:rsid w:val="006823A7"/>
    <w:rsid w:val="00687EE8"/>
    <w:rsid w:val="00690DC1"/>
    <w:rsid w:val="0070347F"/>
    <w:rsid w:val="0070678E"/>
    <w:rsid w:val="00754282"/>
    <w:rsid w:val="00777B6C"/>
    <w:rsid w:val="007E40BB"/>
    <w:rsid w:val="008259ED"/>
    <w:rsid w:val="00831C11"/>
    <w:rsid w:val="008A60B4"/>
    <w:rsid w:val="008B3C31"/>
    <w:rsid w:val="008B64FE"/>
    <w:rsid w:val="00913475"/>
    <w:rsid w:val="00935BF7"/>
    <w:rsid w:val="009368C2"/>
    <w:rsid w:val="0095442C"/>
    <w:rsid w:val="009566C5"/>
    <w:rsid w:val="00966AAE"/>
    <w:rsid w:val="00983942"/>
    <w:rsid w:val="00997805"/>
    <w:rsid w:val="009A06CC"/>
    <w:rsid w:val="009B63E0"/>
    <w:rsid w:val="009C37E0"/>
    <w:rsid w:val="009E41F4"/>
    <w:rsid w:val="00A14B66"/>
    <w:rsid w:val="00A5740A"/>
    <w:rsid w:val="00A65CF7"/>
    <w:rsid w:val="00A81AB4"/>
    <w:rsid w:val="00A851DA"/>
    <w:rsid w:val="00AC7D5B"/>
    <w:rsid w:val="00AE1481"/>
    <w:rsid w:val="00B0415E"/>
    <w:rsid w:val="00B04678"/>
    <w:rsid w:val="00B05C69"/>
    <w:rsid w:val="00B3523F"/>
    <w:rsid w:val="00BC46DF"/>
    <w:rsid w:val="00C03577"/>
    <w:rsid w:val="00C53029"/>
    <w:rsid w:val="00C65FEA"/>
    <w:rsid w:val="00CA0AC2"/>
    <w:rsid w:val="00CB4D0A"/>
    <w:rsid w:val="00CC2FB3"/>
    <w:rsid w:val="00CC575A"/>
    <w:rsid w:val="00CC5E6E"/>
    <w:rsid w:val="00CF123B"/>
    <w:rsid w:val="00D039AC"/>
    <w:rsid w:val="00D427DE"/>
    <w:rsid w:val="00D5587D"/>
    <w:rsid w:val="00D707CC"/>
    <w:rsid w:val="00D70C13"/>
    <w:rsid w:val="00D821FE"/>
    <w:rsid w:val="00D82AF1"/>
    <w:rsid w:val="00DA0523"/>
    <w:rsid w:val="00DB0793"/>
    <w:rsid w:val="00DB1D02"/>
    <w:rsid w:val="00E00821"/>
    <w:rsid w:val="00E04DB4"/>
    <w:rsid w:val="00E30679"/>
    <w:rsid w:val="00E4597D"/>
    <w:rsid w:val="00E54832"/>
    <w:rsid w:val="00E56A90"/>
    <w:rsid w:val="00E641CC"/>
    <w:rsid w:val="00EA30AB"/>
    <w:rsid w:val="00EB3925"/>
    <w:rsid w:val="00F81826"/>
    <w:rsid w:val="00F9024C"/>
    <w:rsid w:val="00F96EB3"/>
    <w:rsid w:val="00F9757D"/>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3EA152-F93B-48DC-B968-03C3B140C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1132</Words>
  <Characters>6456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DEME</Company>
  <LinksUpToDate>false</LinksUpToDate>
  <CharactersWithSpaces>7573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Sasindran Sreejith</cp:lastModifiedBy>
  <cp:revision>3</cp:revision>
  <dcterms:created xsi:type="dcterms:W3CDTF">2018-03-21T10:43:00Z</dcterms:created>
  <dcterms:modified xsi:type="dcterms:W3CDTF">2018-03-21T10:43:00Z</dcterms:modified>
</cp:coreProperties>
</file>