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437C2">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371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1938">
            <w:pPr>
              <w:pStyle w:val="Default"/>
              <w:rPr>
                <w:rFonts w:asciiTheme="minorHAnsi" w:hAnsiTheme="minorHAnsi"/>
              </w:rPr>
            </w:pPr>
            <w:r>
              <w:rPr>
                <w:rFonts w:asciiTheme="minorHAnsi" w:hAnsiTheme="minorHAnsi"/>
              </w:rPr>
              <w:t>Jordan Whitby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37E4">
            <w:pPr>
              <w:pStyle w:val="Default"/>
              <w:rPr>
                <w:rFonts w:asciiTheme="minorHAnsi" w:hAnsiTheme="minorHAnsi"/>
              </w:rPr>
            </w:pPr>
            <w:r>
              <w:rPr>
                <w:rFonts w:asciiTheme="minorHAnsi" w:hAnsiTheme="minorHAnsi"/>
              </w:rPr>
              <w:t>20660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19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49FC">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D49FC" w:rsidRPr="00FA3AB3" w:rsidRDefault="00AD49FC" w:rsidP="00AD49FC">
            <w:pPr>
              <w:tabs>
                <w:tab w:val="left" w:pos="2790"/>
              </w:tabs>
              <w:spacing w:line="360" w:lineRule="auto"/>
              <w:rPr>
                <w:rFonts w:ascii="Arial" w:hAnsi="Arial" w:cs="Arial"/>
                <w:b/>
                <w:sz w:val="24"/>
                <w:szCs w:val="24"/>
              </w:rPr>
            </w:pPr>
            <w:r w:rsidRPr="00590904">
              <w:rPr>
                <w:rFonts w:ascii="Arial" w:hAnsi="Arial" w:cs="Arial"/>
                <w:b/>
                <w:sz w:val="28"/>
                <w:szCs w:val="28"/>
                <w:u w:val="single"/>
              </w:rPr>
              <w:t>Assessment</w:t>
            </w:r>
            <w:r>
              <w:rPr>
                <w:rFonts w:ascii="Arial" w:hAnsi="Arial" w:cs="Arial"/>
                <w:b/>
                <w:sz w:val="28"/>
                <w:szCs w:val="28"/>
                <w:u w:val="single"/>
              </w:rPr>
              <w:t xml:space="preserve"> 5</w:t>
            </w:r>
          </w:p>
          <w:p w:rsidR="00AD49FC" w:rsidRPr="00FA3AB3" w:rsidRDefault="00AD49FC" w:rsidP="00AD49FC">
            <w:pPr>
              <w:pStyle w:val="ListParagraph"/>
              <w:numPr>
                <w:ilvl w:val="0"/>
                <w:numId w:val="3"/>
              </w:numPr>
              <w:spacing w:after="160" w:line="360" w:lineRule="auto"/>
              <w:ind w:left="0" w:firstLine="0"/>
              <w:rPr>
                <w:rFonts w:ascii="Arial" w:hAnsi="Arial" w:cs="Arial"/>
                <w:b/>
                <w:sz w:val="24"/>
                <w:szCs w:val="24"/>
              </w:rPr>
            </w:pPr>
            <w:r w:rsidRPr="00FA3AB3">
              <w:rPr>
                <w:rFonts w:ascii="Arial" w:hAnsi="Arial" w:cs="Arial"/>
                <w:b/>
                <w:sz w:val="24"/>
                <w:szCs w:val="24"/>
              </w:rPr>
              <w:t xml:space="preserve"> What is the difference between proactive and reactive investigations?</w:t>
            </w:r>
          </w:p>
          <w:p w:rsidR="00AD49FC" w:rsidRPr="00FA3AB3" w:rsidRDefault="00AD49FC" w:rsidP="00AD49FC">
            <w:pPr>
              <w:pStyle w:val="ListParagraph"/>
              <w:spacing w:line="360" w:lineRule="auto"/>
              <w:ind w:left="0" w:firstLine="720"/>
              <w:rPr>
                <w:rFonts w:ascii="Arial" w:hAnsi="Arial" w:cs="Arial"/>
                <w:sz w:val="24"/>
                <w:szCs w:val="24"/>
              </w:rPr>
            </w:pPr>
            <w:r w:rsidRPr="00FA3AB3">
              <w:rPr>
                <w:rFonts w:ascii="Arial" w:hAnsi="Arial" w:cs="Arial"/>
                <w:sz w:val="24"/>
                <w:szCs w:val="24"/>
              </w:rPr>
              <w:t>An investigation is a systematic and thorough examination into something or someone. An investigation whether criminal or civil can be either proactive or reactive. Proactive investigations occur before or during the commission of an offense. Therefore, proactive investigations are conducted based on one’s own initiative and it is designed to catch a criminal in the act. The main types of proactive investigations include decoy operations, repeat offenders prog</w:t>
            </w:r>
            <w:r w:rsidR="003C7BAA">
              <w:rPr>
                <w:rFonts w:ascii="Arial" w:hAnsi="Arial" w:cs="Arial"/>
                <w:sz w:val="24"/>
                <w:szCs w:val="24"/>
              </w:rPr>
              <w:t xml:space="preserve">ram and undercover operations. </w:t>
            </w:r>
            <w:r w:rsidRPr="00FA3AB3">
              <w:rPr>
                <w:rFonts w:ascii="Arial" w:hAnsi="Arial" w:cs="Arial"/>
                <w:sz w:val="24"/>
                <w:szCs w:val="24"/>
              </w:rPr>
              <w:t xml:space="preserve">On the other hand, reactive investigations refer to investigations carried out into a crime that has already taken place.  This type of investigation is therefore conducted based on a complaint registered by a victim or client, for example when a person who has been robbed reports it to the police and the police starts to investigate, this is considered reactive. There are two types of reactive investigations- preliminary investigation and follow up. Of the two types of investigations, proactive investigations are seen as more effective as the investigator has more control over the direction and overall execution of the investigation. Reactive investigations are considered weaker because evidence </w:t>
            </w:r>
            <w:r w:rsidRPr="00FA3AB3">
              <w:rPr>
                <w:rFonts w:ascii="Arial" w:hAnsi="Arial" w:cs="Arial"/>
                <w:sz w:val="24"/>
                <w:szCs w:val="24"/>
              </w:rPr>
              <w:lastRenderedPageBreak/>
              <w:t>might not be readily available to be collected and victims may provide initial information but do not cooperate throughout the investigation.</w:t>
            </w:r>
          </w:p>
          <w:p w:rsidR="00AD49FC" w:rsidRPr="00FA3AB3" w:rsidRDefault="00AD49FC" w:rsidP="00AD49FC">
            <w:pPr>
              <w:pStyle w:val="ListParagraph"/>
              <w:spacing w:line="360" w:lineRule="auto"/>
              <w:ind w:left="0"/>
              <w:rPr>
                <w:rFonts w:ascii="Arial" w:hAnsi="Arial" w:cs="Arial"/>
                <w:sz w:val="24"/>
                <w:szCs w:val="24"/>
              </w:rPr>
            </w:pPr>
          </w:p>
          <w:p w:rsidR="00AD49FC" w:rsidRPr="00FA3AB3" w:rsidRDefault="00AD49FC" w:rsidP="00AD49FC">
            <w:pPr>
              <w:pStyle w:val="ListParagraph"/>
              <w:numPr>
                <w:ilvl w:val="0"/>
                <w:numId w:val="3"/>
              </w:numPr>
              <w:spacing w:after="160" w:line="360" w:lineRule="auto"/>
              <w:ind w:left="0" w:firstLine="0"/>
              <w:rPr>
                <w:rFonts w:ascii="Arial" w:hAnsi="Arial" w:cs="Arial"/>
                <w:b/>
                <w:sz w:val="24"/>
                <w:szCs w:val="24"/>
              </w:rPr>
            </w:pPr>
            <w:r w:rsidRPr="00FA3AB3">
              <w:rPr>
                <w:rFonts w:ascii="Arial" w:hAnsi="Arial" w:cs="Arial"/>
                <w:b/>
                <w:sz w:val="24"/>
                <w:szCs w:val="24"/>
              </w:rPr>
              <w:t xml:space="preserve"> How would you differentiate between the weighted and unweighted solvability factors?</w:t>
            </w:r>
          </w:p>
          <w:p w:rsidR="00AD49FC" w:rsidRPr="00FA3AB3" w:rsidRDefault="00AD49FC" w:rsidP="00AD49FC">
            <w:pPr>
              <w:pStyle w:val="ListParagraph"/>
              <w:spacing w:line="360" w:lineRule="auto"/>
              <w:ind w:left="0" w:firstLine="720"/>
              <w:rPr>
                <w:rFonts w:ascii="Arial" w:hAnsi="Arial" w:cs="Arial"/>
                <w:sz w:val="24"/>
                <w:szCs w:val="24"/>
              </w:rPr>
            </w:pPr>
            <w:r w:rsidRPr="00FA3AB3">
              <w:rPr>
                <w:rFonts w:ascii="Arial" w:hAnsi="Arial" w:cs="Arial"/>
                <w:sz w:val="24"/>
                <w:szCs w:val="24"/>
              </w:rPr>
              <w:t xml:space="preserve">Hirschy (2003), defines solvability factors as “pieces of information gathered about a case that assist in the resolution of the case”. Solvability factors are therefore those characteristics which helps to determine how successful an investigation will be. The difference in solvability factors lies in the weight that is given to each factor. Weighted solvability factors recognize that not all factors are equally important in determining solvability, for example a fingerprint is given more weight than a witness during an investigation. For weighted solvability factors weights are determined by both statistical research and anecdotal evidence. Unweighted solvability factors however do not assign any particular importance to individual factors, this means that each factor is relatively important as the next. Most unweighted solvability factors are based on anecdotal data. In assessing solvability factors there are important questions to be asked, for example if there is a witness to the crime, is there a significant modus operandi and has the suspect been identified? </w:t>
            </w:r>
          </w:p>
          <w:p w:rsidR="00AD49FC" w:rsidRPr="00FA3AB3" w:rsidRDefault="00AD49FC" w:rsidP="00AD49FC">
            <w:pPr>
              <w:pStyle w:val="ListParagraph"/>
              <w:spacing w:line="360" w:lineRule="auto"/>
              <w:ind w:left="0"/>
              <w:rPr>
                <w:rFonts w:ascii="Arial" w:hAnsi="Arial" w:cs="Arial"/>
                <w:b/>
                <w:sz w:val="24"/>
                <w:szCs w:val="24"/>
                <w:highlight w:val="yellow"/>
              </w:rPr>
            </w:pPr>
          </w:p>
          <w:p w:rsidR="00AD49FC" w:rsidRPr="00FA3AB3" w:rsidRDefault="00AD49FC" w:rsidP="00AD49FC">
            <w:pPr>
              <w:pStyle w:val="ListParagraph"/>
              <w:numPr>
                <w:ilvl w:val="0"/>
                <w:numId w:val="3"/>
              </w:numPr>
              <w:spacing w:after="160" w:line="360" w:lineRule="auto"/>
              <w:ind w:left="0" w:firstLine="0"/>
              <w:rPr>
                <w:rFonts w:ascii="Arial" w:hAnsi="Arial" w:cs="Arial"/>
                <w:sz w:val="24"/>
                <w:szCs w:val="24"/>
              </w:rPr>
            </w:pPr>
            <w:r w:rsidRPr="00FA3AB3">
              <w:rPr>
                <w:rFonts w:ascii="Arial" w:hAnsi="Arial" w:cs="Arial"/>
                <w:b/>
                <w:sz w:val="24"/>
                <w:szCs w:val="24"/>
              </w:rPr>
              <w:t xml:space="preserve"> Goal-setting and planning is very important for the soundness of an investigative process.  Why?</w:t>
            </w:r>
          </w:p>
          <w:p w:rsidR="00AD49FC" w:rsidRPr="00FA3AB3" w:rsidRDefault="00AD49FC" w:rsidP="00AD49FC">
            <w:pPr>
              <w:pStyle w:val="ListParagraph"/>
              <w:tabs>
                <w:tab w:val="left" w:pos="90"/>
              </w:tabs>
              <w:spacing w:line="360" w:lineRule="auto"/>
              <w:ind w:left="90"/>
              <w:rPr>
                <w:rFonts w:ascii="Arial" w:hAnsi="Arial" w:cs="Arial"/>
                <w:sz w:val="24"/>
                <w:szCs w:val="24"/>
              </w:rPr>
            </w:pPr>
            <w:r w:rsidRPr="00FA3AB3">
              <w:rPr>
                <w:rFonts w:ascii="Arial" w:hAnsi="Arial" w:cs="Arial"/>
                <w:sz w:val="24"/>
                <w:szCs w:val="24"/>
              </w:rPr>
              <w:tab/>
              <w:t xml:space="preserve">It is often said that prior planning and preparation prevents poor performance, this also holds true for the conduct of investigations.  There are varying reasons to support the need for planning an investigation, these include to ensure that the investigation is carried out methodologically and in a coherent manner and there is efficient use of resources, for example the most competent staff are assigned to particular investigations. Planning an investigation also makes the investigative process more manageable as the goals, focus and boundaries of the assignment are clearly outlined. Planning an investigation also provides the criteria for the relevance of the evidence gathered, therefore the investigators will not waste time chasing evidence that will not add value to findings.  Planning also helps to promote adaptability during the investigation, </w:t>
            </w:r>
            <w:r w:rsidRPr="00FA3AB3">
              <w:rPr>
                <w:rFonts w:ascii="Arial" w:hAnsi="Arial" w:cs="Arial"/>
                <w:sz w:val="24"/>
                <w:szCs w:val="24"/>
              </w:rPr>
              <w:lastRenderedPageBreak/>
              <w:t xml:space="preserve">therefore investigators will be better equipped to manage unforeseeable changes during the investigation. </w:t>
            </w:r>
          </w:p>
          <w:p w:rsidR="00AD49FC" w:rsidRPr="00FA3AB3" w:rsidRDefault="00AD49FC" w:rsidP="00AD49FC">
            <w:pPr>
              <w:pStyle w:val="ListParagraph"/>
              <w:tabs>
                <w:tab w:val="left" w:pos="90"/>
              </w:tabs>
              <w:spacing w:line="360" w:lineRule="auto"/>
              <w:ind w:left="90"/>
              <w:rPr>
                <w:rFonts w:ascii="Arial" w:hAnsi="Arial" w:cs="Arial"/>
                <w:sz w:val="24"/>
                <w:szCs w:val="24"/>
              </w:rPr>
            </w:pPr>
            <w:r w:rsidRPr="00FA3AB3">
              <w:rPr>
                <w:rFonts w:ascii="Arial" w:hAnsi="Arial" w:cs="Arial"/>
                <w:sz w:val="24"/>
                <w:szCs w:val="24"/>
              </w:rPr>
              <w:tab/>
              <w:t xml:space="preserve">The goal of planning an investigation is to achieve obtainable results and acceptable outcomes and it represents the primary task of the investigator. It is also very important that the goals of an investigation are clearly outlined and understood by both the complainant and the investigator so as settle any preconceived expectation and ensuring </w:t>
            </w:r>
            <w:r w:rsidR="003C7BAA">
              <w:rPr>
                <w:rFonts w:ascii="Arial" w:hAnsi="Arial" w:cs="Arial"/>
                <w:sz w:val="24"/>
                <w:szCs w:val="24"/>
              </w:rPr>
              <w:t xml:space="preserve">that </w:t>
            </w:r>
            <w:r w:rsidRPr="00FA3AB3">
              <w:rPr>
                <w:rFonts w:ascii="Arial" w:hAnsi="Arial" w:cs="Arial"/>
                <w:sz w:val="24"/>
                <w:szCs w:val="24"/>
              </w:rPr>
              <w:t xml:space="preserve">both parties are on the same page. Goal setting involves the identification of the complainant’s goals, for example to identify whether the complainant is seeking reimbursement or incarceration of the accused, or both. Goal setting is also of critical importance as it lays the foundation and gives direction to the investigation and it mitigates against the risks of having to make decisions based on a single event and not on the bigger picture, which can potentially ruin the entire investigation. Setting goals for the investigation also helps in ensuring that sources of evidences are not overlooked and that opportunities to tamper with the evidence are minimized. </w:t>
            </w:r>
          </w:p>
          <w:p w:rsidR="00AD49FC" w:rsidRPr="00FA3AB3" w:rsidRDefault="00AD49FC" w:rsidP="00AD49FC">
            <w:pPr>
              <w:pStyle w:val="ListParagraph"/>
              <w:tabs>
                <w:tab w:val="left" w:pos="90"/>
              </w:tabs>
              <w:spacing w:line="360" w:lineRule="auto"/>
              <w:ind w:left="90"/>
              <w:rPr>
                <w:rFonts w:ascii="Arial" w:hAnsi="Arial" w:cs="Arial"/>
                <w:sz w:val="24"/>
                <w:szCs w:val="24"/>
                <w:highlight w:val="yellow"/>
              </w:rPr>
            </w:pPr>
          </w:p>
          <w:p w:rsidR="00AD49FC" w:rsidRPr="00FA3AB3" w:rsidRDefault="00AD49FC" w:rsidP="00AD49FC">
            <w:pPr>
              <w:pStyle w:val="ListParagraph"/>
              <w:numPr>
                <w:ilvl w:val="0"/>
                <w:numId w:val="3"/>
              </w:numPr>
              <w:tabs>
                <w:tab w:val="left" w:pos="90"/>
              </w:tabs>
              <w:spacing w:after="160" w:line="360" w:lineRule="auto"/>
              <w:rPr>
                <w:rFonts w:ascii="Arial" w:hAnsi="Arial" w:cs="Arial"/>
                <w:sz w:val="24"/>
                <w:szCs w:val="24"/>
              </w:rPr>
            </w:pPr>
            <w:r w:rsidRPr="00FA3AB3">
              <w:rPr>
                <w:rFonts w:ascii="Arial" w:hAnsi="Arial" w:cs="Arial"/>
                <w:b/>
                <w:sz w:val="24"/>
                <w:szCs w:val="24"/>
              </w:rPr>
              <w:t>Outline the major goals of an investigative plan.</w:t>
            </w:r>
          </w:p>
          <w:p w:rsidR="00AD49FC" w:rsidRPr="00FA3AB3" w:rsidRDefault="00AD49FC" w:rsidP="00AD49FC">
            <w:pPr>
              <w:spacing w:line="360" w:lineRule="auto"/>
              <w:ind w:firstLine="360"/>
              <w:rPr>
                <w:rFonts w:ascii="Arial" w:hAnsi="Arial" w:cs="Arial"/>
                <w:sz w:val="24"/>
                <w:szCs w:val="24"/>
              </w:rPr>
            </w:pPr>
            <w:r w:rsidRPr="00FA3AB3">
              <w:rPr>
                <w:rFonts w:ascii="Arial" w:hAnsi="Arial" w:cs="Arial"/>
                <w:sz w:val="24"/>
                <w:szCs w:val="24"/>
              </w:rPr>
              <w:t>An investigation is, “in the first instance, fact-finding. Investigations determine, fully and credibly, what happened with respect to a particular incident – whether suspected crime did or did not take place; what the circumstances were; who was involved; whether a violation of law or company policy occurred”</w:t>
            </w:r>
            <w:r w:rsidRPr="00FA3AB3">
              <w:rPr>
                <w:rStyle w:val="EndnoteReference"/>
                <w:rFonts w:ascii="Arial" w:hAnsi="Arial" w:cs="Arial"/>
                <w:sz w:val="24"/>
                <w:szCs w:val="24"/>
              </w:rPr>
              <w:endnoteReference w:id="1"/>
            </w:r>
            <w:r w:rsidRPr="00FA3AB3">
              <w:rPr>
                <w:rFonts w:ascii="Arial" w:hAnsi="Arial" w:cs="Arial"/>
                <w:sz w:val="24"/>
                <w:szCs w:val="24"/>
              </w:rPr>
              <w:t>. The investigation plan is usually the first key document prepared in a case. It sets out key aspects of the investigation and how it will be carried out.  A sound plan is critical to the robustness of the findings and the overall success of the investigation. The major goals of an investigative plan include:</w:t>
            </w:r>
          </w:p>
          <w:p w:rsidR="00AD49FC" w:rsidRPr="00FA3AB3" w:rsidRDefault="00AD49FC" w:rsidP="00AD49FC">
            <w:pPr>
              <w:spacing w:line="360" w:lineRule="auto"/>
              <w:ind w:firstLine="360"/>
              <w:rPr>
                <w:rFonts w:ascii="Arial" w:hAnsi="Arial" w:cs="Arial"/>
                <w:sz w:val="24"/>
                <w:szCs w:val="24"/>
              </w:rPr>
            </w:pPr>
            <w:r w:rsidRPr="00FA3AB3">
              <w:rPr>
                <w:rFonts w:ascii="Arial" w:hAnsi="Arial" w:cs="Arial"/>
                <w:sz w:val="24"/>
                <w:szCs w:val="24"/>
              </w:rPr>
              <w:t xml:space="preserve">1.To stay focus on the issues- this ensures that the investigation is conducted in a manner which is consistent with achievement of the objectives of the investigation. Therefore, investigators should not spend time tracking information or evidence which cannot stand up to scrutiny or does not add value to the achieving the goals of the investigation. </w:t>
            </w:r>
          </w:p>
          <w:p w:rsidR="00AD49FC" w:rsidRPr="00FA3AB3" w:rsidRDefault="00AD49FC" w:rsidP="00AD49FC">
            <w:pPr>
              <w:spacing w:line="360" w:lineRule="auto"/>
              <w:ind w:firstLine="360"/>
              <w:rPr>
                <w:rFonts w:ascii="Arial" w:hAnsi="Arial" w:cs="Arial"/>
                <w:sz w:val="24"/>
                <w:szCs w:val="24"/>
              </w:rPr>
            </w:pPr>
            <w:r w:rsidRPr="00FA3AB3">
              <w:rPr>
                <w:rFonts w:ascii="Arial" w:hAnsi="Arial" w:cs="Arial"/>
                <w:sz w:val="24"/>
                <w:szCs w:val="24"/>
              </w:rPr>
              <w:t xml:space="preserve">2.  To control the investigative process- this ensures that although an investigator may be bombarded with a plethora of information during an investigation, the investigator streamlines the information flowing to him as a </w:t>
            </w:r>
            <w:r w:rsidRPr="00FA3AB3">
              <w:rPr>
                <w:rFonts w:ascii="Arial" w:hAnsi="Arial" w:cs="Arial"/>
                <w:sz w:val="24"/>
                <w:szCs w:val="24"/>
              </w:rPr>
              <w:lastRenderedPageBreak/>
              <w:t xml:space="preserve">means of ensuring that information gathered is relevant to the achievement of the objectives of the investigation. In controlling the investigation, all reasonably viable investigative avenues will be identified. </w:t>
            </w:r>
          </w:p>
          <w:p w:rsidR="00AD49FC" w:rsidRPr="00FA3AB3" w:rsidRDefault="00AD49FC" w:rsidP="00AD49FC">
            <w:pPr>
              <w:spacing w:line="360" w:lineRule="auto"/>
              <w:ind w:firstLine="360"/>
              <w:rPr>
                <w:rFonts w:ascii="Arial" w:hAnsi="Arial" w:cs="Arial"/>
                <w:sz w:val="24"/>
                <w:szCs w:val="24"/>
              </w:rPr>
            </w:pPr>
            <w:r w:rsidRPr="00FA3AB3">
              <w:rPr>
                <w:rFonts w:ascii="Arial" w:hAnsi="Arial" w:cs="Arial"/>
                <w:sz w:val="24"/>
                <w:szCs w:val="24"/>
              </w:rPr>
              <w:t>3. To ensure</w:t>
            </w:r>
            <w:r w:rsidR="003C7BAA">
              <w:rPr>
                <w:rFonts w:ascii="Arial" w:hAnsi="Arial" w:cs="Arial"/>
                <w:sz w:val="24"/>
                <w:szCs w:val="24"/>
              </w:rPr>
              <w:t xml:space="preserve"> adaptability- this goal</w:t>
            </w:r>
            <w:r w:rsidRPr="00FA3AB3">
              <w:rPr>
                <w:rFonts w:ascii="Arial" w:hAnsi="Arial" w:cs="Arial"/>
                <w:sz w:val="24"/>
                <w:szCs w:val="24"/>
              </w:rPr>
              <w:t xml:space="preserve"> ensures that while the nature of the investigation evolves, the investigators will be on par adapting to those changes. This also helps both in anticipating and managing changes during the investigation as they occur. In adapting to circumstances in the investigation a skilled investigator must therefore create his plan so that it leaves room for making adjustments during the investigative process rather than abandoning and re-scoping the entire plan. </w:t>
            </w:r>
          </w:p>
          <w:p w:rsidR="00AD49FC" w:rsidRPr="00FA3AB3" w:rsidRDefault="00AD49FC" w:rsidP="00AD49FC">
            <w:pPr>
              <w:spacing w:line="360" w:lineRule="auto"/>
              <w:ind w:firstLine="360"/>
              <w:rPr>
                <w:rFonts w:ascii="Arial" w:hAnsi="Arial" w:cs="Arial"/>
                <w:sz w:val="24"/>
                <w:szCs w:val="24"/>
              </w:rPr>
            </w:pPr>
            <w:r w:rsidRPr="00FA3AB3">
              <w:rPr>
                <w:rFonts w:ascii="Arial" w:hAnsi="Arial" w:cs="Arial"/>
                <w:sz w:val="24"/>
                <w:szCs w:val="24"/>
              </w:rPr>
              <w:t>4. To set milestones and timelines- a sound investigative plan should have outlined dates set for achieving specific objectives and wrapping up the entire investigation. This therefore helps to guide the investigative process, so that time is not wasted and investigators know that they have specific deadlines for example</w:t>
            </w:r>
            <w:r w:rsidR="003C7BAA">
              <w:rPr>
                <w:rFonts w:ascii="Arial" w:hAnsi="Arial" w:cs="Arial"/>
                <w:sz w:val="24"/>
                <w:szCs w:val="24"/>
              </w:rPr>
              <w:t>,</w:t>
            </w:r>
            <w:r w:rsidRPr="00FA3AB3">
              <w:rPr>
                <w:rFonts w:ascii="Arial" w:hAnsi="Arial" w:cs="Arial"/>
                <w:sz w:val="24"/>
                <w:szCs w:val="24"/>
              </w:rPr>
              <w:t xml:space="preserve"> to conduct field work and a date by which the full investigation report must be published. </w:t>
            </w:r>
            <w:r w:rsidRPr="00FA3AB3">
              <w:rPr>
                <w:rFonts w:ascii="Arial" w:hAnsi="Arial" w:cs="Arial"/>
                <w:color w:val="16161D"/>
                <w:spacing w:val="-5"/>
                <w:sz w:val="24"/>
                <w:szCs w:val="24"/>
                <w:shd w:val="clear" w:color="auto" w:fill="FFFFFF"/>
              </w:rPr>
              <w:t> </w:t>
            </w:r>
          </w:p>
          <w:p w:rsidR="00AD49FC" w:rsidRPr="00FA3AB3" w:rsidRDefault="00AD49FC" w:rsidP="00AD49FC">
            <w:pPr>
              <w:spacing w:line="360" w:lineRule="auto"/>
              <w:ind w:firstLine="360"/>
              <w:rPr>
                <w:rFonts w:ascii="Arial" w:hAnsi="Arial" w:cs="Arial"/>
                <w:sz w:val="24"/>
                <w:szCs w:val="24"/>
              </w:rPr>
            </w:pPr>
            <w:r w:rsidRPr="00FA3AB3">
              <w:rPr>
                <w:rFonts w:ascii="Arial" w:hAnsi="Arial" w:cs="Arial"/>
                <w:sz w:val="24"/>
                <w:szCs w:val="24"/>
              </w:rPr>
              <w:t xml:space="preserve">5. To ensure that resources are used effectively and efficiently- an investigative plan should have outlined the resources that are available and how they will be utilized to conduct the investigation. </w:t>
            </w:r>
          </w:p>
          <w:p w:rsidR="00AD49FC" w:rsidRPr="00FA3AB3" w:rsidRDefault="00AD49FC" w:rsidP="00AD49FC">
            <w:pPr>
              <w:pStyle w:val="ListParagraph"/>
              <w:spacing w:line="360" w:lineRule="auto"/>
              <w:ind w:left="0" w:firstLine="720"/>
              <w:rPr>
                <w:rFonts w:ascii="Arial" w:hAnsi="Arial" w:cs="Arial"/>
                <w:sz w:val="24"/>
                <w:szCs w:val="24"/>
              </w:rPr>
            </w:pPr>
          </w:p>
          <w:p w:rsidR="00AD49FC" w:rsidRPr="00FA3AB3" w:rsidRDefault="00AD49FC" w:rsidP="00AD49FC">
            <w:pPr>
              <w:pStyle w:val="ListParagraph"/>
              <w:spacing w:line="360" w:lineRule="auto"/>
              <w:ind w:left="0"/>
              <w:rPr>
                <w:rFonts w:ascii="Arial" w:hAnsi="Arial" w:cs="Arial"/>
                <w:sz w:val="24"/>
                <w:szCs w:val="24"/>
                <w:highlight w:val="yellow"/>
              </w:rPr>
            </w:pPr>
          </w:p>
          <w:p w:rsidR="00AD49FC" w:rsidRPr="00FA3AB3" w:rsidRDefault="00AD49FC" w:rsidP="00AD49FC">
            <w:pPr>
              <w:pStyle w:val="ListParagraph"/>
              <w:numPr>
                <w:ilvl w:val="0"/>
                <w:numId w:val="3"/>
              </w:numPr>
              <w:spacing w:after="160" w:line="360" w:lineRule="auto"/>
              <w:ind w:left="0" w:firstLine="0"/>
              <w:rPr>
                <w:rFonts w:ascii="Arial" w:hAnsi="Arial" w:cs="Arial"/>
                <w:b/>
                <w:sz w:val="24"/>
                <w:szCs w:val="24"/>
              </w:rPr>
            </w:pPr>
            <w:r w:rsidRPr="00FA3AB3">
              <w:rPr>
                <w:rFonts w:ascii="Arial" w:hAnsi="Arial" w:cs="Arial"/>
                <w:b/>
                <w:sz w:val="24"/>
                <w:szCs w:val="24"/>
              </w:rPr>
              <w:t xml:space="preserve"> Briefly describe the stages involved in planning an investigative plan.</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1.Pre-planning- In this stage the objectives of investigative plan are identified, the different variables are assessed and the summary of complaint is analyzed</w:t>
            </w:r>
            <w:r w:rsidR="003C7BAA">
              <w:rPr>
                <w:rFonts w:ascii="Arial" w:hAnsi="Arial" w:cs="Arial"/>
                <w:sz w:val="24"/>
                <w:szCs w:val="24"/>
              </w:rPr>
              <w:t>.</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2. Outlining the scope of the plan</w:t>
            </w:r>
            <w:r w:rsidR="003C7BAA">
              <w:rPr>
                <w:rFonts w:ascii="Arial" w:hAnsi="Arial" w:cs="Arial"/>
                <w:sz w:val="24"/>
                <w:szCs w:val="24"/>
              </w:rPr>
              <w:t>- O</w:t>
            </w:r>
            <w:r w:rsidRPr="00FA3AB3">
              <w:rPr>
                <w:rFonts w:ascii="Arial" w:hAnsi="Arial" w:cs="Arial"/>
                <w:sz w:val="24"/>
                <w:szCs w:val="24"/>
              </w:rPr>
              <w:t>utline the investigation strategy and identify sources of evidence, for example whether evidence will be collected through interviews, data analysis or assessing physical evidence. At this stage, the cost of the investigation will be considered, therefore investigators should engage in rigorous financial planning to ensure that the highest level of fiscal prudence is maintained, there is no unnecessary budget overruns and the best output is achieved at the lowest cost.</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3. Identify required Personnel and Resources- During this stage of planning the investigative plan</w:t>
            </w:r>
            <w:r w:rsidR="003C7BAA">
              <w:rPr>
                <w:rFonts w:ascii="Arial" w:hAnsi="Arial" w:cs="Arial"/>
                <w:sz w:val="24"/>
                <w:szCs w:val="24"/>
              </w:rPr>
              <w:t>,</w:t>
            </w:r>
            <w:r w:rsidRPr="00FA3AB3">
              <w:rPr>
                <w:rFonts w:ascii="Arial" w:hAnsi="Arial" w:cs="Arial"/>
                <w:sz w:val="24"/>
                <w:szCs w:val="24"/>
              </w:rPr>
              <w:t xml:space="preserve"> investigators will engage in technology and personnel planning. </w:t>
            </w:r>
            <w:r w:rsidRPr="00FA3AB3">
              <w:rPr>
                <w:rFonts w:ascii="Arial" w:hAnsi="Arial" w:cs="Arial"/>
                <w:sz w:val="24"/>
                <w:szCs w:val="24"/>
              </w:rPr>
              <w:lastRenderedPageBreak/>
              <w:t xml:space="preserve">Therefore, issues such as, how many persons will be needed for the investigation, what are their responsibilities will be ironed out. Additionally, the technology available versus what is required will also be assessed. Investigators will therefore evaluate whether to acquire specialized equipment or new software. </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4. Setting Milestones and Timelines- each stage of the investigation should have a designated milestone and time specification as to when each area should be completed.</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5. Conduct Risk Assessment- this is done to identify areas of highest risk in the investigation, addressing significant risks identified and in order to reduce risk of reputational damage.</w:t>
            </w:r>
          </w:p>
          <w:p w:rsidR="00AD49FC" w:rsidRPr="00FA3AB3" w:rsidRDefault="00AD49FC" w:rsidP="00AD49FC">
            <w:pPr>
              <w:spacing w:line="360" w:lineRule="auto"/>
              <w:rPr>
                <w:rFonts w:ascii="Arial" w:hAnsi="Arial" w:cs="Arial"/>
                <w:sz w:val="24"/>
                <w:szCs w:val="24"/>
              </w:rPr>
            </w:pPr>
          </w:p>
          <w:p w:rsidR="00AD49FC" w:rsidRPr="00FA3AB3" w:rsidRDefault="00AD49FC" w:rsidP="00AD49FC">
            <w:pPr>
              <w:pStyle w:val="ListParagraph"/>
              <w:numPr>
                <w:ilvl w:val="0"/>
                <w:numId w:val="3"/>
              </w:numPr>
              <w:spacing w:after="160" w:line="360" w:lineRule="auto"/>
              <w:ind w:left="0" w:firstLine="0"/>
              <w:rPr>
                <w:rFonts w:ascii="Arial" w:hAnsi="Arial" w:cs="Arial"/>
                <w:b/>
                <w:sz w:val="24"/>
                <w:szCs w:val="24"/>
              </w:rPr>
            </w:pPr>
            <w:r w:rsidRPr="00FA3AB3">
              <w:rPr>
                <w:rFonts w:ascii="Arial" w:hAnsi="Arial" w:cs="Arial"/>
                <w:b/>
                <w:sz w:val="24"/>
                <w:szCs w:val="24"/>
              </w:rPr>
              <w:t xml:space="preserve"> Describe the three main areas of intelligence gathering process.</w:t>
            </w:r>
          </w:p>
          <w:p w:rsidR="00AD49FC" w:rsidRPr="00FA3AB3" w:rsidRDefault="00AD49FC" w:rsidP="00AD49FC">
            <w:pPr>
              <w:pStyle w:val="ListParagraph"/>
              <w:spacing w:line="360" w:lineRule="auto"/>
              <w:ind w:left="0"/>
              <w:rPr>
                <w:rFonts w:ascii="Arial" w:hAnsi="Arial" w:cs="Arial"/>
                <w:sz w:val="24"/>
                <w:szCs w:val="24"/>
              </w:rPr>
            </w:pPr>
            <w:r w:rsidRPr="00FA3AB3">
              <w:rPr>
                <w:rFonts w:ascii="Arial" w:hAnsi="Arial" w:cs="Arial"/>
                <w:sz w:val="24"/>
                <w:szCs w:val="24"/>
              </w:rPr>
              <w:t xml:space="preserve">The three main areas of intelligence gathering process are:  </w:t>
            </w:r>
          </w:p>
          <w:p w:rsidR="00AD49FC" w:rsidRPr="00FA3AB3" w:rsidRDefault="00AD49FC" w:rsidP="00AD49FC">
            <w:pPr>
              <w:pStyle w:val="ListParagraph"/>
              <w:numPr>
                <w:ilvl w:val="0"/>
                <w:numId w:val="9"/>
              </w:numPr>
              <w:spacing w:after="160" w:line="360" w:lineRule="auto"/>
              <w:ind w:left="0" w:firstLine="0"/>
              <w:rPr>
                <w:rFonts w:ascii="Arial" w:hAnsi="Arial" w:cs="Arial"/>
                <w:sz w:val="24"/>
                <w:szCs w:val="24"/>
              </w:rPr>
            </w:pPr>
            <w:r w:rsidRPr="00FA3AB3">
              <w:rPr>
                <w:rFonts w:ascii="Arial" w:hAnsi="Arial" w:cs="Arial"/>
                <w:sz w:val="24"/>
                <w:szCs w:val="24"/>
              </w:rPr>
              <w:t>Surveillance- Gilbert (2007), argues that “surveillance is a secretive, close watch over persons, objects and locations”. Surveillance is a forensic tool used to gather evidence. Surveillance therefore includes monitoring and following a target in order to gain information to support an investigation. In carrying out surveillance activities key acquaintances can also be identified. Surveillance techniques involve audio surveillance, for example phone tapping or bugging, visual surveillance which includes CCTV, hidden video surveillance devices, tracking surveillance for example, Global Positioning System(GPS) and Data Surveillance. There are several reason for carrying out surveillance activities, these include verifying information from informants, obtaining information to gather leads, locating persons, objects and places.</w:t>
            </w:r>
          </w:p>
          <w:p w:rsidR="00AD49FC" w:rsidRPr="00FA3AB3" w:rsidRDefault="00AD49FC" w:rsidP="00AD49FC">
            <w:pPr>
              <w:pStyle w:val="ListParagraph"/>
              <w:spacing w:line="360" w:lineRule="auto"/>
              <w:ind w:left="0"/>
              <w:rPr>
                <w:rFonts w:ascii="Arial" w:hAnsi="Arial" w:cs="Arial"/>
                <w:sz w:val="24"/>
                <w:szCs w:val="24"/>
              </w:rPr>
            </w:pPr>
          </w:p>
          <w:p w:rsidR="00AD49FC" w:rsidRPr="00FA3AB3" w:rsidRDefault="00AD49FC" w:rsidP="00AD49FC">
            <w:pPr>
              <w:pStyle w:val="ListParagraph"/>
              <w:numPr>
                <w:ilvl w:val="0"/>
                <w:numId w:val="9"/>
              </w:numPr>
              <w:spacing w:after="160" w:line="360" w:lineRule="auto"/>
              <w:ind w:left="0" w:firstLine="0"/>
              <w:rPr>
                <w:rFonts w:ascii="Arial" w:hAnsi="Arial" w:cs="Arial"/>
                <w:sz w:val="24"/>
                <w:szCs w:val="24"/>
              </w:rPr>
            </w:pPr>
            <w:r w:rsidRPr="00FA3AB3">
              <w:rPr>
                <w:rFonts w:ascii="Arial" w:hAnsi="Arial" w:cs="Arial"/>
                <w:sz w:val="24"/>
                <w:szCs w:val="24"/>
              </w:rPr>
              <w:t>Database Searches- A database is an organized collection of electronic, digitized information that can b</w:t>
            </w:r>
            <w:r w:rsidR="003C7BAA">
              <w:rPr>
                <w:rFonts w:ascii="Arial" w:hAnsi="Arial" w:cs="Arial"/>
                <w:sz w:val="24"/>
                <w:szCs w:val="24"/>
              </w:rPr>
              <w:t>e searched in a variety of ways</w:t>
            </w:r>
            <w:r w:rsidRPr="00FA3AB3">
              <w:rPr>
                <w:rFonts w:ascii="Arial" w:hAnsi="Arial" w:cs="Arial"/>
                <w:sz w:val="24"/>
                <w:szCs w:val="24"/>
              </w:rPr>
              <w:t xml:space="preserve">. Data is stored from every action, for example from debit card usage to pay for goods and services, renewing a driver’s license for example. A database search therefore includes, the search of available data to obtain information on people, places and events. There are two types of databases-private and public. </w:t>
            </w:r>
          </w:p>
          <w:p w:rsidR="00AD49FC" w:rsidRPr="00FA3AB3" w:rsidRDefault="00AD49FC" w:rsidP="00AD49FC">
            <w:pPr>
              <w:pStyle w:val="ListParagraph"/>
              <w:rPr>
                <w:rFonts w:ascii="Arial" w:hAnsi="Arial" w:cs="Arial"/>
                <w:sz w:val="24"/>
                <w:szCs w:val="24"/>
              </w:rPr>
            </w:pPr>
          </w:p>
          <w:p w:rsidR="00AD49FC" w:rsidRPr="00FA3AB3" w:rsidRDefault="00AD49FC" w:rsidP="00AD49FC">
            <w:pPr>
              <w:pStyle w:val="ListParagraph"/>
              <w:spacing w:line="360" w:lineRule="auto"/>
              <w:ind w:left="0"/>
              <w:rPr>
                <w:rFonts w:ascii="Arial" w:hAnsi="Arial" w:cs="Arial"/>
                <w:sz w:val="24"/>
                <w:szCs w:val="24"/>
              </w:rPr>
            </w:pPr>
          </w:p>
          <w:p w:rsidR="00AD49FC" w:rsidRPr="00FA3AB3" w:rsidRDefault="00AD49FC" w:rsidP="00AD49FC">
            <w:pPr>
              <w:pStyle w:val="ListParagraph"/>
              <w:numPr>
                <w:ilvl w:val="0"/>
                <w:numId w:val="9"/>
              </w:numPr>
              <w:spacing w:after="160" w:line="360" w:lineRule="auto"/>
              <w:ind w:left="90" w:firstLine="0"/>
              <w:rPr>
                <w:rFonts w:ascii="Arial" w:hAnsi="Arial" w:cs="Arial"/>
                <w:sz w:val="24"/>
                <w:szCs w:val="24"/>
              </w:rPr>
            </w:pPr>
            <w:r w:rsidRPr="00FA3AB3">
              <w:rPr>
                <w:rFonts w:ascii="Arial" w:hAnsi="Arial" w:cs="Arial"/>
                <w:sz w:val="24"/>
                <w:szCs w:val="24"/>
              </w:rPr>
              <w:lastRenderedPageBreak/>
              <w:t>Trash Collection- is a category of intelligence gathering which simply involves searching through trash to gather information. In conducting an investigation, it is important to search through trash as persons being investigated may carelessly discard receipts, documents and other personal items which can add value to the investigation. Combing through garbage is also a critical investigative technique as it allows for information that would be otherwise readily available to be acquired, for example the collection of DNA evidence. It is important to note that searching through garbage is not seen as intrusive or a violation of a person’s right to privacy in many jurisdictions</w:t>
            </w:r>
            <w:r w:rsidR="00D60899">
              <w:rPr>
                <w:rFonts w:ascii="Arial" w:hAnsi="Arial" w:cs="Arial"/>
                <w:sz w:val="24"/>
                <w:szCs w:val="24"/>
              </w:rPr>
              <w:t>.</w:t>
            </w:r>
          </w:p>
          <w:p w:rsidR="00AD49FC" w:rsidRPr="00FA3AB3" w:rsidRDefault="00AD49FC" w:rsidP="00AD49FC">
            <w:pPr>
              <w:pStyle w:val="ListParagraph"/>
              <w:spacing w:line="360" w:lineRule="auto"/>
              <w:ind w:left="0"/>
              <w:rPr>
                <w:rFonts w:ascii="Arial" w:hAnsi="Arial" w:cs="Arial"/>
                <w:b/>
                <w:sz w:val="24"/>
                <w:szCs w:val="24"/>
              </w:rPr>
            </w:pPr>
          </w:p>
          <w:p w:rsidR="00AD49FC" w:rsidRPr="00FA3AB3" w:rsidRDefault="00AD49FC" w:rsidP="00AD49FC">
            <w:pPr>
              <w:spacing w:line="360" w:lineRule="auto"/>
              <w:rPr>
                <w:rFonts w:ascii="Arial" w:hAnsi="Arial" w:cs="Arial"/>
                <w:sz w:val="24"/>
                <w:szCs w:val="24"/>
                <w:highlight w:val="yellow"/>
              </w:rPr>
            </w:pPr>
          </w:p>
          <w:p w:rsidR="00AD49FC" w:rsidRPr="00FA3AB3" w:rsidRDefault="00AD49FC" w:rsidP="00AD49FC">
            <w:pPr>
              <w:spacing w:line="360" w:lineRule="auto"/>
              <w:rPr>
                <w:rFonts w:ascii="Arial" w:hAnsi="Arial" w:cs="Arial"/>
                <w:b/>
                <w:sz w:val="24"/>
                <w:szCs w:val="24"/>
              </w:rPr>
            </w:pPr>
            <w:r w:rsidRPr="00FA3AB3">
              <w:rPr>
                <w:rFonts w:ascii="Arial" w:hAnsi="Arial" w:cs="Arial"/>
                <w:b/>
                <w:sz w:val="24"/>
                <w:szCs w:val="24"/>
              </w:rPr>
              <w:t>2. Write short notes on the following:</w:t>
            </w:r>
          </w:p>
          <w:p w:rsidR="00AD49FC" w:rsidRPr="00FA3AB3" w:rsidRDefault="00AD49FC" w:rsidP="00AD49FC">
            <w:pPr>
              <w:spacing w:line="360" w:lineRule="auto"/>
              <w:rPr>
                <w:rFonts w:ascii="Arial" w:hAnsi="Arial" w:cs="Arial"/>
                <w:b/>
                <w:sz w:val="24"/>
                <w:szCs w:val="24"/>
              </w:rPr>
            </w:pPr>
            <w:r w:rsidRPr="00FA3AB3">
              <w:rPr>
                <w:rFonts w:ascii="Arial" w:hAnsi="Arial" w:cs="Arial"/>
                <w:b/>
                <w:sz w:val="24"/>
                <w:szCs w:val="24"/>
              </w:rPr>
              <w:t>a. Private databases</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1. Private database is a collection of data which is not opened to public viewing and as such has restricted access and can only be accessed by specified users, for example</w:t>
            </w:r>
            <w:r w:rsidR="00D60899">
              <w:rPr>
                <w:rFonts w:ascii="Arial" w:hAnsi="Arial" w:cs="Arial"/>
                <w:sz w:val="24"/>
                <w:szCs w:val="24"/>
              </w:rPr>
              <w:t xml:space="preserve"> law enforcement officers </w:t>
            </w:r>
            <w:r w:rsidRPr="00FA3AB3">
              <w:rPr>
                <w:rFonts w:ascii="Arial" w:hAnsi="Arial" w:cs="Arial"/>
                <w:sz w:val="24"/>
                <w:szCs w:val="24"/>
              </w:rPr>
              <w:t xml:space="preserve">will have access to certain </w:t>
            </w:r>
            <w:r w:rsidR="00D60899">
              <w:rPr>
                <w:rFonts w:ascii="Arial" w:hAnsi="Arial" w:cs="Arial"/>
                <w:sz w:val="24"/>
                <w:szCs w:val="24"/>
              </w:rPr>
              <w:t xml:space="preserve">classified </w:t>
            </w:r>
            <w:r w:rsidRPr="00FA3AB3">
              <w:rPr>
                <w:rFonts w:ascii="Arial" w:hAnsi="Arial" w:cs="Arial"/>
                <w:sz w:val="24"/>
                <w:szCs w:val="24"/>
              </w:rPr>
              <w:t>information which cannot be made available to the public.</w:t>
            </w:r>
          </w:p>
          <w:p w:rsidR="00AD49FC" w:rsidRPr="00FA3AB3" w:rsidRDefault="00D60899" w:rsidP="00AD49FC">
            <w:pPr>
              <w:spacing w:line="360" w:lineRule="auto"/>
              <w:rPr>
                <w:rFonts w:ascii="Arial" w:hAnsi="Arial" w:cs="Arial"/>
                <w:sz w:val="24"/>
                <w:szCs w:val="24"/>
              </w:rPr>
            </w:pPr>
            <w:r>
              <w:rPr>
                <w:rFonts w:ascii="Arial" w:hAnsi="Arial" w:cs="Arial"/>
                <w:sz w:val="24"/>
                <w:szCs w:val="24"/>
              </w:rPr>
              <w:t>2.  Private database</w:t>
            </w:r>
            <w:r w:rsidR="002107B4">
              <w:rPr>
                <w:rFonts w:ascii="Arial" w:hAnsi="Arial" w:cs="Arial"/>
                <w:sz w:val="24"/>
                <w:szCs w:val="24"/>
              </w:rPr>
              <w:t>s include</w:t>
            </w:r>
            <w:r w:rsidR="00AD49FC" w:rsidRPr="00FA3AB3">
              <w:rPr>
                <w:rFonts w:ascii="Arial" w:hAnsi="Arial" w:cs="Arial"/>
                <w:sz w:val="24"/>
                <w:szCs w:val="24"/>
              </w:rPr>
              <w:t xml:space="preserve"> the storage of data on a person’s private information, for example medical records, educational records, credit information and tax records.</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3.Private database tools used by investigators includes, Transunion, IRB Search and Tracers Info., these are databases which stores information on the locations of persons, court records and business records.</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4. Private databases are expensive because of the exclusive nature and the level of privacy maintained. Therefore, persons seeking access may be required to pay a fee.</w:t>
            </w:r>
          </w:p>
          <w:p w:rsidR="00AD49FC" w:rsidRPr="00FA3AB3" w:rsidRDefault="00AD49FC" w:rsidP="00AD49FC">
            <w:pPr>
              <w:spacing w:line="360" w:lineRule="auto"/>
              <w:rPr>
                <w:rFonts w:ascii="Arial" w:hAnsi="Arial" w:cs="Arial"/>
                <w:b/>
                <w:sz w:val="24"/>
                <w:szCs w:val="24"/>
              </w:rPr>
            </w:pPr>
          </w:p>
          <w:p w:rsidR="00AD49FC" w:rsidRPr="00FA3AB3" w:rsidRDefault="00AD49FC" w:rsidP="00AD49FC">
            <w:pPr>
              <w:rPr>
                <w:rFonts w:ascii="Arial" w:hAnsi="Arial" w:cs="Arial"/>
                <w:b/>
                <w:sz w:val="24"/>
                <w:szCs w:val="24"/>
              </w:rPr>
            </w:pPr>
            <w:r w:rsidRPr="00FA3AB3">
              <w:rPr>
                <w:rFonts w:ascii="Arial" w:hAnsi="Arial" w:cs="Arial"/>
                <w:b/>
                <w:sz w:val="24"/>
                <w:szCs w:val="24"/>
              </w:rPr>
              <w:br w:type="page"/>
            </w:r>
          </w:p>
          <w:p w:rsidR="00AD49FC" w:rsidRPr="00FA3AB3" w:rsidRDefault="00AD49FC" w:rsidP="00AD49FC">
            <w:pPr>
              <w:spacing w:line="360" w:lineRule="auto"/>
              <w:rPr>
                <w:rFonts w:ascii="Arial" w:hAnsi="Arial" w:cs="Arial"/>
                <w:b/>
                <w:sz w:val="24"/>
                <w:szCs w:val="24"/>
              </w:rPr>
            </w:pPr>
            <w:r w:rsidRPr="00FA3AB3">
              <w:rPr>
                <w:rFonts w:ascii="Arial" w:hAnsi="Arial" w:cs="Arial"/>
                <w:b/>
                <w:sz w:val="24"/>
                <w:szCs w:val="24"/>
              </w:rPr>
              <w:t>b. Public databases</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1. Public databases give access to all sorts of information and can be accessed by any user.</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2. Public databases can be harder to maneuver because of the wealth of information which is available. An investigator will therefore have to spend time combing through all the data in order to compile the necessary information.</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lastRenderedPageBreak/>
              <w:t>3. Public databases are free to be accessed, therefore there is no cost associated with gaining access.</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4. The world wide web is the largest public database available. There are various search engines which can be used to access information, for example Google, Bing and Yahoo. The internet has become an investigator’s best friend, especially with the advent of social media sites such as Facebook, Twitter and Instagram, where person tend to post personal information, which can become crucial evidence in investigations.</w:t>
            </w:r>
          </w:p>
          <w:p w:rsidR="00AD49FC" w:rsidRPr="00FA3AB3" w:rsidRDefault="00AD49FC" w:rsidP="00AD49FC">
            <w:pPr>
              <w:spacing w:line="360" w:lineRule="auto"/>
              <w:ind w:firstLine="720"/>
              <w:rPr>
                <w:rFonts w:ascii="Arial" w:hAnsi="Arial" w:cs="Arial"/>
                <w:b/>
                <w:sz w:val="24"/>
                <w:szCs w:val="24"/>
                <w:highlight w:val="yellow"/>
              </w:rPr>
            </w:pPr>
          </w:p>
          <w:p w:rsidR="00AD49FC" w:rsidRPr="00FA3AB3" w:rsidRDefault="00AD49FC" w:rsidP="00AD49FC">
            <w:pPr>
              <w:spacing w:line="360" w:lineRule="auto"/>
              <w:rPr>
                <w:rFonts w:ascii="Arial" w:hAnsi="Arial" w:cs="Arial"/>
                <w:sz w:val="24"/>
                <w:szCs w:val="24"/>
              </w:rPr>
            </w:pPr>
            <w:r w:rsidRPr="00FA3AB3">
              <w:rPr>
                <w:rFonts w:ascii="Arial" w:hAnsi="Arial" w:cs="Arial"/>
                <w:b/>
                <w:sz w:val="24"/>
                <w:szCs w:val="24"/>
              </w:rPr>
              <w:t>3. “Financial crime investigations generally result in higher volumes of evidence and more complicated theories of evidence than non-financial crime.” Discuss this.</w:t>
            </w:r>
          </w:p>
          <w:p w:rsidR="00AD49FC" w:rsidRPr="00FA3AB3" w:rsidRDefault="00AD49FC" w:rsidP="00AD49FC">
            <w:pPr>
              <w:pStyle w:val="ListParagraph"/>
              <w:spacing w:line="360" w:lineRule="auto"/>
              <w:ind w:left="0" w:firstLine="720"/>
              <w:rPr>
                <w:rFonts w:ascii="Arial" w:hAnsi="Arial" w:cs="Arial"/>
                <w:sz w:val="24"/>
                <w:szCs w:val="24"/>
                <w:shd w:val="clear" w:color="auto" w:fill="FFFFFF"/>
              </w:rPr>
            </w:pPr>
            <w:r w:rsidRPr="00FA3AB3">
              <w:rPr>
                <w:rFonts w:ascii="Arial" w:hAnsi="Arial" w:cs="Arial"/>
                <w:sz w:val="24"/>
                <w:szCs w:val="24"/>
              </w:rPr>
              <w:t>It is an insurmountable challenge for financial crime investigators to manage and control the many elements of financial crimes as thieves are becoming more skilled and are constantly evolving how they launder money, defraud business and embezzle funds. Given this fact</w:t>
            </w:r>
            <w:r w:rsidR="003A0F6C">
              <w:rPr>
                <w:rFonts w:ascii="Arial" w:hAnsi="Arial" w:cs="Arial"/>
                <w:sz w:val="24"/>
                <w:szCs w:val="24"/>
              </w:rPr>
              <w:t>,</w:t>
            </w:r>
            <w:r w:rsidRPr="00FA3AB3">
              <w:rPr>
                <w:rFonts w:ascii="Arial" w:hAnsi="Arial" w:cs="Arial"/>
                <w:sz w:val="24"/>
                <w:szCs w:val="24"/>
              </w:rPr>
              <w:t xml:space="preserve"> it is clear that financial investigations generally result in higher volumes of evidence and more complicated theories than non-financial crimes. The first road block that many investigators face is that there exists no exact conceptualization for the term financial crime and it is true that there is ‘no universally accepted definition of financial crime’ and the term is an </w:t>
            </w:r>
            <w:r w:rsidR="003A0F6C">
              <w:rPr>
                <w:rFonts w:ascii="Arial" w:hAnsi="Arial" w:cs="Arial"/>
                <w:sz w:val="24"/>
                <w:szCs w:val="24"/>
              </w:rPr>
              <w:t>‘</w:t>
            </w:r>
            <w:r w:rsidRPr="00FA3AB3">
              <w:rPr>
                <w:rFonts w:ascii="Arial" w:hAnsi="Arial" w:cs="Arial"/>
                <w:sz w:val="24"/>
                <w:szCs w:val="24"/>
              </w:rPr>
              <w:t>expression of different concepts based on jurisdiction and the context</w:t>
            </w:r>
            <w:r w:rsidR="003A0F6C">
              <w:rPr>
                <w:rFonts w:ascii="Arial" w:hAnsi="Arial" w:cs="Arial"/>
                <w:sz w:val="24"/>
                <w:szCs w:val="24"/>
              </w:rPr>
              <w:t>’</w:t>
            </w:r>
            <w:r w:rsidRPr="00FA3AB3">
              <w:rPr>
                <w:rFonts w:ascii="Arial" w:hAnsi="Arial" w:cs="Arial"/>
                <w:sz w:val="24"/>
                <w:szCs w:val="24"/>
              </w:rPr>
              <w:t xml:space="preserve">. Therefore, when a financial crime is being investigated each case has to be treated uniquely as different companies may have different policies on issues and laws differ from country to country. The situation is further exacerbated when a financial crime spans several jurisdictions and the laws governing financial institutions within one country might be lax, therefore the cultural differences heightens the complexity of financial crimes. For example, </w:t>
            </w:r>
            <w:r w:rsidRPr="00FA3AB3">
              <w:rPr>
                <w:rFonts w:ascii="Arial" w:hAnsi="Arial" w:cs="Arial"/>
                <w:sz w:val="24"/>
                <w:szCs w:val="24"/>
                <w:shd w:val="clear" w:color="auto" w:fill="FFFFFF"/>
              </w:rPr>
              <w:t>in 1999 there was the issuance of financial advisories concerning Antigua and Barbuda by the United States and the United Kingdom. The U.S. advisory, informed financial institutions to give "enhanced scrutiny to all financial transactions routed into or out of Antigua and Barbuda," because of negative changes in Antigua and Barbuda's anti-money laundering laws</w:t>
            </w:r>
            <w:r w:rsidRPr="00FA3AB3">
              <w:rPr>
                <w:rStyle w:val="EndnoteReference"/>
                <w:rFonts w:ascii="Arial" w:hAnsi="Arial" w:cs="Arial"/>
                <w:sz w:val="24"/>
                <w:szCs w:val="24"/>
                <w:shd w:val="clear" w:color="auto" w:fill="FFFFFF"/>
              </w:rPr>
              <w:endnoteReference w:id="2"/>
            </w:r>
            <w:r w:rsidRPr="00FA3AB3">
              <w:rPr>
                <w:rFonts w:ascii="Arial" w:hAnsi="Arial" w:cs="Arial"/>
                <w:sz w:val="24"/>
                <w:szCs w:val="24"/>
                <w:shd w:val="clear" w:color="auto" w:fill="FFFFFF"/>
              </w:rPr>
              <w:t xml:space="preserve">. </w:t>
            </w:r>
          </w:p>
          <w:p w:rsidR="00AD49FC" w:rsidRPr="00FA3AB3" w:rsidRDefault="00AD49FC" w:rsidP="00AD49FC">
            <w:pPr>
              <w:pStyle w:val="ListParagraph"/>
              <w:spacing w:line="360" w:lineRule="auto"/>
              <w:ind w:left="0" w:firstLine="720"/>
              <w:rPr>
                <w:rFonts w:ascii="Arial" w:hAnsi="Arial" w:cs="Arial"/>
                <w:sz w:val="24"/>
                <w:szCs w:val="24"/>
              </w:rPr>
            </w:pPr>
            <w:r w:rsidRPr="00FA3AB3">
              <w:rPr>
                <w:rFonts w:ascii="Arial" w:hAnsi="Arial" w:cs="Arial"/>
                <w:sz w:val="24"/>
                <w:szCs w:val="24"/>
              </w:rPr>
              <w:lastRenderedPageBreak/>
              <w:t xml:space="preserve">Transnational non-financial crimes however are easier to tackle as there exists many bilateral and multilateral treaties which countries have in place </w:t>
            </w:r>
            <w:r w:rsidR="00FA7660">
              <w:rPr>
                <w:rFonts w:ascii="Arial" w:hAnsi="Arial" w:cs="Arial"/>
                <w:sz w:val="24"/>
                <w:szCs w:val="24"/>
              </w:rPr>
              <w:t>to coordinate</w:t>
            </w:r>
            <w:r w:rsidRPr="00FA3AB3">
              <w:rPr>
                <w:rFonts w:ascii="Arial" w:hAnsi="Arial" w:cs="Arial"/>
                <w:sz w:val="24"/>
                <w:szCs w:val="24"/>
              </w:rPr>
              <w:t xml:space="preserve"> efforts to fight crime, an example of this is the existence of extradition treaties. This is in a context where non-financial crimes are given more precedence and are seen as a bigger threat to sovereignty than financial crimes. However, the evidence is clear in illustrat</w:t>
            </w:r>
            <w:r w:rsidR="00FA7660">
              <w:rPr>
                <w:rFonts w:ascii="Arial" w:hAnsi="Arial" w:cs="Arial"/>
                <w:sz w:val="24"/>
                <w:szCs w:val="24"/>
              </w:rPr>
              <w:t>ing that financial crimes can</w:t>
            </w:r>
            <w:r w:rsidRPr="00FA3AB3">
              <w:rPr>
                <w:rFonts w:ascii="Arial" w:hAnsi="Arial" w:cs="Arial"/>
                <w:sz w:val="24"/>
                <w:szCs w:val="24"/>
              </w:rPr>
              <w:t xml:space="preserve"> create chaos in a country’s financial system and dampen its overall economy, therefore it would be foolish to consider financial crimes as a lesser threat.</w:t>
            </w:r>
          </w:p>
          <w:p w:rsidR="00AD49FC" w:rsidRPr="00FA3AB3" w:rsidRDefault="00AD49FC" w:rsidP="00AD49FC">
            <w:pPr>
              <w:pStyle w:val="ListParagraph"/>
              <w:spacing w:line="360" w:lineRule="auto"/>
              <w:ind w:left="0" w:firstLine="720"/>
              <w:rPr>
                <w:rFonts w:ascii="Arial" w:hAnsi="Arial" w:cs="Arial"/>
                <w:sz w:val="24"/>
                <w:szCs w:val="24"/>
              </w:rPr>
            </w:pPr>
            <w:r w:rsidRPr="00FA3AB3">
              <w:rPr>
                <w:rFonts w:ascii="Arial" w:hAnsi="Arial" w:cs="Arial"/>
                <w:sz w:val="24"/>
                <w:szCs w:val="24"/>
              </w:rPr>
              <w:t xml:space="preserve">The difficulty with financial crimes is the wide expanse and complex nature of evidence which have to be assessed.  The main source of evidence </w:t>
            </w:r>
            <w:r w:rsidR="00FA7660">
              <w:rPr>
                <w:rFonts w:ascii="Arial" w:hAnsi="Arial" w:cs="Arial"/>
                <w:sz w:val="24"/>
                <w:szCs w:val="24"/>
              </w:rPr>
              <w:t>for financial crimes are</w:t>
            </w:r>
            <w:r w:rsidRPr="00FA3AB3">
              <w:rPr>
                <w:rFonts w:ascii="Arial" w:hAnsi="Arial" w:cs="Arial"/>
                <w:sz w:val="24"/>
                <w:szCs w:val="24"/>
              </w:rPr>
              <w:t xml:space="preserve"> financial transactions</w:t>
            </w:r>
            <w:r w:rsidR="00FA7660">
              <w:rPr>
                <w:rFonts w:ascii="Arial" w:hAnsi="Arial" w:cs="Arial"/>
                <w:sz w:val="24"/>
                <w:szCs w:val="24"/>
              </w:rPr>
              <w:t>,</w:t>
            </w:r>
            <w:r w:rsidRPr="00FA3AB3">
              <w:rPr>
                <w:rFonts w:ascii="Arial" w:hAnsi="Arial" w:cs="Arial"/>
                <w:sz w:val="24"/>
                <w:szCs w:val="24"/>
              </w:rPr>
              <w:t xml:space="preserve"> however the systems for recording financial transactions differ greatly and as mentioned before advances in technology provides new opportunities for financial crimes. Therefore, the more avenues created to commit financial crimes is the higher volumes of evidence that will have to be explored by investigators. The reality is also that there is a growing complexity of both legal and illegal transactions, hence it is more complicated to track and investigate financial crime cases. This has heightened the risk of what many call ‘false positives’. In this sense, many companies have moved away from the observe and report approach to crime and have proactively put mechanisms in place to block crimes, which may result in legitimate financial transactions being blocked, which further increases the complexity</w:t>
            </w:r>
            <w:r w:rsidR="00FA7660">
              <w:rPr>
                <w:rFonts w:ascii="Arial" w:hAnsi="Arial" w:cs="Arial"/>
                <w:sz w:val="24"/>
                <w:szCs w:val="24"/>
              </w:rPr>
              <w:t xml:space="preserve"> and increased volume of evidence for </w:t>
            </w:r>
            <w:r w:rsidRPr="00FA3AB3">
              <w:rPr>
                <w:rFonts w:ascii="Arial" w:hAnsi="Arial" w:cs="Arial"/>
                <w:sz w:val="24"/>
                <w:szCs w:val="24"/>
              </w:rPr>
              <w:t xml:space="preserve">investigating </w:t>
            </w:r>
            <w:r w:rsidR="00FA7660">
              <w:rPr>
                <w:rFonts w:ascii="Arial" w:hAnsi="Arial" w:cs="Arial"/>
                <w:sz w:val="24"/>
                <w:szCs w:val="24"/>
              </w:rPr>
              <w:t xml:space="preserve">financial </w:t>
            </w:r>
            <w:r w:rsidRPr="00FA3AB3">
              <w:rPr>
                <w:rFonts w:ascii="Arial" w:hAnsi="Arial" w:cs="Arial"/>
                <w:sz w:val="24"/>
                <w:szCs w:val="24"/>
              </w:rPr>
              <w:t xml:space="preserve">crimes. </w:t>
            </w:r>
          </w:p>
          <w:p w:rsidR="00AD49FC" w:rsidRPr="00FA3AB3" w:rsidRDefault="00AD49FC" w:rsidP="00AD49FC">
            <w:pPr>
              <w:pStyle w:val="ListParagraph"/>
              <w:spacing w:line="360" w:lineRule="auto"/>
              <w:ind w:left="0" w:firstLine="720"/>
              <w:rPr>
                <w:rFonts w:ascii="Arial" w:hAnsi="Arial" w:cs="Arial"/>
                <w:sz w:val="24"/>
                <w:szCs w:val="24"/>
              </w:rPr>
            </w:pPr>
            <w:r w:rsidRPr="00FA3AB3">
              <w:rPr>
                <w:rFonts w:ascii="Arial" w:hAnsi="Arial" w:cs="Arial"/>
                <w:sz w:val="24"/>
                <w:szCs w:val="24"/>
              </w:rPr>
              <w:t>Financial crimes also result in more complicated theories of evidence than non-financial crime based on the fact the nature of the perpetrators are very different from a typical non-financial criminal. The reality is often times financial crimes are carried out by employees who have strong knowledge of the financial systems within a company and are able to develop creative ways to maneuver these systems without drawing attention or easy detection. This makes financial crimes much more complex to investigate because often time</w:t>
            </w:r>
            <w:r w:rsidR="0083334A">
              <w:rPr>
                <w:rFonts w:ascii="Arial" w:hAnsi="Arial" w:cs="Arial"/>
                <w:sz w:val="24"/>
                <w:szCs w:val="24"/>
              </w:rPr>
              <w:t>s it is the makers of the systems -</w:t>
            </w:r>
            <w:r w:rsidRPr="00FA3AB3">
              <w:rPr>
                <w:rFonts w:ascii="Arial" w:hAnsi="Arial" w:cs="Arial"/>
                <w:sz w:val="24"/>
                <w:szCs w:val="24"/>
              </w:rPr>
              <w:t xml:space="preserve">those who have been charged with the responsibility of monitoring the system who are the same ones abusing the system. Therefore, the amount of evidence to be assessed will be a herculean task. Customers can also be culprits and the truth is </w:t>
            </w:r>
            <w:r w:rsidRPr="00FA3AB3">
              <w:rPr>
                <w:rFonts w:ascii="Arial" w:hAnsi="Arial" w:cs="Arial"/>
                <w:sz w:val="24"/>
                <w:szCs w:val="24"/>
                <w:shd w:val="clear" w:color="auto" w:fill="FFFFFF"/>
              </w:rPr>
              <w:t xml:space="preserve">a financial institution’s client profile continually evolves and profiles </w:t>
            </w:r>
            <w:r w:rsidRPr="00FA3AB3">
              <w:rPr>
                <w:rFonts w:ascii="Arial" w:hAnsi="Arial" w:cs="Arial"/>
                <w:sz w:val="24"/>
                <w:szCs w:val="24"/>
                <w:shd w:val="clear" w:color="auto" w:fill="FFFFFF"/>
              </w:rPr>
              <w:lastRenderedPageBreak/>
              <w:t>are increasingly varied</w:t>
            </w:r>
            <w:r w:rsidR="0083334A">
              <w:rPr>
                <w:rFonts w:ascii="Arial" w:hAnsi="Arial" w:cs="Arial"/>
                <w:sz w:val="24"/>
                <w:szCs w:val="24"/>
                <w:shd w:val="clear" w:color="auto" w:fill="FFFFFF"/>
              </w:rPr>
              <w:t xml:space="preserve"> which </w:t>
            </w:r>
            <w:r w:rsidRPr="00FA3AB3">
              <w:rPr>
                <w:rFonts w:ascii="Arial" w:hAnsi="Arial" w:cs="Arial"/>
                <w:sz w:val="24"/>
                <w:szCs w:val="24"/>
                <w:shd w:val="clear" w:color="auto" w:fill="FFFFFF"/>
              </w:rPr>
              <w:t xml:space="preserve">further </w:t>
            </w:r>
            <w:r w:rsidR="0083334A">
              <w:rPr>
                <w:rFonts w:ascii="Arial" w:hAnsi="Arial" w:cs="Arial"/>
                <w:sz w:val="24"/>
                <w:szCs w:val="24"/>
                <w:shd w:val="clear" w:color="auto" w:fill="FFFFFF"/>
              </w:rPr>
              <w:t>heightens</w:t>
            </w:r>
            <w:r w:rsidRPr="00FA3AB3">
              <w:rPr>
                <w:rFonts w:ascii="Arial" w:hAnsi="Arial" w:cs="Arial"/>
                <w:sz w:val="24"/>
                <w:szCs w:val="24"/>
                <w:shd w:val="clear" w:color="auto" w:fill="FFFFFF"/>
              </w:rPr>
              <w:t xml:space="preserve"> the complexity and the volume of evidence to be assessed in financial </w:t>
            </w:r>
            <w:r w:rsidR="007E609D">
              <w:rPr>
                <w:rFonts w:ascii="Arial" w:hAnsi="Arial" w:cs="Arial"/>
                <w:sz w:val="24"/>
                <w:szCs w:val="24"/>
                <w:shd w:val="clear" w:color="auto" w:fill="FFFFFF"/>
              </w:rPr>
              <w:t>crime</w:t>
            </w:r>
            <w:r w:rsidR="0083334A">
              <w:rPr>
                <w:rFonts w:ascii="Arial" w:hAnsi="Arial" w:cs="Arial"/>
                <w:sz w:val="24"/>
                <w:szCs w:val="24"/>
                <w:shd w:val="clear" w:color="auto" w:fill="FFFFFF"/>
              </w:rPr>
              <w:t xml:space="preserve"> investigations</w:t>
            </w:r>
            <w:r w:rsidRPr="00FA3AB3">
              <w:rPr>
                <w:rFonts w:ascii="Arial" w:hAnsi="Arial" w:cs="Arial"/>
                <w:sz w:val="24"/>
                <w:szCs w:val="24"/>
                <w:shd w:val="clear" w:color="auto" w:fill="FFFFFF"/>
              </w:rPr>
              <w:t xml:space="preserve">. </w:t>
            </w:r>
          </w:p>
          <w:p w:rsidR="00AD49FC" w:rsidRPr="00FA3AB3" w:rsidRDefault="00AD49FC" w:rsidP="00AD49FC">
            <w:pPr>
              <w:spacing w:line="360" w:lineRule="auto"/>
              <w:jc w:val="center"/>
              <w:rPr>
                <w:rFonts w:ascii="Arial" w:hAnsi="Arial" w:cs="Arial"/>
                <w:b/>
                <w:sz w:val="24"/>
                <w:szCs w:val="24"/>
                <w:highlight w:val="yellow"/>
              </w:rPr>
            </w:pPr>
          </w:p>
          <w:p w:rsidR="00AD49FC" w:rsidRPr="00FA3AB3" w:rsidRDefault="00AD49FC" w:rsidP="00AD49FC">
            <w:pPr>
              <w:spacing w:line="360" w:lineRule="auto"/>
              <w:jc w:val="center"/>
              <w:rPr>
                <w:rFonts w:ascii="Arial" w:hAnsi="Arial" w:cs="Arial"/>
                <w:b/>
                <w:sz w:val="24"/>
                <w:szCs w:val="24"/>
              </w:rPr>
            </w:pPr>
            <w:r w:rsidRPr="00FA3AB3">
              <w:rPr>
                <w:rFonts w:ascii="Arial" w:hAnsi="Arial" w:cs="Arial"/>
                <w:b/>
                <w:sz w:val="24"/>
                <w:szCs w:val="24"/>
              </w:rPr>
              <w:t>Case Study</w:t>
            </w:r>
          </w:p>
          <w:p w:rsidR="00AD49FC" w:rsidRPr="00FA3AB3" w:rsidRDefault="00AD49FC" w:rsidP="00AD49FC">
            <w:pPr>
              <w:pStyle w:val="ListParagraph"/>
              <w:numPr>
                <w:ilvl w:val="0"/>
                <w:numId w:val="6"/>
              </w:numPr>
              <w:spacing w:after="160" w:line="360" w:lineRule="auto"/>
              <w:rPr>
                <w:rFonts w:ascii="Arial" w:hAnsi="Arial" w:cs="Arial"/>
                <w:b/>
                <w:sz w:val="24"/>
                <w:szCs w:val="24"/>
              </w:rPr>
            </w:pPr>
            <w:r w:rsidRPr="00FA3AB3">
              <w:rPr>
                <w:rFonts w:ascii="Arial" w:hAnsi="Arial" w:cs="Arial"/>
                <w:b/>
                <w:sz w:val="24"/>
                <w:szCs w:val="24"/>
              </w:rPr>
              <w:t>What do you think could be lacking in the Owner’s self-devised accounting system?</w:t>
            </w:r>
          </w:p>
          <w:p w:rsidR="00AD49FC" w:rsidRPr="00FA3AB3" w:rsidRDefault="00AD49FC" w:rsidP="00AD49FC">
            <w:pPr>
              <w:pStyle w:val="ListParagraph"/>
              <w:spacing w:line="360" w:lineRule="auto"/>
              <w:ind w:left="90" w:firstLine="630"/>
              <w:rPr>
                <w:rFonts w:ascii="Arial" w:hAnsi="Arial" w:cs="Arial"/>
                <w:sz w:val="24"/>
                <w:szCs w:val="24"/>
              </w:rPr>
            </w:pPr>
            <w:r w:rsidRPr="00FA3AB3">
              <w:rPr>
                <w:rFonts w:ascii="Arial" w:hAnsi="Arial" w:cs="Arial"/>
                <w:sz w:val="24"/>
                <w:szCs w:val="24"/>
              </w:rPr>
              <w:t xml:space="preserve">There are several elements that can be missing from the Owner’s self-devised accounting system. It is highly likely that his system is not computerized and is conducted through manual entries. </w:t>
            </w:r>
            <w:r w:rsidRPr="00FA3AB3">
              <w:rPr>
                <w:rFonts w:ascii="Arial" w:hAnsi="Arial" w:cs="Arial"/>
                <w:color w:val="000000"/>
                <w:sz w:val="24"/>
                <w:szCs w:val="24"/>
                <w:shd w:val="clear" w:color="auto" w:fill="FFFFFF"/>
              </w:rPr>
              <w:t>Manual accounting involves the use of paper ledgers and journals to record financial transactions</w:t>
            </w:r>
            <w:r w:rsidRPr="00FA3AB3">
              <w:rPr>
                <w:rFonts w:ascii="Arial" w:hAnsi="Arial" w:cs="Arial"/>
                <w:sz w:val="24"/>
                <w:szCs w:val="24"/>
              </w:rPr>
              <w:t>. Therefore bookkeeping</w:t>
            </w:r>
            <w:r w:rsidRPr="00FA3AB3">
              <w:rPr>
                <w:rStyle w:val="EndnoteReference"/>
                <w:rFonts w:ascii="Arial" w:hAnsi="Arial" w:cs="Arial"/>
                <w:sz w:val="24"/>
                <w:szCs w:val="24"/>
              </w:rPr>
              <w:endnoteReference w:id="3"/>
            </w:r>
            <w:r w:rsidRPr="00FA3AB3">
              <w:rPr>
                <w:rFonts w:ascii="Arial" w:hAnsi="Arial" w:cs="Arial"/>
                <w:sz w:val="24"/>
                <w:szCs w:val="24"/>
              </w:rPr>
              <w:t xml:space="preserve"> activities might be fraught with errors</w:t>
            </w:r>
            <w:r w:rsidRPr="00FA3AB3">
              <w:rPr>
                <w:rFonts w:ascii="Arial" w:hAnsi="Arial" w:cs="Arial"/>
                <w:color w:val="000000"/>
                <w:sz w:val="24"/>
                <w:szCs w:val="24"/>
                <w:shd w:val="clear" w:color="auto" w:fill="FFFFFF"/>
              </w:rPr>
              <w:t>. Also</w:t>
            </w:r>
            <w:r w:rsidRPr="00FA3AB3">
              <w:rPr>
                <w:rFonts w:ascii="Arial" w:hAnsi="Arial" w:cs="Arial"/>
                <w:sz w:val="24"/>
                <w:szCs w:val="24"/>
              </w:rPr>
              <w:t xml:space="preserve"> there might not exist the proper cross checking of invoices and the correct recording procedures for transactions. Another factor which could be lacking from the Owner’s self-devised accounting system is </w:t>
            </w:r>
            <w:r w:rsidR="002107B4">
              <w:rPr>
                <w:rFonts w:ascii="Arial" w:hAnsi="Arial" w:cs="Arial"/>
                <w:sz w:val="24"/>
                <w:szCs w:val="24"/>
              </w:rPr>
              <w:t xml:space="preserve">expertise, as the reality is </w:t>
            </w:r>
            <w:r w:rsidRPr="00FA3AB3">
              <w:rPr>
                <w:rFonts w:ascii="Arial" w:hAnsi="Arial" w:cs="Arial"/>
                <w:sz w:val="24"/>
                <w:szCs w:val="24"/>
              </w:rPr>
              <w:t>that he hired an inexperienced bookkeeper. Byron therefore lacked the technical skills and the theoretical knowledge as it relates to the principles of recording basic accounting transactions. In light of this, the bookkeeper is more open to making mistakes, which will ultimately be reflected inaccurate entries.</w:t>
            </w:r>
          </w:p>
          <w:p w:rsidR="00AD49FC" w:rsidRPr="00FA3AB3" w:rsidRDefault="00AD49FC" w:rsidP="00AD49FC">
            <w:pPr>
              <w:pStyle w:val="ListParagraph"/>
              <w:spacing w:line="360" w:lineRule="auto"/>
              <w:ind w:left="90" w:firstLine="630"/>
              <w:rPr>
                <w:rFonts w:ascii="Arial" w:hAnsi="Arial" w:cs="Arial"/>
                <w:sz w:val="24"/>
                <w:szCs w:val="24"/>
              </w:rPr>
            </w:pPr>
            <w:r w:rsidRPr="00FA3AB3">
              <w:rPr>
                <w:rFonts w:ascii="Arial" w:hAnsi="Arial" w:cs="Arial"/>
                <w:sz w:val="24"/>
                <w:szCs w:val="24"/>
              </w:rPr>
              <w:t xml:space="preserve">There could also be a lack of paper trail in the accounting system being used by the Owner, therefore transactions cannot be easily traced to source documents in order to verify the accuracy of recorded transactions. Additionally, when mistakes are made </w:t>
            </w:r>
            <w:r w:rsidR="002107B4">
              <w:rPr>
                <w:rFonts w:ascii="Arial" w:hAnsi="Arial" w:cs="Arial"/>
                <w:sz w:val="24"/>
                <w:szCs w:val="24"/>
              </w:rPr>
              <w:t xml:space="preserve">and </w:t>
            </w:r>
            <w:r w:rsidRPr="00FA3AB3">
              <w:rPr>
                <w:rFonts w:ascii="Arial" w:hAnsi="Arial" w:cs="Arial"/>
                <w:sz w:val="24"/>
                <w:szCs w:val="24"/>
              </w:rPr>
              <w:t xml:space="preserve">corrections are needed, often manual transactions must be completely redone rather than just updated. It might be a case also that the Owner has no proper storage facility and </w:t>
            </w:r>
            <w:r w:rsidRPr="00FA3AB3">
              <w:rPr>
                <w:rFonts w:ascii="Arial" w:hAnsi="Arial" w:cs="Arial"/>
                <w:sz w:val="24"/>
                <w:szCs w:val="24"/>
                <w:shd w:val="clear" w:color="auto" w:fill="FFFFFF"/>
              </w:rPr>
              <w:t>records may only be available in paper format, which can cause issues if they are lost, stolen, or damaged</w:t>
            </w:r>
            <w:r w:rsidRPr="00FA3AB3">
              <w:rPr>
                <w:rFonts w:ascii="Arial" w:hAnsi="Arial" w:cs="Arial"/>
                <w:color w:val="333333"/>
                <w:sz w:val="24"/>
                <w:szCs w:val="24"/>
                <w:shd w:val="clear" w:color="auto" w:fill="FFFFFF"/>
              </w:rPr>
              <w:t>.</w:t>
            </w:r>
            <w:r w:rsidRPr="00FA3AB3">
              <w:rPr>
                <w:rFonts w:ascii="Arial" w:hAnsi="Arial" w:cs="Arial"/>
                <w:sz w:val="24"/>
                <w:szCs w:val="24"/>
              </w:rPr>
              <w:t xml:space="preserve"> The fact is also that </w:t>
            </w:r>
            <w:r w:rsidRPr="00FA3AB3">
              <w:rPr>
                <w:rFonts w:ascii="Arial" w:hAnsi="Arial" w:cs="Arial"/>
                <w:sz w:val="24"/>
                <w:szCs w:val="24"/>
                <w:shd w:val="clear" w:color="auto" w:fill="FFFFFF"/>
              </w:rPr>
              <w:t>memory can</w:t>
            </w:r>
            <w:r w:rsidR="002107B4">
              <w:rPr>
                <w:rFonts w:ascii="Arial" w:hAnsi="Arial" w:cs="Arial"/>
                <w:sz w:val="24"/>
                <w:szCs w:val="24"/>
                <w:shd w:val="clear" w:color="auto" w:fill="FFFFFF"/>
              </w:rPr>
              <w:t xml:space="preserve"> fail us and </w:t>
            </w:r>
            <w:r w:rsidRPr="00FA3AB3">
              <w:rPr>
                <w:rFonts w:ascii="Arial" w:hAnsi="Arial" w:cs="Arial"/>
                <w:sz w:val="24"/>
                <w:szCs w:val="24"/>
                <w:shd w:val="clear" w:color="auto" w:fill="FFFFFF"/>
              </w:rPr>
              <w:t>it can be impossible to recall all the details of transactions, therefore it is imperative that proper recording and tracing systems are in place</w:t>
            </w:r>
            <w:r w:rsidRPr="00FA3AB3">
              <w:rPr>
                <w:rFonts w:ascii="Arial" w:hAnsi="Arial" w:cs="Arial"/>
                <w:color w:val="757575"/>
                <w:sz w:val="24"/>
                <w:szCs w:val="24"/>
                <w:shd w:val="clear" w:color="auto" w:fill="FFFFFF"/>
              </w:rPr>
              <w:t xml:space="preserve">. </w:t>
            </w:r>
            <w:r w:rsidRPr="00FA3AB3">
              <w:rPr>
                <w:rFonts w:ascii="Arial" w:hAnsi="Arial" w:cs="Arial"/>
                <w:sz w:val="24"/>
                <w:szCs w:val="24"/>
              </w:rPr>
              <w:t xml:space="preserve">The Owner’s self-  devised accounting system also may lack a separation of between his personal and his business accounts, hence there could be commingling of personal and business funds, especially in light of the fact the belief may exist that </w:t>
            </w:r>
            <w:r w:rsidRPr="00FA3AB3">
              <w:rPr>
                <w:rFonts w:ascii="Arial" w:hAnsi="Arial" w:cs="Arial"/>
                <w:sz w:val="24"/>
                <w:szCs w:val="24"/>
                <w:shd w:val="clear" w:color="auto" w:fill="FFFFFF"/>
              </w:rPr>
              <w:t>the funds are all going “to the same place” anyway.</w:t>
            </w:r>
            <w:r w:rsidRPr="00FA3AB3">
              <w:rPr>
                <w:rFonts w:ascii="Arial" w:hAnsi="Arial" w:cs="Arial"/>
                <w:sz w:val="24"/>
                <w:szCs w:val="24"/>
              </w:rPr>
              <w:t xml:space="preserve"> </w:t>
            </w:r>
          </w:p>
          <w:p w:rsidR="00AD49FC" w:rsidRPr="00FA3AB3" w:rsidRDefault="00AD49FC" w:rsidP="00AD49FC">
            <w:pPr>
              <w:pStyle w:val="ListParagraph"/>
              <w:spacing w:line="360" w:lineRule="auto"/>
              <w:ind w:left="0"/>
              <w:rPr>
                <w:rFonts w:ascii="Arial" w:hAnsi="Arial" w:cs="Arial"/>
                <w:b/>
                <w:sz w:val="24"/>
                <w:szCs w:val="24"/>
                <w:highlight w:val="yellow"/>
              </w:rPr>
            </w:pPr>
          </w:p>
          <w:p w:rsidR="00AD49FC" w:rsidRPr="00FA3AB3" w:rsidRDefault="00AD49FC" w:rsidP="00AD49FC">
            <w:pPr>
              <w:pStyle w:val="ListParagraph"/>
              <w:spacing w:line="360" w:lineRule="auto"/>
              <w:ind w:left="450"/>
              <w:rPr>
                <w:rFonts w:ascii="Arial" w:hAnsi="Arial" w:cs="Arial"/>
                <w:b/>
                <w:sz w:val="24"/>
                <w:szCs w:val="24"/>
              </w:rPr>
            </w:pPr>
          </w:p>
          <w:p w:rsidR="00AD49FC" w:rsidRPr="00FA3AB3" w:rsidRDefault="00AD49FC" w:rsidP="00AD49FC">
            <w:pPr>
              <w:pStyle w:val="ListParagraph"/>
              <w:numPr>
                <w:ilvl w:val="0"/>
                <w:numId w:val="6"/>
              </w:numPr>
              <w:spacing w:after="160" w:line="360" w:lineRule="auto"/>
              <w:rPr>
                <w:rFonts w:ascii="Arial" w:hAnsi="Arial" w:cs="Arial"/>
                <w:b/>
                <w:sz w:val="24"/>
                <w:szCs w:val="24"/>
              </w:rPr>
            </w:pPr>
            <w:r w:rsidRPr="00FA3AB3">
              <w:rPr>
                <w:rFonts w:ascii="Arial" w:hAnsi="Arial" w:cs="Arial"/>
                <w:b/>
                <w:sz w:val="24"/>
                <w:szCs w:val="24"/>
              </w:rPr>
              <w:lastRenderedPageBreak/>
              <w:t xml:space="preserve">Give some possible causes of shortfall other than theft by Byron. </w:t>
            </w:r>
          </w:p>
          <w:p w:rsidR="00AD49FC" w:rsidRPr="00FA3AB3" w:rsidRDefault="00AD49FC" w:rsidP="00AD49FC">
            <w:pPr>
              <w:spacing w:line="360" w:lineRule="auto"/>
              <w:ind w:firstLine="720"/>
              <w:rPr>
                <w:rFonts w:ascii="Arial" w:hAnsi="Arial" w:cs="Arial"/>
                <w:sz w:val="24"/>
                <w:szCs w:val="24"/>
              </w:rPr>
            </w:pPr>
            <w:r w:rsidRPr="00FA3AB3">
              <w:rPr>
                <w:rFonts w:ascii="Arial" w:hAnsi="Arial" w:cs="Arial"/>
                <w:sz w:val="24"/>
                <w:szCs w:val="24"/>
              </w:rPr>
              <w:t>There are several possible causes of the shortfall in cash other than theft by Byron. One of the main reasons is simple human error which undermines the bookkeeping efforts, therefore incorrect amounts may have been entered</w:t>
            </w:r>
            <w:r w:rsidR="00794646">
              <w:rPr>
                <w:rFonts w:ascii="Arial" w:hAnsi="Arial" w:cs="Arial"/>
                <w:sz w:val="24"/>
                <w:szCs w:val="24"/>
              </w:rPr>
              <w:t>,</w:t>
            </w:r>
            <w:r w:rsidRPr="00FA3AB3">
              <w:rPr>
                <w:rFonts w:ascii="Arial" w:hAnsi="Arial" w:cs="Arial"/>
                <w:sz w:val="24"/>
                <w:szCs w:val="24"/>
              </w:rPr>
              <w:t xml:space="preserve"> for example a transaction for $6000 was entered as $600. Transactions might not have received the proper accounting treatment; an example is that expenses may not have been categorized properly. Another issue is that the books might not have been updated regularly, therefore the correct dates for transactions would not have been known and this would have affected the payment of bills and accurately tracking when customers’ bills are overdue.</w:t>
            </w:r>
          </w:p>
          <w:p w:rsidR="00AD49FC" w:rsidRPr="00FA3AB3" w:rsidRDefault="00AD49FC" w:rsidP="00AD49FC">
            <w:pPr>
              <w:spacing w:line="360" w:lineRule="auto"/>
              <w:rPr>
                <w:rFonts w:ascii="Arial" w:hAnsi="Arial" w:cs="Arial"/>
                <w:sz w:val="24"/>
                <w:szCs w:val="24"/>
              </w:rPr>
            </w:pPr>
            <w:r w:rsidRPr="00FA3AB3">
              <w:rPr>
                <w:rFonts w:ascii="Arial" w:hAnsi="Arial" w:cs="Arial"/>
                <w:b/>
                <w:sz w:val="24"/>
                <w:szCs w:val="24"/>
              </w:rPr>
              <w:tab/>
            </w:r>
            <w:r w:rsidRPr="00FA3AB3">
              <w:rPr>
                <w:rFonts w:ascii="Arial" w:hAnsi="Arial" w:cs="Arial"/>
                <w:sz w:val="24"/>
                <w:szCs w:val="24"/>
              </w:rPr>
              <w:t>The possibility exists that there was poor communicati</w:t>
            </w:r>
            <w:r w:rsidR="00794646">
              <w:rPr>
                <w:rFonts w:ascii="Arial" w:hAnsi="Arial" w:cs="Arial"/>
                <w:sz w:val="24"/>
                <w:szCs w:val="24"/>
              </w:rPr>
              <w:t xml:space="preserve">on between Byron and the owner and </w:t>
            </w:r>
            <w:r w:rsidRPr="00FA3AB3">
              <w:rPr>
                <w:rFonts w:ascii="Arial" w:hAnsi="Arial" w:cs="Arial"/>
                <w:sz w:val="24"/>
                <w:szCs w:val="24"/>
              </w:rPr>
              <w:t xml:space="preserve">the owner could have ‘borrowed’ money out of the business without informing Byron, for example, the Owner may have </w:t>
            </w:r>
            <w:r w:rsidR="00794646">
              <w:rPr>
                <w:rFonts w:ascii="Arial" w:hAnsi="Arial" w:cs="Arial"/>
                <w:sz w:val="24"/>
                <w:szCs w:val="24"/>
              </w:rPr>
              <w:t xml:space="preserve">used </w:t>
            </w:r>
            <w:r w:rsidRPr="00FA3AB3">
              <w:rPr>
                <w:rFonts w:ascii="Arial" w:hAnsi="Arial" w:cs="Arial"/>
                <w:sz w:val="24"/>
                <w:szCs w:val="24"/>
              </w:rPr>
              <w:t xml:space="preserve">funds to make personal purchases or pay credit card bills without replacing funds which were ‘borrowed’ from the business. This issue might be exacerbated if the Owner does not remember his actions. The reality is </w:t>
            </w:r>
            <w:r w:rsidR="00816C4A">
              <w:rPr>
                <w:rFonts w:ascii="Arial" w:hAnsi="Arial" w:cs="Arial"/>
                <w:sz w:val="24"/>
                <w:szCs w:val="24"/>
              </w:rPr>
              <w:t xml:space="preserve">also </w:t>
            </w:r>
            <w:bookmarkStart w:id="0" w:name="_GoBack"/>
            <w:bookmarkEnd w:id="0"/>
            <w:r w:rsidRPr="00FA3AB3">
              <w:rPr>
                <w:rFonts w:ascii="Arial" w:hAnsi="Arial" w:cs="Arial"/>
                <w:sz w:val="24"/>
                <w:szCs w:val="24"/>
              </w:rPr>
              <w:t>small transactions add up, therefore if $10 is spent from petty cash several times during a week and these are not recorded, at the end of the month a significant shortfall could exist in the accounts, which could have caused the shortfall.</w:t>
            </w:r>
          </w:p>
          <w:p w:rsidR="00AD49FC" w:rsidRPr="00FA3AB3" w:rsidRDefault="00AD49FC" w:rsidP="00AD49FC">
            <w:pPr>
              <w:spacing w:line="360" w:lineRule="auto"/>
              <w:rPr>
                <w:rFonts w:ascii="Arial" w:hAnsi="Arial" w:cs="Arial"/>
                <w:b/>
                <w:sz w:val="24"/>
                <w:szCs w:val="24"/>
              </w:rPr>
            </w:pPr>
          </w:p>
          <w:p w:rsidR="00AD49FC" w:rsidRDefault="00AD49FC" w:rsidP="00AD49FC">
            <w:pPr>
              <w:spacing w:line="360" w:lineRule="auto"/>
              <w:rPr>
                <w:rFonts w:ascii="Arial" w:hAnsi="Arial" w:cs="Arial"/>
                <w:b/>
                <w:sz w:val="24"/>
                <w:szCs w:val="24"/>
              </w:rPr>
            </w:pPr>
          </w:p>
          <w:p w:rsidR="00AD49FC" w:rsidRDefault="00AD49FC" w:rsidP="00AD49FC">
            <w:pPr>
              <w:spacing w:line="360" w:lineRule="auto"/>
              <w:rPr>
                <w:rFonts w:ascii="Arial" w:hAnsi="Arial" w:cs="Arial"/>
                <w:b/>
                <w:sz w:val="24"/>
                <w:szCs w:val="24"/>
              </w:rPr>
            </w:pPr>
          </w:p>
          <w:p w:rsidR="00AD49FC" w:rsidRDefault="00AD49FC" w:rsidP="00AD49FC">
            <w:pPr>
              <w:spacing w:line="360" w:lineRule="auto"/>
              <w:rPr>
                <w:rFonts w:ascii="Arial" w:hAnsi="Arial" w:cs="Arial"/>
                <w:b/>
                <w:sz w:val="24"/>
                <w:szCs w:val="24"/>
              </w:rPr>
            </w:pPr>
          </w:p>
          <w:p w:rsidR="00AD49FC" w:rsidRDefault="00AD49FC" w:rsidP="00AD49FC">
            <w:pPr>
              <w:spacing w:line="360" w:lineRule="auto"/>
              <w:rPr>
                <w:rFonts w:ascii="Arial" w:hAnsi="Arial" w:cs="Arial"/>
                <w:b/>
                <w:sz w:val="24"/>
                <w:szCs w:val="24"/>
              </w:rPr>
            </w:pPr>
          </w:p>
          <w:p w:rsidR="00AD49FC" w:rsidRPr="00FA3AB3" w:rsidRDefault="00AD49FC" w:rsidP="00AD49FC">
            <w:pPr>
              <w:spacing w:line="360" w:lineRule="auto"/>
              <w:rPr>
                <w:rFonts w:ascii="Arial" w:hAnsi="Arial" w:cs="Arial"/>
                <w:b/>
                <w:sz w:val="24"/>
                <w:szCs w:val="24"/>
              </w:rPr>
            </w:pPr>
            <w:r w:rsidRPr="00FA3AB3">
              <w:rPr>
                <w:rFonts w:ascii="Arial" w:hAnsi="Arial" w:cs="Arial"/>
                <w:b/>
                <w:sz w:val="24"/>
                <w:szCs w:val="24"/>
              </w:rPr>
              <w:t>References</w:t>
            </w:r>
          </w:p>
          <w:p w:rsidR="00AD49FC" w:rsidRPr="00FA3AB3" w:rsidRDefault="00AD49FC" w:rsidP="00AD49FC">
            <w:pPr>
              <w:spacing w:line="360" w:lineRule="auto"/>
              <w:rPr>
                <w:rFonts w:ascii="Arial" w:hAnsi="Arial" w:cs="Arial"/>
                <w:sz w:val="24"/>
                <w:szCs w:val="24"/>
              </w:rPr>
            </w:pPr>
            <w:r w:rsidRPr="00FA3AB3">
              <w:rPr>
                <w:rFonts w:ascii="Arial" w:hAnsi="Arial" w:cs="Arial"/>
                <w:sz w:val="24"/>
                <w:szCs w:val="24"/>
              </w:rPr>
              <w:t xml:space="preserve">Gilbert, J.N. (2007). </w:t>
            </w:r>
            <w:r w:rsidRPr="00FA3AB3">
              <w:rPr>
                <w:rFonts w:ascii="Arial" w:hAnsi="Arial" w:cs="Arial"/>
                <w:i/>
                <w:sz w:val="24"/>
                <w:szCs w:val="24"/>
              </w:rPr>
              <w:t>Criminal Investigation</w:t>
            </w:r>
            <w:r w:rsidRPr="00FA3AB3">
              <w:rPr>
                <w:rFonts w:ascii="Arial" w:hAnsi="Arial" w:cs="Arial"/>
                <w:sz w:val="24"/>
                <w:szCs w:val="24"/>
              </w:rPr>
              <w:t>. 7th Edition. New Jersey: Pearson Prentice Hall</w:t>
            </w:r>
          </w:p>
          <w:p w:rsidR="00AD49FC" w:rsidRPr="00FA3AB3" w:rsidRDefault="00AD49FC" w:rsidP="00AD49FC">
            <w:pPr>
              <w:rPr>
                <w:rFonts w:ascii="Arial" w:hAnsi="Arial" w:cs="Arial"/>
                <w:sz w:val="24"/>
                <w:szCs w:val="24"/>
              </w:rPr>
            </w:pPr>
            <w:r w:rsidRPr="00FA3AB3">
              <w:rPr>
                <w:rFonts w:ascii="Arial" w:hAnsi="Arial" w:cs="Arial"/>
                <w:sz w:val="24"/>
                <w:szCs w:val="24"/>
              </w:rPr>
              <w:t xml:space="preserve">Hirschy, T. (2003). </w:t>
            </w:r>
            <w:r w:rsidRPr="00FA3AB3">
              <w:rPr>
                <w:rFonts w:ascii="Arial" w:hAnsi="Arial" w:cs="Arial"/>
                <w:i/>
                <w:sz w:val="24"/>
                <w:szCs w:val="24"/>
              </w:rPr>
              <w:t>The usual suspects: Do solvability factors predict case investigation outcomes for the Dublin, Ohio Division of Police.</w:t>
            </w:r>
            <w:r w:rsidRPr="00FA3AB3">
              <w:rPr>
                <w:rFonts w:ascii="Arial" w:hAnsi="Arial" w:cs="Arial"/>
                <w:sz w:val="24"/>
                <w:szCs w:val="24"/>
              </w:rPr>
              <w:t xml:space="preserve"> </w:t>
            </w:r>
          </w:p>
          <w:p w:rsidR="00AD49FC" w:rsidRPr="00FA3AB3" w:rsidRDefault="00AD49FC" w:rsidP="00AD49FC">
            <w:pPr>
              <w:spacing w:line="259" w:lineRule="auto"/>
              <w:rPr>
                <w:rFonts w:ascii="Arial" w:hAnsi="Arial" w:cs="Arial"/>
                <w:sz w:val="24"/>
                <w:szCs w:val="24"/>
              </w:rPr>
            </w:pPr>
            <w:r w:rsidRPr="00FA3AB3">
              <w:rPr>
                <w:rFonts w:ascii="Arial" w:hAnsi="Arial" w:cs="Arial"/>
                <w:sz w:val="24"/>
                <w:szCs w:val="24"/>
              </w:rPr>
              <w:t xml:space="preserve">Retrieved from </w:t>
            </w:r>
            <w:hyperlink r:id="rId9" w:history="1">
              <w:r w:rsidRPr="00FA3AB3">
                <w:rPr>
                  <w:rStyle w:val="Hyperlink"/>
                  <w:rFonts w:ascii="Arial" w:hAnsi="Arial" w:cs="Arial"/>
                  <w:color w:val="auto"/>
                  <w:sz w:val="24"/>
                  <w:szCs w:val="24"/>
                </w:rPr>
                <w:t>https://www.ncjrs.gov/app/publications/Abstract.aspx?id=209221</w:t>
              </w:r>
            </w:hyperlink>
            <w:r w:rsidRPr="00FA3AB3">
              <w:rPr>
                <w:rFonts w:ascii="Arial" w:hAnsi="Arial" w:cs="Arial"/>
                <w:sz w:val="24"/>
                <w:szCs w:val="24"/>
              </w:rPr>
              <w:t>.</w:t>
            </w:r>
          </w:p>
          <w:p w:rsidR="00AD49FC" w:rsidRDefault="00AD49FC" w:rsidP="00AD49FC"/>
          <w:p w:rsidR="00D437E4" w:rsidRDefault="00D437E4" w:rsidP="00D437E4">
            <w:pPr>
              <w:pStyle w:val="ListParagraph"/>
              <w:spacing w:line="360" w:lineRule="auto"/>
              <w:ind w:left="0"/>
              <w:rPr>
                <w:rFonts w:ascii="Arial" w:hAnsi="Arial" w:cs="Arial"/>
                <w:b/>
                <w:sz w:val="24"/>
                <w:szCs w:val="24"/>
              </w:rPr>
            </w:pPr>
          </w:p>
          <w:p w:rsidR="00AD49FC" w:rsidRPr="000C3F46" w:rsidRDefault="00AD49FC" w:rsidP="00AD49FC">
            <w:pPr>
              <w:pStyle w:val="EndnoteText"/>
              <w:rPr>
                <w:rFonts w:ascii="Arial" w:hAnsi="Arial" w:cs="Arial"/>
                <w:sz w:val="18"/>
                <w:szCs w:val="18"/>
              </w:rPr>
            </w:pPr>
            <w:r>
              <w:rPr>
                <w:rStyle w:val="EndnoteReference"/>
              </w:rPr>
              <w:footnoteRef/>
            </w:r>
            <w:r>
              <w:t xml:space="preserve"> </w:t>
            </w:r>
            <w:r w:rsidRPr="000C3F46">
              <w:rPr>
                <w:rFonts w:ascii="Arial" w:hAnsi="Arial" w:cs="Arial"/>
                <w:sz w:val="18"/>
                <w:szCs w:val="18"/>
              </w:rPr>
              <w:t xml:space="preserve">See </w:t>
            </w:r>
            <w:r w:rsidRPr="000C3F46">
              <w:rPr>
                <w:rFonts w:ascii="Arial" w:hAnsi="Arial" w:cs="Arial"/>
                <w:sz w:val="18"/>
                <w:szCs w:val="18"/>
                <w:shd w:val="clear" w:color="auto" w:fill="FFFFFF"/>
              </w:rPr>
              <w:t>www.corporatecompliance.org/Portals/1/Users/.../Workplace_Investigations_Guide.pdf</w:t>
            </w:r>
          </w:p>
          <w:p w:rsidR="00AD49FC" w:rsidRPr="000C3F46" w:rsidRDefault="00AD49FC" w:rsidP="00AD49FC">
            <w:pPr>
              <w:pStyle w:val="EndnoteText"/>
              <w:rPr>
                <w:rFonts w:ascii="Arial" w:hAnsi="Arial" w:cs="Arial"/>
                <w:sz w:val="18"/>
                <w:szCs w:val="18"/>
              </w:rPr>
            </w:pPr>
            <w:r w:rsidRPr="000C3F46">
              <w:rPr>
                <w:rStyle w:val="EndnoteReference"/>
                <w:rFonts w:ascii="Arial" w:hAnsi="Arial" w:cs="Arial"/>
                <w:sz w:val="18"/>
                <w:szCs w:val="18"/>
              </w:rPr>
              <w:footnoteRef/>
            </w:r>
            <w:r w:rsidRPr="000C3F46">
              <w:rPr>
                <w:rFonts w:ascii="Arial" w:hAnsi="Arial" w:cs="Arial"/>
                <w:sz w:val="18"/>
                <w:szCs w:val="18"/>
              </w:rPr>
              <w:t xml:space="preserve"> See </w:t>
            </w:r>
            <w:r w:rsidRPr="000C3F46">
              <w:rPr>
                <w:rFonts w:ascii="Arial" w:hAnsi="Arial" w:cs="Arial"/>
                <w:sz w:val="18"/>
                <w:szCs w:val="18"/>
                <w:shd w:val="clear" w:color="auto" w:fill="FFFFFF"/>
              </w:rPr>
              <w:t>https://1997-2001.state.gov/global/narcotics_law/1999_narc.../ml_intro99.html</w:t>
            </w:r>
          </w:p>
          <w:p w:rsidR="00AD49FC" w:rsidRDefault="00AD49FC" w:rsidP="00AD49FC">
            <w:pPr>
              <w:pStyle w:val="EndnoteText"/>
            </w:pPr>
            <w:r w:rsidRPr="000C3F46">
              <w:rPr>
                <w:rStyle w:val="EndnoteReference"/>
                <w:rFonts w:ascii="Arial" w:hAnsi="Arial" w:cs="Arial"/>
                <w:sz w:val="18"/>
                <w:szCs w:val="18"/>
              </w:rPr>
              <w:footnoteRef/>
            </w:r>
            <w:r w:rsidRPr="000C3F46">
              <w:rPr>
                <w:rFonts w:ascii="Arial" w:hAnsi="Arial" w:cs="Arial"/>
                <w:sz w:val="18"/>
                <w:szCs w:val="18"/>
              </w:rPr>
              <w:t xml:space="preserve"> Bookkeeping provides detailed entries of receipts and payments and income and expenses.</w:t>
            </w:r>
          </w:p>
          <w:p w:rsidR="00AD49FC" w:rsidRPr="00CF1068" w:rsidRDefault="00AD49FC" w:rsidP="00D437E4">
            <w:pPr>
              <w:pStyle w:val="ListParagraph"/>
              <w:spacing w:line="360" w:lineRule="auto"/>
              <w:ind w:left="0"/>
              <w:rPr>
                <w:rFonts w:ascii="Arial" w:hAnsi="Arial" w:cs="Arial"/>
                <w:b/>
                <w:sz w:val="24"/>
                <w:szCs w:val="24"/>
              </w:rPr>
            </w:pPr>
          </w:p>
          <w:p w:rsidR="00D437E4" w:rsidRPr="006C77A9" w:rsidRDefault="00D437E4" w:rsidP="00D437E4">
            <w:pPr>
              <w:pStyle w:val="ListParagraph"/>
              <w:spacing w:line="360" w:lineRule="auto"/>
              <w:ind w:left="0"/>
              <w:rPr>
                <w:rFonts w:ascii="Arial" w:hAnsi="Arial" w:cs="Arial"/>
                <w:sz w:val="24"/>
                <w:szCs w:val="24"/>
              </w:rPr>
            </w:pPr>
          </w:p>
          <w:p w:rsidR="00D437E4" w:rsidRPr="006C77A9" w:rsidRDefault="00D437E4" w:rsidP="00D437E4">
            <w:pPr>
              <w:spacing w:line="360" w:lineRule="auto"/>
              <w:rPr>
                <w:rFonts w:ascii="Arial" w:hAnsi="Arial" w:cs="Arial"/>
              </w:rPr>
            </w:pPr>
          </w:p>
          <w:p w:rsidR="00D437E4" w:rsidRDefault="00D437E4" w:rsidP="00D437E4"/>
          <w:p w:rsidR="00E01DED" w:rsidRPr="00211DF3" w:rsidRDefault="00E01DED" w:rsidP="00D437E4">
            <w:pPr>
              <w:rPr>
                <w:rFonts w:ascii="Times New Roman" w:hAnsi="Times New Roman"/>
                <w:b/>
                <w:sz w:val="24"/>
                <w:szCs w:val="24"/>
              </w:rPr>
            </w:pPr>
          </w:p>
          <w:p w:rsidR="00E01DED" w:rsidRPr="00994289" w:rsidRDefault="00E01DED" w:rsidP="00E01DED">
            <w:pPr>
              <w:pStyle w:val="ListParagraph"/>
              <w:spacing w:line="360" w:lineRule="auto"/>
              <w:rPr>
                <w:rFonts w:ascii="Times New Roman" w:hAnsi="Times New Roman"/>
                <w:sz w:val="24"/>
                <w:szCs w:val="24"/>
              </w:rPr>
            </w:pPr>
          </w:p>
          <w:p w:rsidR="00E01DED" w:rsidRPr="00CC2FB3" w:rsidRDefault="00E01DED" w:rsidP="00A851DA">
            <w:pPr>
              <w:rPr>
                <w:rFonts w:ascii="Arial" w:hAnsi="Arial" w:cs="Arial"/>
                <w:sz w:val="24"/>
                <w:szCs w:val="24"/>
              </w:rPr>
            </w:pPr>
          </w:p>
          <w:p w:rsidR="002F5B61" w:rsidRDefault="002F5B61" w:rsidP="002F5B61">
            <w:pPr>
              <w:pStyle w:val="ListParagraph"/>
              <w:spacing w:line="360" w:lineRule="auto"/>
              <w:rPr>
                <w:rFonts w:ascii="Times New Roman" w:hAnsi="Times New Roman"/>
                <w:sz w:val="24"/>
                <w:szCs w:val="24"/>
              </w:rPr>
            </w:pPr>
          </w:p>
          <w:p w:rsidR="002F5B61" w:rsidRDefault="002F5B61" w:rsidP="002F5B61">
            <w:pPr>
              <w:pStyle w:val="ListParagraph"/>
              <w:spacing w:line="360" w:lineRule="auto"/>
              <w:rPr>
                <w:rFonts w:ascii="Times New Roman" w:hAnsi="Times New Roman"/>
                <w:sz w:val="24"/>
                <w:szCs w:val="24"/>
              </w:rPr>
            </w:pPr>
          </w:p>
          <w:p w:rsidR="002F5B61" w:rsidRDefault="002F5B61" w:rsidP="002F5B61">
            <w:pPr>
              <w:pStyle w:val="ListParagraph"/>
              <w:spacing w:line="360" w:lineRule="auto"/>
              <w:rPr>
                <w:rFonts w:ascii="Times New Roman" w:hAnsi="Times New Roman"/>
                <w:sz w:val="24"/>
                <w:szCs w:val="24"/>
              </w:rPr>
            </w:pPr>
          </w:p>
          <w:p w:rsidR="00491230" w:rsidRDefault="00491230" w:rsidP="002F5B61">
            <w:pPr>
              <w:pStyle w:val="ListParagraph"/>
              <w:spacing w:line="360" w:lineRule="auto"/>
              <w:rPr>
                <w:rFonts w:ascii="Times New Roman" w:hAnsi="Times New Roman"/>
                <w:sz w:val="24"/>
                <w:szCs w:val="24"/>
              </w:rPr>
            </w:pPr>
          </w:p>
          <w:p w:rsidR="00491230" w:rsidRDefault="00491230" w:rsidP="002F5B61">
            <w:pPr>
              <w:pStyle w:val="ListParagraph"/>
              <w:spacing w:line="360" w:lineRule="auto"/>
              <w:rPr>
                <w:rFonts w:ascii="Times New Roman" w:hAnsi="Times New Roman"/>
                <w:sz w:val="24"/>
                <w:szCs w:val="24"/>
              </w:rPr>
            </w:pPr>
          </w:p>
          <w:p w:rsidR="00491230" w:rsidRDefault="00491230" w:rsidP="002F5B61">
            <w:pPr>
              <w:pStyle w:val="ListParagraph"/>
              <w:spacing w:line="360" w:lineRule="auto"/>
              <w:rPr>
                <w:rFonts w:ascii="Times New Roman" w:hAnsi="Times New Roman"/>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F5B61" w:rsidP="00A851DA">
            <w:pPr>
              <w:rPr>
                <w:rFonts w:cs="Bliss-Regular"/>
                <w:color w:val="000000"/>
              </w:rPr>
            </w:pPr>
            <w:r>
              <w:rPr>
                <w:rFonts w:cs="Bliss-Regular"/>
                <w:color w:val="000000"/>
              </w:rPr>
              <w:t>Jordan Whitby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5E3D" w:rsidP="00A851DA">
            <w:pPr>
              <w:rPr>
                <w:rFonts w:cs="Bliss-Regular"/>
                <w:color w:val="000000"/>
              </w:rPr>
            </w:pPr>
            <w:r>
              <w:rPr>
                <w:rFonts w:cs="Bliss-Regular"/>
                <w:color w:val="000000"/>
              </w:rPr>
              <w:t>May 1</w:t>
            </w:r>
            <w:r w:rsidR="002F5B61">
              <w:rPr>
                <w:rFonts w:cs="Bliss-Regular"/>
                <w:color w:val="000000"/>
              </w:rPr>
              <w:t>,</w:t>
            </w:r>
            <w:r>
              <w:rPr>
                <w:rFonts w:cs="Bliss-Regular"/>
                <w:color w:val="000000"/>
              </w:rPr>
              <w:t xml:space="preserve"> </w:t>
            </w:r>
            <w:r w:rsidR="002F5B61">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544" w:rsidRDefault="00534544" w:rsidP="00CB4D0A">
      <w:pPr>
        <w:spacing w:after="0" w:line="240" w:lineRule="auto"/>
      </w:pPr>
      <w:r>
        <w:separator/>
      </w:r>
    </w:p>
  </w:endnote>
  <w:endnote w:type="continuationSeparator" w:id="0">
    <w:p w:rsidR="00534544" w:rsidRDefault="00534544" w:rsidP="00CB4D0A">
      <w:pPr>
        <w:spacing w:after="0" w:line="240" w:lineRule="auto"/>
      </w:pPr>
      <w:r>
        <w:continuationSeparator/>
      </w:r>
    </w:p>
  </w:endnote>
  <w:endnote w:id="1">
    <w:p w:rsidR="00AD49FC" w:rsidRPr="000C3F46" w:rsidRDefault="00AD49FC" w:rsidP="00AD49FC">
      <w:pPr>
        <w:pStyle w:val="EndnoteText"/>
        <w:rPr>
          <w:rFonts w:ascii="Arial" w:hAnsi="Arial" w:cs="Arial"/>
          <w:sz w:val="18"/>
          <w:szCs w:val="18"/>
        </w:rPr>
      </w:pPr>
      <w:r>
        <w:rPr>
          <w:rStyle w:val="EndnoteReference"/>
        </w:rPr>
        <w:endnoteRef/>
      </w:r>
      <w:r>
        <w:t xml:space="preserve"> </w:t>
      </w:r>
      <w:r w:rsidRPr="000C3F46">
        <w:rPr>
          <w:rFonts w:ascii="Arial" w:hAnsi="Arial" w:cs="Arial"/>
          <w:sz w:val="18"/>
          <w:szCs w:val="18"/>
        </w:rPr>
        <w:t xml:space="preserve">See </w:t>
      </w:r>
      <w:r w:rsidRPr="000C3F46">
        <w:rPr>
          <w:rFonts w:ascii="Arial" w:hAnsi="Arial" w:cs="Arial"/>
          <w:sz w:val="18"/>
          <w:szCs w:val="18"/>
          <w:shd w:val="clear" w:color="auto" w:fill="FFFFFF"/>
        </w:rPr>
        <w:t>www.corporatecompliance.org/Portals/1/Users/.../Workplace_Investigations_Guide.pdf</w:t>
      </w:r>
    </w:p>
  </w:endnote>
  <w:endnote w:id="2">
    <w:p w:rsidR="00AD49FC" w:rsidRPr="000C3F46" w:rsidRDefault="00AD49FC" w:rsidP="00AD49FC">
      <w:pPr>
        <w:pStyle w:val="EndnoteText"/>
        <w:rPr>
          <w:rFonts w:ascii="Arial" w:hAnsi="Arial" w:cs="Arial"/>
          <w:sz w:val="18"/>
          <w:szCs w:val="18"/>
        </w:rPr>
      </w:pPr>
      <w:r w:rsidRPr="000C3F46">
        <w:rPr>
          <w:rStyle w:val="EndnoteReference"/>
          <w:rFonts w:ascii="Arial" w:hAnsi="Arial" w:cs="Arial"/>
          <w:sz w:val="18"/>
          <w:szCs w:val="18"/>
        </w:rPr>
        <w:endnoteRef/>
      </w:r>
      <w:r w:rsidRPr="000C3F46">
        <w:rPr>
          <w:rFonts w:ascii="Arial" w:hAnsi="Arial" w:cs="Arial"/>
          <w:sz w:val="18"/>
          <w:szCs w:val="18"/>
        </w:rPr>
        <w:t xml:space="preserve"> See </w:t>
      </w:r>
      <w:r w:rsidRPr="000C3F46">
        <w:rPr>
          <w:rFonts w:ascii="Arial" w:hAnsi="Arial" w:cs="Arial"/>
          <w:sz w:val="18"/>
          <w:szCs w:val="18"/>
          <w:shd w:val="clear" w:color="auto" w:fill="FFFFFF"/>
        </w:rPr>
        <w:t>https://1997-2001.state.gov/global/narcotics_law/1999_narc.../ml_intro99.html</w:t>
      </w:r>
    </w:p>
  </w:endnote>
  <w:endnote w:id="3">
    <w:p w:rsidR="00AD49FC" w:rsidRDefault="00AD49FC" w:rsidP="00AD49FC">
      <w:pPr>
        <w:pStyle w:val="EndnoteText"/>
      </w:pPr>
      <w:r w:rsidRPr="000C3F46">
        <w:rPr>
          <w:rStyle w:val="EndnoteReference"/>
          <w:rFonts w:ascii="Arial" w:hAnsi="Arial" w:cs="Arial"/>
          <w:sz w:val="18"/>
          <w:szCs w:val="18"/>
        </w:rPr>
        <w:endnoteRef/>
      </w:r>
      <w:r w:rsidRPr="000C3F46">
        <w:rPr>
          <w:rFonts w:ascii="Arial" w:hAnsi="Arial" w:cs="Arial"/>
          <w:sz w:val="18"/>
          <w:szCs w:val="18"/>
        </w:rPr>
        <w:t xml:space="preserve"> Bookkeeping provides detailed entries of receipts and payments and income and expenses.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544" w:rsidRDefault="00534544" w:rsidP="00CB4D0A">
      <w:pPr>
        <w:spacing w:after="0" w:line="240" w:lineRule="auto"/>
      </w:pPr>
      <w:r>
        <w:separator/>
      </w:r>
    </w:p>
  </w:footnote>
  <w:footnote w:type="continuationSeparator" w:id="0">
    <w:p w:rsidR="00534544" w:rsidRDefault="0053454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074C1"/>
    <w:multiLevelType w:val="hybridMultilevel"/>
    <w:tmpl w:val="6F9E8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977138"/>
    <w:multiLevelType w:val="hybridMultilevel"/>
    <w:tmpl w:val="C470B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335E95"/>
    <w:multiLevelType w:val="hybridMultilevel"/>
    <w:tmpl w:val="5AA84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A94C07"/>
    <w:multiLevelType w:val="hybridMultilevel"/>
    <w:tmpl w:val="C24200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E54B80"/>
    <w:multiLevelType w:val="hybridMultilevel"/>
    <w:tmpl w:val="E7F09606"/>
    <w:lvl w:ilvl="0" w:tplc="D6E8F9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DE363B"/>
    <w:multiLevelType w:val="hybridMultilevel"/>
    <w:tmpl w:val="565A2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E375D2"/>
    <w:multiLevelType w:val="hybridMultilevel"/>
    <w:tmpl w:val="DAE630CE"/>
    <w:lvl w:ilvl="0" w:tplc="B142A69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AC4B4A"/>
    <w:multiLevelType w:val="hybridMultilevel"/>
    <w:tmpl w:val="9604A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0"/>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0ECE"/>
    <w:rsid w:val="00055992"/>
    <w:rsid w:val="000820E8"/>
    <w:rsid w:val="001175EE"/>
    <w:rsid w:val="001203D1"/>
    <w:rsid w:val="00125366"/>
    <w:rsid w:val="0013707F"/>
    <w:rsid w:val="00157CF6"/>
    <w:rsid w:val="00182416"/>
    <w:rsid w:val="0018764C"/>
    <w:rsid w:val="00187EB4"/>
    <w:rsid w:val="001D0E98"/>
    <w:rsid w:val="001F0481"/>
    <w:rsid w:val="00200C92"/>
    <w:rsid w:val="0020451E"/>
    <w:rsid w:val="00206B9D"/>
    <w:rsid w:val="002107B4"/>
    <w:rsid w:val="0023259C"/>
    <w:rsid w:val="00244C65"/>
    <w:rsid w:val="002779D4"/>
    <w:rsid w:val="002B0BD7"/>
    <w:rsid w:val="002B573D"/>
    <w:rsid w:val="002C5CB2"/>
    <w:rsid w:val="002F5B61"/>
    <w:rsid w:val="002F779F"/>
    <w:rsid w:val="0030489F"/>
    <w:rsid w:val="003057F3"/>
    <w:rsid w:val="00314D71"/>
    <w:rsid w:val="0035702E"/>
    <w:rsid w:val="00371885"/>
    <w:rsid w:val="00380C37"/>
    <w:rsid w:val="003A0F6C"/>
    <w:rsid w:val="003A5EF0"/>
    <w:rsid w:val="003B4A7C"/>
    <w:rsid w:val="003B6613"/>
    <w:rsid w:val="003C233E"/>
    <w:rsid w:val="003C7BAA"/>
    <w:rsid w:val="003D3C31"/>
    <w:rsid w:val="003E2B87"/>
    <w:rsid w:val="00402786"/>
    <w:rsid w:val="00405895"/>
    <w:rsid w:val="004058DF"/>
    <w:rsid w:val="00443E6F"/>
    <w:rsid w:val="00486F1A"/>
    <w:rsid w:val="00490CB9"/>
    <w:rsid w:val="00490D4D"/>
    <w:rsid w:val="00491230"/>
    <w:rsid w:val="004A2CE2"/>
    <w:rsid w:val="004E3CDA"/>
    <w:rsid w:val="004F4B4D"/>
    <w:rsid w:val="0050216D"/>
    <w:rsid w:val="00503D7E"/>
    <w:rsid w:val="0050778F"/>
    <w:rsid w:val="00527C11"/>
    <w:rsid w:val="00534544"/>
    <w:rsid w:val="00535F31"/>
    <w:rsid w:val="00546F00"/>
    <w:rsid w:val="00574D64"/>
    <w:rsid w:val="00591365"/>
    <w:rsid w:val="005B31E4"/>
    <w:rsid w:val="005B4C73"/>
    <w:rsid w:val="005B7BD3"/>
    <w:rsid w:val="00602750"/>
    <w:rsid w:val="006034F6"/>
    <w:rsid w:val="00607874"/>
    <w:rsid w:val="00607E77"/>
    <w:rsid w:val="00617BB3"/>
    <w:rsid w:val="0063234E"/>
    <w:rsid w:val="00645CDD"/>
    <w:rsid w:val="006823A7"/>
    <w:rsid w:val="00687EE8"/>
    <w:rsid w:val="006C313A"/>
    <w:rsid w:val="0070347F"/>
    <w:rsid w:val="0070678E"/>
    <w:rsid w:val="00763137"/>
    <w:rsid w:val="00794646"/>
    <w:rsid w:val="007B7066"/>
    <w:rsid w:val="007D652A"/>
    <w:rsid w:val="007E609D"/>
    <w:rsid w:val="00816C4A"/>
    <w:rsid w:val="00831C11"/>
    <w:rsid w:val="0083334A"/>
    <w:rsid w:val="008437C2"/>
    <w:rsid w:val="008572BC"/>
    <w:rsid w:val="008938A8"/>
    <w:rsid w:val="008A07CD"/>
    <w:rsid w:val="008A371B"/>
    <w:rsid w:val="008A60B4"/>
    <w:rsid w:val="008B3C31"/>
    <w:rsid w:val="008B64FE"/>
    <w:rsid w:val="008F2E36"/>
    <w:rsid w:val="00914867"/>
    <w:rsid w:val="00935BF7"/>
    <w:rsid w:val="0095442C"/>
    <w:rsid w:val="00983942"/>
    <w:rsid w:val="009C37E0"/>
    <w:rsid w:val="009E41F4"/>
    <w:rsid w:val="00A03CA5"/>
    <w:rsid w:val="00A14B66"/>
    <w:rsid w:val="00A247CC"/>
    <w:rsid w:val="00A65CF7"/>
    <w:rsid w:val="00A81AB4"/>
    <w:rsid w:val="00A851DA"/>
    <w:rsid w:val="00AB7243"/>
    <w:rsid w:val="00AC7D5B"/>
    <w:rsid w:val="00AD49FC"/>
    <w:rsid w:val="00AE1481"/>
    <w:rsid w:val="00B0415E"/>
    <w:rsid w:val="00B04678"/>
    <w:rsid w:val="00B54F7D"/>
    <w:rsid w:val="00B7169E"/>
    <w:rsid w:val="00B8662F"/>
    <w:rsid w:val="00BC46DF"/>
    <w:rsid w:val="00C03577"/>
    <w:rsid w:val="00C46236"/>
    <w:rsid w:val="00C53029"/>
    <w:rsid w:val="00C65FEA"/>
    <w:rsid w:val="00C72A78"/>
    <w:rsid w:val="00CA0AC2"/>
    <w:rsid w:val="00CB4D0A"/>
    <w:rsid w:val="00CC2FB3"/>
    <w:rsid w:val="00CC575A"/>
    <w:rsid w:val="00CF123B"/>
    <w:rsid w:val="00CF1938"/>
    <w:rsid w:val="00D039AC"/>
    <w:rsid w:val="00D427DE"/>
    <w:rsid w:val="00D437E4"/>
    <w:rsid w:val="00D5587D"/>
    <w:rsid w:val="00D60899"/>
    <w:rsid w:val="00D67622"/>
    <w:rsid w:val="00D707CC"/>
    <w:rsid w:val="00D821FE"/>
    <w:rsid w:val="00DB0793"/>
    <w:rsid w:val="00DC0398"/>
    <w:rsid w:val="00DD6CB1"/>
    <w:rsid w:val="00E00821"/>
    <w:rsid w:val="00E01DED"/>
    <w:rsid w:val="00E04DB4"/>
    <w:rsid w:val="00E30679"/>
    <w:rsid w:val="00E4597D"/>
    <w:rsid w:val="00E54832"/>
    <w:rsid w:val="00E56A90"/>
    <w:rsid w:val="00E641CC"/>
    <w:rsid w:val="00EA30AB"/>
    <w:rsid w:val="00EB3925"/>
    <w:rsid w:val="00F578EF"/>
    <w:rsid w:val="00F95E3D"/>
    <w:rsid w:val="00F96EB3"/>
    <w:rsid w:val="00FA7660"/>
    <w:rsid w:val="00FB1B0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36B07"/>
  <w15:docId w15:val="{5C59FC3D-0379-4F5C-9A07-74E24D4E3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5B61"/>
    <w:rPr>
      <w:color w:val="0000FF" w:themeColor="hyperlink"/>
      <w:u w:val="single"/>
    </w:rPr>
  </w:style>
  <w:style w:type="paragraph" w:styleId="FootnoteText">
    <w:name w:val="footnote text"/>
    <w:basedOn w:val="Normal"/>
    <w:link w:val="FootnoteTextChar"/>
    <w:uiPriority w:val="99"/>
    <w:semiHidden/>
    <w:unhideWhenUsed/>
    <w:rsid w:val="00D437E4"/>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D437E4"/>
    <w:rPr>
      <w:sz w:val="20"/>
      <w:szCs w:val="20"/>
      <w:lang w:val="en-US"/>
    </w:rPr>
  </w:style>
  <w:style w:type="character" w:styleId="FootnoteReference">
    <w:name w:val="footnote reference"/>
    <w:basedOn w:val="DefaultParagraphFont"/>
    <w:uiPriority w:val="99"/>
    <w:semiHidden/>
    <w:unhideWhenUsed/>
    <w:rsid w:val="00D437E4"/>
    <w:rPr>
      <w:vertAlign w:val="superscript"/>
    </w:rPr>
  </w:style>
  <w:style w:type="character" w:customStyle="1" w:styleId="ff3">
    <w:name w:val="ff3"/>
    <w:basedOn w:val="DefaultParagraphFont"/>
    <w:rsid w:val="00D437E4"/>
  </w:style>
  <w:style w:type="character" w:customStyle="1" w:styleId="ff1">
    <w:name w:val="ff1"/>
    <w:basedOn w:val="DefaultParagraphFont"/>
    <w:rsid w:val="00D437E4"/>
  </w:style>
  <w:style w:type="paragraph" w:styleId="EndnoteText">
    <w:name w:val="endnote text"/>
    <w:basedOn w:val="Normal"/>
    <w:link w:val="EndnoteTextChar"/>
    <w:uiPriority w:val="99"/>
    <w:semiHidden/>
    <w:unhideWhenUsed/>
    <w:rsid w:val="00AD49FC"/>
    <w:pPr>
      <w:spacing w:after="0" w:line="240" w:lineRule="auto"/>
    </w:pPr>
    <w:rPr>
      <w:sz w:val="20"/>
      <w:szCs w:val="20"/>
      <w:lang w:val="en-US"/>
    </w:rPr>
  </w:style>
  <w:style w:type="character" w:customStyle="1" w:styleId="EndnoteTextChar">
    <w:name w:val="Endnote Text Char"/>
    <w:basedOn w:val="DefaultParagraphFont"/>
    <w:link w:val="EndnoteText"/>
    <w:uiPriority w:val="99"/>
    <w:semiHidden/>
    <w:rsid w:val="00AD49FC"/>
    <w:rPr>
      <w:sz w:val="20"/>
      <w:szCs w:val="20"/>
      <w:lang w:val="en-US"/>
    </w:rPr>
  </w:style>
  <w:style w:type="character" w:styleId="EndnoteReference">
    <w:name w:val="endnote reference"/>
    <w:basedOn w:val="DefaultParagraphFont"/>
    <w:uiPriority w:val="99"/>
    <w:semiHidden/>
    <w:unhideWhenUsed/>
    <w:rsid w:val="00AD49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jrs.gov/app/publications/Abstract.aspx?id=209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62F32-05C0-4B0C-A155-0DDEC80FB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3290</Words>
  <Characters>18758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Jordan Whitby</cp:lastModifiedBy>
  <cp:revision>13</cp:revision>
  <dcterms:created xsi:type="dcterms:W3CDTF">2018-05-17T02:44:00Z</dcterms:created>
  <dcterms:modified xsi:type="dcterms:W3CDTF">2018-05-17T03:19:00Z</dcterms:modified>
</cp:coreProperties>
</file>