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3A763F"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B760BFD" wp14:editId="3AB6AD1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4D710C0" w14:textId="77777777" w:rsidR="00607874" w:rsidRDefault="00F434BD" w:rsidP="00A851DA">
      <w:pPr>
        <w:rPr>
          <w:lang w:val="en-US"/>
        </w:rPr>
      </w:pPr>
      <w:r>
        <w:rPr>
          <w:noProof/>
          <w:lang w:val="en-US"/>
        </w:rPr>
        <mc:AlternateContent>
          <mc:Choice Requires="wps">
            <w:drawing>
              <wp:anchor distT="0" distB="0" distL="114300" distR="114300" simplePos="0" relativeHeight="251660288" behindDoc="0" locked="0" layoutInCell="1" allowOverlap="1" wp14:anchorId="0D1B6244" wp14:editId="6E95776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C181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04693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6F0C181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E04693E" w14:textId="77777777" w:rsidR="00405895" w:rsidRDefault="00405895"/>
                  </w:txbxContent>
                </v:textbox>
              </v:shape>
            </w:pict>
          </mc:Fallback>
        </mc:AlternateContent>
      </w:r>
    </w:p>
    <w:p w14:paraId="09AA62A1" w14:textId="77777777" w:rsidR="00607874" w:rsidRDefault="00607874" w:rsidP="00A851DA">
      <w:pPr>
        <w:rPr>
          <w:lang w:val="en-US"/>
        </w:rPr>
      </w:pPr>
    </w:p>
    <w:p w14:paraId="68967BE6" w14:textId="77777777" w:rsidR="00607874" w:rsidRDefault="00607874" w:rsidP="00A851DA">
      <w:pPr>
        <w:rPr>
          <w:lang w:val="en-US"/>
        </w:rPr>
      </w:pPr>
    </w:p>
    <w:p w14:paraId="701C165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CA1D0D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922E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0D9F38" w14:textId="77777777" w:rsidR="00A851DA" w:rsidRPr="00B0415E" w:rsidRDefault="00F434BD">
            <w:pPr>
              <w:pStyle w:val="Default"/>
              <w:rPr>
                <w:rFonts w:asciiTheme="minorHAnsi" w:hAnsiTheme="minorHAnsi"/>
              </w:rPr>
            </w:pPr>
            <w:r>
              <w:rPr>
                <w:rFonts w:asciiTheme="minorHAnsi" w:hAnsiTheme="minorHAnsi"/>
              </w:rPr>
              <w:t xml:space="preserve">Lorna </w:t>
            </w:r>
            <w:proofErr w:type="spellStart"/>
            <w:r>
              <w:rPr>
                <w:rFonts w:asciiTheme="minorHAnsi" w:hAnsiTheme="minorHAnsi"/>
              </w:rPr>
              <w:t>Karby</w:t>
            </w:r>
            <w:proofErr w:type="spellEnd"/>
          </w:p>
        </w:tc>
      </w:tr>
      <w:tr w:rsidR="00A851DA" w:rsidRPr="00B0415E" w14:paraId="10825C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D638A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348877C" w14:textId="77777777" w:rsidR="00A851DA" w:rsidRPr="00B0415E" w:rsidRDefault="00F434BD">
            <w:pPr>
              <w:pStyle w:val="Default"/>
              <w:rPr>
                <w:rFonts w:asciiTheme="minorHAnsi" w:hAnsiTheme="minorHAnsi"/>
              </w:rPr>
            </w:pPr>
            <w:r>
              <w:rPr>
                <w:rFonts w:asciiTheme="minorHAnsi" w:hAnsiTheme="minorHAnsi"/>
              </w:rPr>
              <w:t>25012</w:t>
            </w:r>
          </w:p>
        </w:tc>
      </w:tr>
      <w:tr w:rsidR="00A851DA" w:rsidRPr="00B0415E" w14:paraId="2BEFEE2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26DDB4"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21432DC" w14:textId="77777777" w:rsidR="00A851DA" w:rsidRPr="00B0415E" w:rsidRDefault="00F434BD">
            <w:pPr>
              <w:pStyle w:val="Default"/>
              <w:rPr>
                <w:rFonts w:asciiTheme="minorHAnsi" w:hAnsiTheme="minorHAnsi"/>
              </w:rPr>
            </w:pPr>
            <w:r>
              <w:rPr>
                <w:rFonts w:asciiTheme="minorHAnsi" w:hAnsiTheme="minorHAnsi"/>
              </w:rPr>
              <w:t>International Diploma In Project Management</w:t>
            </w:r>
          </w:p>
        </w:tc>
      </w:tr>
      <w:tr w:rsidR="00A851DA" w:rsidRPr="00B0415E" w14:paraId="7C05798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8F110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18DE7E1" w14:textId="51F2951D" w:rsidR="00A851DA" w:rsidRPr="00B0415E" w:rsidRDefault="00534125">
            <w:r>
              <w:t>8</w:t>
            </w:r>
          </w:p>
        </w:tc>
      </w:tr>
    </w:tbl>
    <w:p w14:paraId="791330BD" w14:textId="77777777" w:rsidR="00CC2FB3" w:rsidRDefault="00CC2FB3" w:rsidP="00A851DA">
      <w:pPr>
        <w:rPr>
          <w:b/>
          <w:lang w:val="en-US"/>
        </w:rPr>
      </w:pPr>
    </w:p>
    <w:p w14:paraId="7041ABA2" w14:textId="77777777" w:rsidR="00443E6F" w:rsidRDefault="00527C11" w:rsidP="00A851DA">
      <w:pPr>
        <w:rPr>
          <w:b/>
          <w:sz w:val="28"/>
          <w:lang w:val="en-US"/>
        </w:rPr>
      </w:pPr>
      <w:r w:rsidRPr="00443E6F">
        <w:rPr>
          <w:b/>
          <w:sz w:val="28"/>
          <w:lang w:val="en-US"/>
        </w:rPr>
        <w:t>Marking Criteria:</w:t>
      </w:r>
    </w:p>
    <w:p w14:paraId="2262522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0F55B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AD7CDC8" w14:textId="77777777" w:rsidTr="00CC2FB3">
        <w:tc>
          <w:tcPr>
            <w:tcW w:w="9242" w:type="dxa"/>
          </w:tcPr>
          <w:p w14:paraId="5E301091" w14:textId="77777777" w:rsidR="00534125" w:rsidRPr="00344542" w:rsidRDefault="00534125" w:rsidP="00534125">
            <w:pPr>
              <w:tabs>
                <w:tab w:val="left" w:pos="426"/>
                <w:tab w:val="left" w:pos="1134"/>
              </w:tabs>
              <w:spacing w:line="360" w:lineRule="auto"/>
              <w:ind w:left="851" w:hanging="851"/>
              <w:jc w:val="both"/>
              <w:rPr>
                <w:rFonts w:ascii="Arial" w:hAnsi="Arial" w:cs="Arial"/>
                <w:sz w:val="24"/>
                <w:szCs w:val="24"/>
                <w:lang w:val="en-GB"/>
              </w:rPr>
            </w:pPr>
            <w:r w:rsidRPr="00344542">
              <w:rPr>
                <w:rFonts w:ascii="Arial" w:hAnsi="Arial" w:cs="Arial"/>
                <w:sz w:val="24"/>
                <w:szCs w:val="24"/>
                <w:lang w:val="en-GB"/>
              </w:rPr>
              <w:t>1.</w:t>
            </w:r>
            <w:r w:rsidRPr="00344542">
              <w:rPr>
                <w:rFonts w:ascii="Arial" w:hAnsi="Arial" w:cs="Arial"/>
                <w:sz w:val="24"/>
                <w:szCs w:val="24"/>
                <w:lang w:val="en-GB"/>
              </w:rPr>
              <w:tab/>
            </w:r>
            <w:proofErr w:type="spellStart"/>
            <w:proofErr w:type="gramStart"/>
            <w:r w:rsidRPr="00344542">
              <w:rPr>
                <w:rFonts w:ascii="Arial" w:hAnsi="Arial" w:cs="Arial"/>
                <w:sz w:val="24"/>
                <w:szCs w:val="24"/>
                <w:lang w:val="en-GB"/>
              </w:rPr>
              <w:t>i</w:t>
            </w:r>
            <w:proofErr w:type="spellEnd"/>
            <w:proofErr w:type="gramEnd"/>
            <w:r w:rsidRPr="00344542">
              <w:rPr>
                <w:rFonts w:ascii="Arial" w:hAnsi="Arial" w:cs="Arial"/>
                <w:sz w:val="24"/>
                <w:szCs w:val="24"/>
                <w:lang w:val="en-GB"/>
              </w:rPr>
              <w:t>.</w:t>
            </w:r>
            <w:r w:rsidRPr="00344542">
              <w:rPr>
                <w:rFonts w:ascii="Arial" w:hAnsi="Arial" w:cs="Arial"/>
                <w:sz w:val="24"/>
                <w:szCs w:val="24"/>
                <w:lang w:val="en-GB"/>
              </w:rPr>
              <w:tab/>
              <w:t>Successful project human resource management lies within five main skill areas of the project manager:</w:t>
            </w:r>
          </w:p>
          <w:p w14:paraId="74F87DB0" w14:textId="77777777" w:rsidR="00534125" w:rsidRPr="00344542" w:rsidRDefault="00534125" w:rsidP="00534125">
            <w:pPr>
              <w:pStyle w:val="ListParagraph"/>
              <w:numPr>
                <w:ilvl w:val="0"/>
                <w:numId w:val="12"/>
              </w:numPr>
              <w:tabs>
                <w:tab w:val="left" w:pos="567"/>
                <w:tab w:val="left" w:pos="1276"/>
              </w:tabs>
              <w:spacing w:line="360" w:lineRule="auto"/>
              <w:ind w:left="1276" w:hanging="425"/>
              <w:jc w:val="both"/>
              <w:rPr>
                <w:rFonts w:ascii="Arial" w:eastAsia="Times New Roman" w:hAnsi="Arial" w:cs="Arial"/>
                <w:sz w:val="24"/>
                <w:szCs w:val="24"/>
                <w:lang w:val="en-GB"/>
              </w:rPr>
            </w:pPr>
            <w:r w:rsidRPr="00344542">
              <w:rPr>
                <w:rFonts w:ascii="Arial" w:hAnsi="Arial" w:cs="Arial"/>
                <w:b/>
                <w:sz w:val="24"/>
                <w:szCs w:val="24"/>
                <w:lang w:val="en-GB"/>
              </w:rPr>
              <w:t>Leadership</w:t>
            </w:r>
            <w:r w:rsidRPr="00344542">
              <w:rPr>
                <w:rFonts w:ascii="Arial" w:hAnsi="Arial" w:cs="Arial"/>
                <w:sz w:val="24"/>
                <w:szCs w:val="24"/>
                <w:lang w:val="en-GB"/>
              </w:rPr>
              <w:t xml:space="preserve"> – Their ability to “impart vision, inspire and motivate others” </w:t>
            </w:r>
            <w:r w:rsidRPr="00344542">
              <w:rPr>
                <w:rFonts w:ascii="Arial" w:eastAsia="Times New Roman" w:hAnsi="Arial" w:cs="Arial"/>
                <w:color w:val="000000"/>
                <w:sz w:val="24"/>
                <w:szCs w:val="24"/>
                <w:shd w:val="clear" w:color="auto" w:fill="FFFFFF"/>
                <w:lang w:val="en-GB"/>
              </w:rPr>
              <w:t>(Introduction to Project Management, 2018).</w:t>
            </w:r>
          </w:p>
          <w:p w14:paraId="7BFAC22B" w14:textId="77777777" w:rsidR="00534125" w:rsidRPr="00344542" w:rsidRDefault="00534125" w:rsidP="00534125">
            <w:pPr>
              <w:pStyle w:val="ListParagraph"/>
              <w:numPr>
                <w:ilvl w:val="0"/>
                <w:numId w:val="12"/>
              </w:numPr>
              <w:tabs>
                <w:tab w:val="left" w:pos="567"/>
                <w:tab w:val="left" w:pos="1276"/>
              </w:tabs>
              <w:spacing w:line="360" w:lineRule="auto"/>
              <w:ind w:left="1276" w:hanging="425"/>
              <w:jc w:val="both"/>
              <w:rPr>
                <w:rFonts w:ascii="Arial" w:eastAsia="Times New Roman" w:hAnsi="Arial" w:cs="Arial"/>
                <w:sz w:val="24"/>
                <w:szCs w:val="24"/>
                <w:lang w:val="en-GB"/>
              </w:rPr>
            </w:pPr>
            <w:r w:rsidRPr="00344542">
              <w:rPr>
                <w:rFonts w:ascii="Arial" w:eastAsia="Times New Roman" w:hAnsi="Arial" w:cs="Arial"/>
                <w:b/>
                <w:color w:val="201F1E"/>
                <w:sz w:val="24"/>
                <w:szCs w:val="24"/>
                <w:bdr w:val="none" w:sz="0" w:space="0" w:color="auto" w:frame="1"/>
                <w:lang w:val="en-GB"/>
              </w:rPr>
              <w:t>Negotiation</w:t>
            </w:r>
            <w:r w:rsidRPr="00344542">
              <w:rPr>
                <w:rFonts w:ascii="Arial" w:eastAsia="Times New Roman" w:hAnsi="Arial" w:cs="Arial"/>
                <w:color w:val="201F1E"/>
                <w:sz w:val="24"/>
                <w:szCs w:val="24"/>
                <w:bdr w:val="none" w:sz="0" w:space="0" w:color="auto" w:frame="1"/>
                <w:lang w:val="en-GB"/>
              </w:rPr>
              <w:t xml:space="preserve"> – “</w:t>
            </w:r>
            <w:r w:rsidRPr="00344542">
              <w:rPr>
                <w:rFonts w:ascii="Arial" w:eastAsia="Times New Roman" w:hAnsi="Arial" w:cs="Arial"/>
                <w:color w:val="201F1E"/>
                <w:sz w:val="24"/>
                <w:szCs w:val="24"/>
                <w:shd w:val="clear" w:color="auto" w:fill="FFFFFF"/>
                <w:lang w:val="en-GB"/>
              </w:rPr>
              <w:t xml:space="preserve">working with others to come to agreement” </w:t>
            </w:r>
            <w:r w:rsidRPr="00344542">
              <w:rPr>
                <w:rFonts w:ascii="Arial" w:eastAsia="Times New Roman" w:hAnsi="Arial" w:cs="Arial"/>
                <w:color w:val="000000"/>
                <w:sz w:val="24"/>
                <w:szCs w:val="24"/>
                <w:shd w:val="clear" w:color="auto" w:fill="FFFFFF"/>
                <w:lang w:val="en-GB"/>
              </w:rPr>
              <w:t>(Introduction to Project Management, 2018).</w:t>
            </w:r>
          </w:p>
          <w:p w14:paraId="5DF7E7ED" w14:textId="77777777" w:rsidR="00534125" w:rsidRPr="00344542" w:rsidRDefault="00534125" w:rsidP="00534125">
            <w:pPr>
              <w:pStyle w:val="ListParagraph"/>
              <w:numPr>
                <w:ilvl w:val="0"/>
                <w:numId w:val="12"/>
              </w:numPr>
              <w:tabs>
                <w:tab w:val="left" w:pos="567"/>
                <w:tab w:val="left" w:pos="1276"/>
              </w:tabs>
              <w:spacing w:line="360" w:lineRule="auto"/>
              <w:ind w:left="1276" w:hanging="425"/>
              <w:jc w:val="both"/>
              <w:rPr>
                <w:rFonts w:ascii="Arial" w:eastAsia="Times New Roman" w:hAnsi="Arial" w:cs="Arial"/>
                <w:sz w:val="24"/>
                <w:szCs w:val="24"/>
                <w:lang w:val="en-GB"/>
              </w:rPr>
            </w:pPr>
            <w:r w:rsidRPr="00344542">
              <w:rPr>
                <w:rFonts w:ascii="Arial" w:eastAsia="Times New Roman" w:hAnsi="Arial" w:cs="Arial"/>
                <w:b/>
                <w:color w:val="201F1E"/>
                <w:sz w:val="24"/>
                <w:szCs w:val="24"/>
                <w:bdr w:val="none" w:sz="0" w:space="0" w:color="auto" w:frame="1"/>
                <w:lang w:val="en-GB"/>
              </w:rPr>
              <w:t>Influencing</w:t>
            </w:r>
            <w:r w:rsidRPr="00344542">
              <w:rPr>
                <w:rFonts w:ascii="Arial" w:eastAsia="Times New Roman" w:hAnsi="Arial" w:cs="Arial"/>
                <w:color w:val="201F1E"/>
                <w:sz w:val="24"/>
                <w:szCs w:val="24"/>
                <w:bdr w:val="none" w:sz="0" w:space="0" w:color="auto" w:frame="1"/>
                <w:lang w:val="en-GB"/>
              </w:rPr>
              <w:t xml:space="preserve"> – </w:t>
            </w:r>
            <w:r w:rsidRPr="00344542">
              <w:rPr>
                <w:rFonts w:ascii="Arial" w:eastAsia="Times New Roman" w:hAnsi="Arial" w:cs="Arial"/>
                <w:color w:val="201F1E"/>
                <w:sz w:val="24"/>
                <w:szCs w:val="24"/>
                <w:shd w:val="clear" w:color="auto" w:fill="FFFFFF"/>
                <w:lang w:val="en-GB"/>
              </w:rPr>
              <w:t>ability to convince others that something else is a better choice than what they actually want.</w:t>
            </w:r>
          </w:p>
          <w:p w14:paraId="0A895621" w14:textId="77777777" w:rsidR="00534125" w:rsidRPr="00344542" w:rsidRDefault="00534125" w:rsidP="00534125">
            <w:pPr>
              <w:pStyle w:val="ListParagraph"/>
              <w:numPr>
                <w:ilvl w:val="0"/>
                <w:numId w:val="12"/>
              </w:numPr>
              <w:tabs>
                <w:tab w:val="left" w:pos="567"/>
                <w:tab w:val="left" w:pos="1276"/>
              </w:tabs>
              <w:spacing w:line="360" w:lineRule="auto"/>
              <w:ind w:left="1276" w:hanging="425"/>
              <w:jc w:val="both"/>
              <w:rPr>
                <w:rFonts w:ascii="Arial" w:eastAsia="Times New Roman" w:hAnsi="Arial" w:cs="Arial"/>
                <w:sz w:val="24"/>
                <w:szCs w:val="24"/>
                <w:lang w:val="en-GB"/>
              </w:rPr>
            </w:pPr>
            <w:r w:rsidRPr="00344542">
              <w:rPr>
                <w:rFonts w:ascii="Arial" w:eastAsia="Times New Roman" w:hAnsi="Arial" w:cs="Arial"/>
                <w:b/>
                <w:color w:val="201F1E"/>
                <w:sz w:val="24"/>
                <w:szCs w:val="24"/>
                <w:shd w:val="clear" w:color="auto" w:fill="FFFFFF"/>
                <w:lang w:val="en-GB"/>
              </w:rPr>
              <w:t>Problem Solving</w:t>
            </w:r>
            <w:r w:rsidRPr="00344542">
              <w:rPr>
                <w:rFonts w:ascii="Arial" w:eastAsia="Times New Roman" w:hAnsi="Arial" w:cs="Arial"/>
                <w:color w:val="201F1E"/>
                <w:sz w:val="24"/>
                <w:szCs w:val="24"/>
                <w:shd w:val="clear" w:color="auto" w:fill="FFFFFF"/>
                <w:lang w:val="en-GB"/>
              </w:rPr>
              <w:t xml:space="preserve"> – being able to identify the problem and arrive at the best course of action to solve it.</w:t>
            </w:r>
          </w:p>
          <w:p w14:paraId="51B9DA19" w14:textId="77777777" w:rsidR="00534125" w:rsidRPr="00344542" w:rsidRDefault="00534125" w:rsidP="00534125">
            <w:pPr>
              <w:pStyle w:val="ListParagraph"/>
              <w:numPr>
                <w:ilvl w:val="0"/>
                <w:numId w:val="12"/>
              </w:numPr>
              <w:tabs>
                <w:tab w:val="left" w:pos="567"/>
                <w:tab w:val="left" w:pos="1276"/>
              </w:tabs>
              <w:spacing w:line="360" w:lineRule="auto"/>
              <w:ind w:left="1276" w:hanging="425"/>
              <w:jc w:val="both"/>
              <w:rPr>
                <w:rFonts w:ascii="Arial" w:eastAsia="Times New Roman" w:hAnsi="Arial" w:cs="Arial"/>
                <w:sz w:val="24"/>
                <w:szCs w:val="24"/>
                <w:lang w:val="en-GB"/>
              </w:rPr>
            </w:pPr>
            <w:r w:rsidRPr="00344542">
              <w:rPr>
                <w:rFonts w:ascii="Arial" w:eastAsia="Times New Roman" w:hAnsi="Arial" w:cs="Arial"/>
                <w:b/>
                <w:color w:val="201F1E"/>
                <w:sz w:val="24"/>
                <w:szCs w:val="24"/>
                <w:shd w:val="clear" w:color="auto" w:fill="FFFFFF"/>
                <w:lang w:val="en-GB"/>
              </w:rPr>
              <w:t>Communication</w:t>
            </w:r>
            <w:r w:rsidRPr="00344542">
              <w:rPr>
                <w:rFonts w:ascii="Arial" w:eastAsia="Times New Roman" w:hAnsi="Arial" w:cs="Arial"/>
                <w:color w:val="201F1E"/>
                <w:sz w:val="24"/>
                <w:szCs w:val="24"/>
                <w:shd w:val="clear" w:color="auto" w:fill="FFFFFF"/>
                <w:lang w:val="en-GB"/>
              </w:rPr>
              <w:t xml:space="preserve"> – the ability to communicate at all levels both written and verbally.</w:t>
            </w:r>
          </w:p>
          <w:p w14:paraId="61F0CE11" w14:textId="77777777" w:rsidR="00534125" w:rsidRPr="00344542" w:rsidRDefault="00534125" w:rsidP="00534125">
            <w:pPr>
              <w:pStyle w:val="ListParagraph"/>
              <w:tabs>
                <w:tab w:val="left" w:pos="567"/>
                <w:tab w:val="left" w:pos="1276"/>
              </w:tabs>
              <w:spacing w:line="360" w:lineRule="auto"/>
              <w:ind w:left="1276"/>
              <w:jc w:val="both"/>
              <w:rPr>
                <w:rFonts w:ascii="Arial" w:eastAsia="Times New Roman" w:hAnsi="Arial" w:cs="Arial"/>
                <w:sz w:val="24"/>
                <w:szCs w:val="24"/>
                <w:lang w:val="en-GB"/>
              </w:rPr>
            </w:pPr>
          </w:p>
          <w:p w14:paraId="6E1E4BF9" w14:textId="77777777" w:rsidR="00534125" w:rsidRPr="00344542" w:rsidRDefault="00534125" w:rsidP="00534125">
            <w:pPr>
              <w:pStyle w:val="ListParagraph"/>
              <w:numPr>
                <w:ilvl w:val="0"/>
                <w:numId w:val="14"/>
              </w:numPr>
              <w:tabs>
                <w:tab w:val="left" w:pos="851"/>
              </w:tabs>
              <w:spacing w:line="360" w:lineRule="auto"/>
              <w:ind w:left="851" w:hanging="425"/>
              <w:jc w:val="both"/>
              <w:rPr>
                <w:rFonts w:ascii="Arial" w:hAnsi="Arial" w:cs="Arial"/>
                <w:sz w:val="24"/>
                <w:szCs w:val="24"/>
                <w:lang w:val="en-GB"/>
              </w:rPr>
            </w:pPr>
            <w:r w:rsidRPr="00344542">
              <w:rPr>
                <w:rFonts w:ascii="Arial" w:hAnsi="Arial" w:cs="Arial"/>
                <w:sz w:val="24"/>
                <w:szCs w:val="24"/>
                <w:lang w:val="en-GB"/>
              </w:rPr>
              <w:t xml:space="preserve">There are three main knowledge areas for project human resource management: </w:t>
            </w:r>
          </w:p>
          <w:p w14:paraId="1B557B95" w14:textId="77777777" w:rsidR="00534125" w:rsidRPr="00344542" w:rsidRDefault="00534125" w:rsidP="00534125">
            <w:pPr>
              <w:pStyle w:val="ListParagraph"/>
              <w:numPr>
                <w:ilvl w:val="0"/>
                <w:numId w:val="13"/>
              </w:numPr>
              <w:tabs>
                <w:tab w:val="left" w:pos="567"/>
                <w:tab w:val="left" w:pos="1276"/>
              </w:tabs>
              <w:spacing w:line="360" w:lineRule="auto"/>
              <w:ind w:left="1276" w:hanging="425"/>
              <w:jc w:val="both"/>
              <w:rPr>
                <w:rFonts w:ascii="Arial" w:hAnsi="Arial" w:cs="Arial"/>
                <w:sz w:val="24"/>
                <w:szCs w:val="24"/>
                <w:lang w:val="en-GB"/>
              </w:rPr>
            </w:pPr>
            <w:r w:rsidRPr="00344542">
              <w:rPr>
                <w:rFonts w:ascii="Arial" w:hAnsi="Arial" w:cs="Arial"/>
                <w:b/>
                <w:sz w:val="24"/>
                <w:szCs w:val="24"/>
                <w:lang w:val="en-GB"/>
              </w:rPr>
              <w:t>Organisational Planning</w:t>
            </w:r>
            <w:r w:rsidRPr="00344542">
              <w:rPr>
                <w:rFonts w:ascii="Arial" w:hAnsi="Arial" w:cs="Arial"/>
                <w:sz w:val="24"/>
                <w:szCs w:val="24"/>
                <w:lang w:val="en-GB"/>
              </w:rPr>
              <w:t xml:space="preserve"> – Understanding who is involved within the project, what their roles and responsibilities are, and where they sit within the organisational chain of the project. These may include both </w:t>
            </w:r>
            <w:r w:rsidRPr="00344542">
              <w:rPr>
                <w:rFonts w:ascii="Arial" w:hAnsi="Arial" w:cs="Arial"/>
                <w:sz w:val="24"/>
                <w:szCs w:val="24"/>
                <w:lang w:val="en-GB"/>
              </w:rPr>
              <w:lastRenderedPageBreak/>
              <w:t>internal and external relationships, and be across a number of organisations.</w:t>
            </w:r>
          </w:p>
          <w:p w14:paraId="3972BACD" w14:textId="77777777" w:rsidR="00534125" w:rsidRPr="00344542" w:rsidRDefault="00534125" w:rsidP="00534125">
            <w:pPr>
              <w:pStyle w:val="ListParagraph"/>
              <w:numPr>
                <w:ilvl w:val="0"/>
                <w:numId w:val="13"/>
              </w:numPr>
              <w:tabs>
                <w:tab w:val="left" w:pos="567"/>
                <w:tab w:val="left" w:pos="1276"/>
              </w:tabs>
              <w:spacing w:line="360" w:lineRule="auto"/>
              <w:ind w:left="1276" w:hanging="425"/>
              <w:jc w:val="both"/>
              <w:rPr>
                <w:rFonts w:ascii="Arial" w:hAnsi="Arial" w:cs="Arial"/>
                <w:sz w:val="24"/>
                <w:szCs w:val="24"/>
                <w:lang w:val="en-GB"/>
              </w:rPr>
            </w:pPr>
            <w:r w:rsidRPr="00344542">
              <w:rPr>
                <w:rFonts w:ascii="Arial" w:hAnsi="Arial" w:cs="Arial"/>
                <w:b/>
                <w:sz w:val="24"/>
                <w:szCs w:val="24"/>
                <w:lang w:val="en-GB"/>
              </w:rPr>
              <w:t>Staff Acquisition</w:t>
            </w:r>
            <w:r w:rsidRPr="00344542">
              <w:rPr>
                <w:rFonts w:ascii="Arial" w:hAnsi="Arial" w:cs="Arial"/>
                <w:sz w:val="24"/>
                <w:szCs w:val="24"/>
                <w:lang w:val="en-GB"/>
              </w:rPr>
              <w:t xml:space="preserve"> – How the project manager will acquire the staffing resource.  The knowledge of whether the project team is internal and available full time, shared with another project, or perhaps hired in from another organisation.</w:t>
            </w:r>
          </w:p>
          <w:p w14:paraId="017522BE" w14:textId="77777777" w:rsidR="00534125" w:rsidRPr="00344542" w:rsidRDefault="00534125" w:rsidP="00534125">
            <w:pPr>
              <w:pStyle w:val="ListParagraph"/>
              <w:numPr>
                <w:ilvl w:val="0"/>
                <w:numId w:val="13"/>
              </w:numPr>
              <w:tabs>
                <w:tab w:val="left" w:pos="567"/>
                <w:tab w:val="left" w:pos="1276"/>
              </w:tabs>
              <w:spacing w:line="360" w:lineRule="auto"/>
              <w:ind w:left="1276" w:hanging="425"/>
              <w:jc w:val="both"/>
              <w:rPr>
                <w:rFonts w:ascii="Arial" w:hAnsi="Arial" w:cs="Arial"/>
                <w:sz w:val="24"/>
                <w:szCs w:val="24"/>
                <w:lang w:val="en-GB"/>
              </w:rPr>
            </w:pPr>
            <w:r w:rsidRPr="00344542">
              <w:rPr>
                <w:rFonts w:ascii="Arial" w:hAnsi="Arial" w:cs="Arial"/>
                <w:b/>
                <w:sz w:val="24"/>
                <w:szCs w:val="24"/>
                <w:lang w:val="en-GB"/>
              </w:rPr>
              <w:t>Team Development</w:t>
            </w:r>
            <w:r w:rsidRPr="00344542">
              <w:rPr>
                <w:rFonts w:ascii="Arial" w:hAnsi="Arial" w:cs="Arial"/>
                <w:sz w:val="24"/>
                <w:szCs w:val="24"/>
                <w:lang w:val="en-GB"/>
              </w:rPr>
              <w:t xml:space="preserve"> – Understanding the skills and dynamics of the project team, identifying where additional training might be required for specific individuals or the team as a whole, and providing the necessary development accordingly.</w:t>
            </w:r>
          </w:p>
          <w:p w14:paraId="05C28574" w14:textId="77777777" w:rsidR="00534125" w:rsidRPr="00344542" w:rsidRDefault="00534125" w:rsidP="00534125">
            <w:pPr>
              <w:pStyle w:val="ListParagraph"/>
              <w:tabs>
                <w:tab w:val="left" w:pos="567"/>
                <w:tab w:val="left" w:pos="1134"/>
              </w:tabs>
              <w:spacing w:line="360" w:lineRule="auto"/>
              <w:ind w:left="1080"/>
              <w:jc w:val="right"/>
              <w:rPr>
                <w:rFonts w:ascii="Arial" w:hAnsi="Arial" w:cs="Arial"/>
                <w:sz w:val="24"/>
                <w:szCs w:val="24"/>
                <w:lang w:val="en-GB"/>
              </w:rPr>
            </w:pPr>
            <w:r w:rsidRPr="00344542">
              <w:rPr>
                <w:rFonts w:ascii="Arial" w:hAnsi="Arial" w:cs="Arial"/>
                <w:sz w:val="24"/>
                <w:szCs w:val="24"/>
                <w:lang w:val="en-GB"/>
              </w:rPr>
              <w:t>(Project Human Resource Management, 2019)</w:t>
            </w:r>
          </w:p>
          <w:p w14:paraId="12866FFD" w14:textId="77777777" w:rsidR="00534125" w:rsidRPr="00344542" w:rsidRDefault="00534125" w:rsidP="00534125">
            <w:pPr>
              <w:pStyle w:val="ListParagraph"/>
              <w:tabs>
                <w:tab w:val="left" w:pos="567"/>
                <w:tab w:val="left" w:pos="1134"/>
              </w:tabs>
              <w:spacing w:line="360" w:lineRule="auto"/>
              <w:ind w:left="1080"/>
              <w:jc w:val="right"/>
              <w:rPr>
                <w:rFonts w:ascii="Arial" w:hAnsi="Arial" w:cs="Arial"/>
                <w:sz w:val="24"/>
                <w:szCs w:val="24"/>
                <w:lang w:val="en-GB"/>
              </w:rPr>
            </w:pPr>
          </w:p>
          <w:p w14:paraId="4A82E867" w14:textId="77777777" w:rsidR="00534125" w:rsidRPr="00344542" w:rsidRDefault="00534125" w:rsidP="00534125">
            <w:pPr>
              <w:pStyle w:val="ListParagraph"/>
              <w:numPr>
                <w:ilvl w:val="0"/>
                <w:numId w:val="14"/>
              </w:numPr>
              <w:tabs>
                <w:tab w:val="left" w:pos="851"/>
              </w:tabs>
              <w:spacing w:line="360" w:lineRule="auto"/>
              <w:ind w:left="851" w:hanging="425"/>
              <w:jc w:val="both"/>
              <w:rPr>
                <w:rFonts w:ascii="Arial" w:hAnsi="Arial" w:cs="Arial"/>
                <w:sz w:val="24"/>
                <w:szCs w:val="24"/>
                <w:lang w:val="en-GB"/>
              </w:rPr>
            </w:pPr>
            <w:r w:rsidRPr="00344542">
              <w:rPr>
                <w:rFonts w:ascii="Arial" w:hAnsi="Arial" w:cs="Arial"/>
                <w:sz w:val="24"/>
                <w:szCs w:val="24"/>
                <w:lang w:val="en-GB"/>
              </w:rPr>
              <w:t>The term ‘Project Interfaces’ means the “people and groups with whom the project manager and the project team will work with” (Project Human Resource Management, 2019).  These interfaces or interactions can be organisational, technical and interpersonal depending on the circumstance.</w:t>
            </w:r>
          </w:p>
          <w:p w14:paraId="1B1A876D" w14:textId="77777777" w:rsidR="00534125" w:rsidRPr="00344542" w:rsidRDefault="00534125" w:rsidP="00534125">
            <w:pPr>
              <w:pStyle w:val="ListParagraph"/>
              <w:tabs>
                <w:tab w:val="left" w:pos="851"/>
              </w:tabs>
              <w:spacing w:line="360" w:lineRule="auto"/>
              <w:ind w:left="851"/>
              <w:jc w:val="both"/>
              <w:rPr>
                <w:rFonts w:ascii="Arial" w:hAnsi="Arial" w:cs="Arial"/>
                <w:sz w:val="24"/>
                <w:szCs w:val="24"/>
                <w:lang w:val="en-GB"/>
              </w:rPr>
            </w:pPr>
          </w:p>
          <w:p w14:paraId="63CA1BA4" w14:textId="77777777" w:rsidR="00534125" w:rsidRPr="00344542" w:rsidRDefault="00534125" w:rsidP="00534125">
            <w:pPr>
              <w:pStyle w:val="ListParagraph"/>
              <w:numPr>
                <w:ilvl w:val="0"/>
                <w:numId w:val="14"/>
              </w:numPr>
              <w:tabs>
                <w:tab w:val="left" w:pos="284"/>
                <w:tab w:val="left" w:pos="851"/>
              </w:tabs>
              <w:spacing w:line="360" w:lineRule="auto"/>
              <w:ind w:left="851" w:hanging="425"/>
              <w:jc w:val="both"/>
              <w:rPr>
                <w:rFonts w:ascii="Arial" w:hAnsi="Arial" w:cs="Arial"/>
                <w:sz w:val="24"/>
                <w:szCs w:val="24"/>
                <w:lang w:val="en-GB"/>
              </w:rPr>
            </w:pPr>
            <w:r w:rsidRPr="00344542">
              <w:rPr>
                <w:rFonts w:ascii="Arial" w:hAnsi="Arial" w:cs="Arial"/>
                <w:sz w:val="24"/>
                <w:szCs w:val="24"/>
                <w:lang w:val="en-GB"/>
              </w:rPr>
              <w:t xml:space="preserve">The human resource constraints of a project can include a number of factors.  The project manager may wish to recreate the success of a previous project by using the same project team, or look to find the same skills set.  If the original team is not available, there will need to be consideration of the organisational chain of any new staff involved, including that of the project manager, who they are responsible to and how that fits with the project.  This would also include any contractual obligations the project team staff may have with external bodies such as trade unions.  A need for specific skill requirements can also put a constraint on the project, particularly if this has to be ‘bought in’ or procured to meet the projects’ demand, obviously the abilities of the project team will have a large impact on the planning and scheduling of the project from the onset. </w:t>
            </w:r>
          </w:p>
          <w:p w14:paraId="5B934183" w14:textId="77777777" w:rsidR="00534125" w:rsidRPr="00344542" w:rsidRDefault="00534125" w:rsidP="00534125">
            <w:pPr>
              <w:tabs>
                <w:tab w:val="left" w:pos="1134"/>
              </w:tabs>
              <w:spacing w:line="360" w:lineRule="auto"/>
              <w:jc w:val="right"/>
              <w:rPr>
                <w:rFonts w:ascii="Arial" w:hAnsi="Arial" w:cs="Arial"/>
                <w:sz w:val="24"/>
                <w:szCs w:val="24"/>
                <w:lang w:val="en-GB"/>
              </w:rPr>
            </w:pPr>
            <w:r w:rsidRPr="00344542">
              <w:rPr>
                <w:rFonts w:ascii="Arial" w:hAnsi="Arial" w:cs="Arial"/>
                <w:sz w:val="24"/>
                <w:szCs w:val="24"/>
                <w:lang w:val="en-GB"/>
              </w:rPr>
              <w:t>(Project Human Resource Management, 2019)</w:t>
            </w:r>
          </w:p>
          <w:p w14:paraId="3B451DC0" w14:textId="77777777" w:rsidR="00534125" w:rsidRPr="00344542" w:rsidRDefault="00534125" w:rsidP="00534125">
            <w:pPr>
              <w:tabs>
                <w:tab w:val="left" w:pos="1134"/>
              </w:tabs>
              <w:spacing w:line="360" w:lineRule="auto"/>
              <w:jc w:val="right"/>
              <w:rPr>
                <w:rFonts w:ascii="Arial" w:hAnsi="Arial" w:cs="Arial"/>
                <w:sz w:val="24"/>
                <w:szCs w:val="24"/>
                <w:lang w:val="en-GB"/>
              </w:rPr>
            </w:pPr>
          </w:p>
          <w:p w14:paraId="65931C73" w14:textId="77777777" w:rsidR="00534125" w:rsidRPr="00344542" w:rsidRDefault="00534125" w:rsidP="00534125">
            <w:pPr>
              <w:tabs>
                <w:tab w:val="left" w:pos="851"/>
              </w:tabs>
              <w:spacing w:line="360" w:lineRule="auto"/>
              <w:ind w:left="851" w:hanging="425"/>
              <w:jc w:val="both"/>
              <w:rPr>
                <w:rFonts w:ascii="Arial" w:eastAsia="Times New Roman" w:hAnsi="Arial" w:cs="Arial"/>
                <w:color w:val="201F1E"/>
                <w:sz w:val="24"/>
                <w:szCs w:val="24"/>
                <w:shd w:val="clear" w:color="auto" w:fill="FFFFFF"/>
              </w:rPr>
            </w:pPr>
            <w:r w:rsidRPr="00344542">
              <w:rPr>
                <w:rFonts w:ascii="Arial" w:eastAsia="Times New Roman" w:hAnsi="Arial" w:cs="Arial"/>
                <w:color w:val="201F1E"/>
                <w:sz w:val="24"/>
                <w:szCs w:val="24"/>
                <w:shd w:val="clear" w:color="auto" w:fill="FFFFFF"/>
                <w:lang w:val="en-GB"/>
              </w:rPr>
              <w:t>v.</w:t>
            </w:r>
            <w:r w:rsidRPr="00344542">
              <w:rPr>
                <w:rFonts w:ascii="Arial" w:eastAsia="Times New Roman" w:hAnsi="Arial" w:cs="Arial"/>
                <w:color w:val="201F1E"/>
                <w:sz w:val="24"/>
                <w:szCs w:val="24"/>
                <w:shd w:val="clear" w:color="auto" w:fill="FFFFFF"/>
              </w:rPr>
              <w:tab/>
              <w:t xml:space="preserve">Maslow believed that what motivated a person to work is to fulfill three categories of need, subdivided into five layers.  </w:t>
            </w:r>
          </w:p>
          <w:p w14:paraId="57B74F7A" w14:textId="77777777" w:rsidR="00534125" w:rsidRPr="00344542" w:rsidRDefault="00534125" w:rsidP="00534125">
            <w:pPr>
              <w:tabs>
                <w:tab w:val="left" w:pos="851"/>
              </w:tabs>
              <w:spacing w:line="360" w:lineRule="auto"/>
              <w:ind w:left="851" w:hanging="425"/>
              <w:jc w:val="both"/>
              <w:rPr>
                <w:rFonts w:ascii="Arial" w:eastAsia="Times New Roman" w:hAnsi="Arial" w:cs="Arial"/>
                <w:color w:val="201F1E"/>
                <w:sz w:val="24"/>
                <w:szCs w:val="24"/>
                <w:shd w:val="clear" w:color="auto" w:fill="FFFFFF"/>
              </w:rPr>
            </w:pPr>
          </w:p>
          <w:p w14:paraId="2E70E425" w14:textId="15599AE3" w:rsidR="00534125" w:rsidRPr="00344542" w:rsidRDefault="00534125" w:rsidP="00C37D18">
            <w:pPr>
              <w:tabs>
                <w:tab w:val="left" w:pos="851"/>
              </w:tabs>
              <w:spacing w:line="360" w:lineRule="auto"/>
              <w:ind w:left="851" w:hanging="425"/>
              <w:jc w:val="both"/>
              <w:rPr>
                <w:rFonts w:ascii="Arial" w:eastAsia="Times New Roman" w:hAnsi="Arial" w:cs="Arial"/>
                <w:sz w:val="24"/>
                <w:szCs w:val="24"/>
                <w:lang w:val="en-GB"/>
              </w:rPr>
            </w:pPr>
            <w:r w:rsidRPr="00344542">
              <w:rPr>
                <w:rFonts w:ascii="Arial" w:eastAsia="Times New Roman" w:hAnsi="Arial" w:cs="Arial"/>
                <w:color w:val="201F1E"/>
                <w:sz w:val="24"/>
                <w:szCs w:val="24"/>
                <w:shd w:val="clear" w:color="auto" w:fill="FFFFFF"/>
              </w:rPr>
              <w:tab/>
            </w:r>
            <w:r w:rsidR="00C37D18">
              <w:rPr>
                <w:rFonts w:ascii="Arial" w:eastAsia="Times New Roman" w:hAnsi="Arial" w:cs="Arial"/>
                <w:color w:val="201F1E"/>
                <w:sz w:val="24"/>
                <w:szCs w:val="24"/>
                <w:shd w:val="clear" w:color="auto" w:fill="FFFFFF"/>
              </w:rPr>
              <w:t>Maslow</w:t>
            </w:r>
            <w:r w:rsidR="00C37D18">
              <w:rPr>
                <w:rFonts w:ascii="Arial" w:eastAsia="Times New Roman" w:hAnsi="Arial" w:cs="Arial"/>
                <w:color w:val="201F1E"/>
                <w:sz w:val="24"/>
                <w:szCs w:val="24"/>
                <w:shd w:val="clear" w:color="auto" w:fill="FFFFFF"/>
              </w:rPr>
              <w:t xml:space="preserve"> found </w:t>
            </w:r>
            <w:r w:rsidR="00C37D18" w:rsidRPr="00344542">
              <w:rPr>
                <w:rFonts w:ascii="Arial" w:eastAsia="Times New Roman" w:hAnsi="Arial" w:cs="Arial"/>
                <w:color w:val="000000"/>
                <w:sz w:val="24"/>
                <w:szCs w:val="24"/>
                <w:shd w:val="clear" w:color="auto" w:fill="FFFFFF"/>
                <w:lang w:val="en-GB"/>
              </w:rPr>
              <w:t>(</w:t>
            </w:r>
            <w:r w:rsidR="00C37D18">
              <w:rPr>
                <w:rFonts w:ascii="Arial" w:eastAsia="Times New Roman" w:hAnsi="Arial" w:cs="Arial"/>
                <w:color w:val="000000"/>
                <w:sz w:val="24"/>
                <w:szCs w:val="24"/>
                <w:shd w:val="clear" w:color="auto" w:fill="FFFFFF"/>
                <w:lang w:val="en-GB"/>
              </w:rPr>
              <w:t xml:space="preserve">cited by </w:t>
            </w:r>
            <w:proofErr w:type="spellStart"/>
            <w:r w:rsidR="00C37D18" w:rsidRPr="00344542">
              <w:rPr>
                <w:rFonts w:ascii="Arial" w:eastAsia="Times New Roman" w:hAnsi="Arial" w:cs="Arial"/>
                <w:color w:val="000000"/>
                <w:sz w:val="24"/>
                <w:szCs w:val="24"/>
                <w:shd w:val="clear" w:color="auto" w:fill="FFFFFF"/>
                <w:lang w:val="en-GB"/>
              </w:rPr>
              <w:t>Mcleod</w:t>
            </w:r>
            <w:proofErr w:type="spellEnd"/>
            <w:r w:rsidR="00C37D18" w:rsidRPr="00344542">
              <w:rPr>
                <w:rFonts w:ascii="Arial" w:eastAsia="Times New Roman" w:hAnsi="Arial" w:cs="Arial"/>
                <w:color w:val="000000"/>
                <w:sz w:val="24"/>
                <w:szCs w:val="24"/>
                <w:shd w:val="clear" w:color="auto" w:fill="FFFFFF"/>
                <w:lang w:val="en-GB"/>
              </w:rPr>
              <w:t>, 2019)</w:t>
            </w:r>
            <w:r w:rsidR="00C37D18" w:rsidRPr="00344542">
              <w:rPr>
                <w:rFonts w:ascii="Arial" w:eastAsia="Times New Roman" w:hAnsi="Arial" w:cs="Arial"/>
                <w:color w:val="201F1E"/>
                <w:sz w:val="24"/>
                <w:szCs w:val="24"/>
                <w:shd w:val="clear" w:color="auto" w:fill="FFFFFF"/>
              </w:rPr>
              <w:t xml:space="preserve"> </w:t>
            </w:r>
            <w:r w:rsidRPr="00344542">
              <w:rPr>
                <w:rFonts w:ascii="Arial" w:eastAsia="Times New Roman" w:hAnsi="Arial" w:cs="Arial"/>
                <w:color w:val="201F1E"/>
                <w:sz w:val="24"/>
                <w:szCs w:val="24"/>
                <w:shd w:val="clear" w:color="auto" w:fill="FFFFFF"/>
              </w:rPr>
              <w:t>“O</w:t>
            </w:r>
            <w:r w:rsidRPr="00344542">
              <w:rPr>
                <w:rFonts w:ascii="Arial" w:eastAsia="Times New Roman" w:hAnsi="Arial" w:cs="Arial"/>
                <w:color w:val="000000"/>
                <w:sz w:val="24"/>
                <w:szCs w:val="24"/>
                <w:bdr w:val="none" w:sz="0" w:space="0" w:color="auto" w:frame="1"/>
                <w:shd w:val="clear" w:color="auto" w:fill="FFFFFF"/>
              </w:rPr>
              <w:t>ur most basic need is for physical survival, and this will be the first thing that motivates our behavior. Once that level is fulfilled the next level up is what motivates us, and so on”</w:t>
            </w:r>
            <w:r w:rsidR="00C37D18">
              <w:rPr>
                <w:rFonts w:ascii="Arial" w:eastAsia="Times New Roman" w:hAnsi="Arial" w:cs="Arial"/>
                <w:color w:val="000000"/>
                <w:sz w:val="24"/>
                <w:szCs w:val="24"/>
                <w:bdr w:val="none" w:sz="0" w:space="0" w:color="auto" w:frame="1"/>
                <w:shd w:val="clear" w:color="auto" w:fill="FFFFFF"/>
              </w:rPr>
              <w:t>.</w:t>
            </w:r>
          </w:p>
          <w:p w14:paraId="3BED3DB4" w14:textId="77777777" w:rsidR="00534125" w:rsidRPr="00344542" w:rsidRDefault="00534125" w:rsidP="00534125">
            <w:pPr>
              <w:tabs>
                <w:tab w:val="left" w:pos="851"/>
              </w:tabs>
              <w:spacing w:line="360" w:lineRule="auto"/>
              <w:ind w:left="851" w:hanging="425"/>
              <w:jc w:val="both"/>
              <w:rPr>
                <w:rFonts w:ascii="Arial" w:eastAsia="Times New Roman" w:hAnsi="Arial" w:cs="Arial"/>
                <w:sz w:val="24"/>
                <w:szCs w:val="24"/>
                <w:lang w:val="en-GB"/>
              </w:rPr>
            </w:pPr>
          </w:p>
          <w:p w14:paraId="1764E933" w14:textId="77777777" w:rsidR="00534125" w:rsidRPr="00344542" w:rsidRDefault="00534125" w:rsidP="00534125">
            <w:pPr>
              <w:tabs>
                <w:tab w:val="left" w:pos="851"/>
              </w:tabs>
              <w:spacing w:line="360" w:lineRule="auto"/>
              <w:ind w:left="851" w:hanging="425"/>
              <w:jc w:val="both"/>
              <w:rPr>
                <w:rFonts w:ascii="Arial" w:hAnsi="Arial" w:cs="Arial"/>
                <w:color w:val="201F1E"/>
                <w:sz w:val="24"/>
                <w:szCs w:val="24"/>
                <w:shd w:val="clear" w:color="auto" w:fill="FFFFFF"/>
                <w:lang w:val="en-GB"/>
              </w:rPr>
            </w:pPr>
            <w:r w:rsidRPr="00344542">
              <w:rPr>
                <w:rFonts w:ascii="Arial" w:eastAsia="Times New Roman" w:hAnsi="Arial" w:cs="Arial"/>
                <w:sz w:val="24"/>
                <w:szCs w:val="24"/>
                <w:lang w:val="en-GB"/>
              </w:rPr>
              <w:tab/>
            </w:r>
            <w:r w:rsidRPr="00344542">
              <w:rPr>
                <w:rFonts w:ascii="Arial" w:eastAsia="Times New Roman" w:hAnsi="Arial" w:cs="Arial"/>
                <w:sz w:val="24"/>
                <w:szCs w:val="24"/>
              </w:rPr>
              <w:t>These</w:t>
            </w:r>
            <w:r w:rsidRPr="00344542">
              <w:rPr>
                <w:rFonts w:ascii="Arial" w:eastAsia="Times New Roman" w:hAnsi="Arial" w:cs="Arial"/>
                <w:color w:val="000000"/>
                <w:sz w:val="24"/>
                <w:szCs w:val="24"/>
                <w:bdr w:val="none" w:sz="0" w:space="0" w:color="auto" w:frame="1"/>
                <w:shd w:val="clear" w:color="auto" w:fill="FFFFFF"/>
                <w:lang w:val="en-GB"/>
              </w:rPr>
              <w:t xml:space="preserve"> five needs are </w:t>
            </w:r>
            <w:r w:rsidRPr="00344542">
              <w:rPr>
                <w:rFonts w:ascii="Arial" w:eastAsia="Times New Roman" w:hAnsi="Arial" w:cs="Arial"/>
                <w:color w:val="201F1E"/>
                <w:sz w:val="24"/>
                <w:szCs w:val="24"/>
                <w:shd w:val="clear" w:color="auto" w:fill="FFFFFF"/>
                <w:lang w:val="en-GB"/>
              </w:rPr>
              <w:t>best depicted in following diagram:</w:t>
            </w:r>
          </w:p>
          <w:p w14:paraId="155315F5" w14:textId="77777777" w:rsidR="00534125" w:rsidRPr="00946EA9" w:rsidRDefault="00534125" w:rsidP="00534125">
            <w:pPr>
              <w:rPr>
                <w:rFonts w:cs="Arial"/>
                <w:sz w:val="24"/>
                <w:szCs w:val="24"/>
                <w:lang w:val="en-GB"/>
              </w:rPr>
            </w:pPr>
          </w:p>
          <w:p w14:paraId="2F7E15F9" w14:textId="77777777" w:rsidR="00534125" w:rsidRPr="00946EA9" w:rsidRDefault="00534125" w:rsidP="00534125">
            <w:pPr>
              <w:tabs>
                <w:tab w:val="left" w:pos="567"/>
              </w:tabs>
              <w:spacing w:line="360" w:lineRule="auto"/>
              <w:ind w:left="851"/>
              <w:jc w:val="both"/>
              <w:rPr>
                <w:rFonts w:eastAsia="Times New Roman" w:cs="Arial"/>
                <w:sz w:val="24"/>
                <w:szCs w:val="24"/>
              </w:rPr>
            </w:pPr>
            <w:r w:rsidRPr="00946EA9">
              <w:rPr>
                <w:rFonts w:eastAsia="Times New Roman" w:cs="Arial"/>
                <w:noProof/>
                <w:sz w:val="24"/>
                <w:szCs w:val="24"/>
              </w:rPr>
              <w:drawing>
                <wp:inline distT="0" distB="0" distL="0" distR="0" wp14:anchorId="3C348BD2" wp14:editId="46E4CBA9">
                  <wp:extent cx="4305300" cy="3205633"/>
                  <wp:effectExtent l="0" t="0" r="0" b="0"/>
                  <wp:docPr id="2" name="Picture 2" descr="Macintosh HD:Users:Lorna:Desktop:thumbnail_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orna:Desktop:thumbnail_image00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05300" cy="3205633"/>
                          </a:xfrm>
                          <a:prstGeom prst="rect">
                            <a:avLst/>
                          </a:prstGeom>
                          <a:noFill/>
                          <a:ln>
                            <a:noFill/>
                          </a:ln>
                        </pic:spPr>
                      </pic:pic>
                    </a:graphicData>
                  </a:graphic>
                </wp:inline>
              </w:drawing>
            </w:r>
          </w:p>
          <w:p w14:paraId="131DAD41" w14:textId="77777777" w:rsidR="00534125" w:rsidRPr="00344542" w:rsidRDefault="00534125" w:rsidP="00534125">
            <w:pPr>
              <w:tabs>
                <w:tab w:val="left" w:pos="567"/>
              </w:tabs>
              <w:spacing w:line="360" w:lineRule="auto"/>
              <w:jc w:val="right"/>
              <w:rPr>
                <w:rFonts w:ascii="Arial" w:eastAsia="Times New Roman" w:hAnsi="Arial" w:cs="Arial"/>
                <w:color w:val="000000"/>
                <w:sz w:val="24"/>
                <w:szCs w:val="24"/>
                <w:shd w:val="clear" w:color="auto" w:fill="FFFFFF"/>
                <w:lang w:val="en-GB"/>
              </w:rPr>
            </w:pPr>
            <w:r w:rsidRPr="00344542">
              <w:rPr>
                <w:rFonts w:ascii="Arial" w:eastAsia="Times New Roman" w:hAnsi="Arial" w:cs="Arial"/>
                <w:sz w:val="24"/>
                <w:szCs w:val="24"/>
              </w:rPr>
              <w:t xml:space="preserve">Figure 1: Diagram showing Maslow’s Hierarchy of Needs </w:t>
            </w:r>
            <w:r w:rsidRPr="00344542">
              <w:rPr>
                <w:rFonts w:ascii="Arial" w:eastAsia="Times New Roman" w:hAnsi="Arial" w:cs="Arial"/>
                <w:color w:val="000000"/>
                <w:sz w:val="24"/>
                <w:szCs w:val="24"/>
                <w:shd w:val="clear" w:color="auto" w:fill="FFFFFF"/>
                <w:lang w:val="en-GB"/>
              </w:rPr>
              <w:t>(</w:t>
            </w:r>
            <w:proofErr w:type="spellStart"/>
            <w:r w:rsidRPr="00344542">
              <w:rPr>
                <w:rFonts w:ascii="Arial" w:eastAsia="Times New Roman" w:hAnsi="Arial" w:cs="Arial"/>
                <w:color w:val="000000"/>
                <w:sz w:val="24"/>
                <w:szCs w:val="24"/>
                <w:shd w:val="clear" w:color="auto" w:fill="FFFFFF"/>
                <w:lang w:val="en-GB"/>
              </w:rPr>
              <w:t>Mcleod</w:t>
            </w:r>
            <w:proofErr w:type="spellEnd"/>
            <w:r w:rsidRPr="00344542">
              <w:rPr>
                <w:rFonts w:ascii="Arial" w:eastAsia="Times New Roman" w:hAnsi="Arial" w:cs="Arial"/>
                <w:color w:val="000000"/>
                <w:sz w:val="24"/>
                <w:szCs w:val="24"/>
                <w:shd w:val="clear" w:color="auto" w:fill="FFFFFF"/>
                <w:lang w:val="en-GB"/>
              </w:rPr>
              <w:t>, 2019)</w:t>
            </w:r>
          </w:p>
          <w:p w14:paraId="748C4823" w14:textId="77777777" w:rsidR="00534125" w:rsidRPr="00344542" w:rsidRDefault="00534125" w:rsidP="00534125">
            <w:pPr>
              <w:tabs>
                <w:tab w:val="left" w:pos="567"/>
              </w:tabs>
              <w:spacing w:line="360" w:lineRule="auto"/>
              <w:rPr>
                <w:rFonts w:ascii="Arial" w:eastAsia="Times New Roman" w:hAnsi="Arial" w:cs="Arial"/>
                <w:sz w:val="24"/>
                <w:szCs w:val="24"/>
              </w:rPr>
            </w:pPr>
          </w:p>
          <w:p w14:paraId="44B86964" w14:textId="77777777" w:rsidR="00534125" w:rsidRPr="00344542" w:rsidRDefault="00534125" w:rsidP="00534125">
            <w:pPr>
              <w:tabs>
                <w:tab w:val="left" w:pos="851"/>
              </w:tabs>
              <w:spacing w:line="360" w:lineRule="auto"/>
              <w:ind w:left="851" w:hanging="425"/>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ab/>
              <w:t>Maslow’s theory was that Physiological needs are of the most important to a person as we are unable to survive without providing for these basic needs, this is closely followed by the need to feel safe and secure.  The next category is Psychological, the need to feel that a person belongs and is emotionally part of something, which also links with self Esteem, the feeling of accomplishment by the recognition of others.  The last category that Maslow believed to motivate us is Self Actualization, the feeling of self worth and the ability to achieve ones full potential and reach our personal goals.  </w:t>
            </w:r>
          </w:p>
          <w:p w14:paraId="71AFF2C6" w14:textId="77777777" w:rsidR="00534125" w:rsidRPr="00344542" w:rsidRDefault="00534125" w:rsidP="00534125">
            <w:pPr>
              <w:tabs>
                <w:tab w:val="left" w:pos="851"/>
              </w:tabs>
              <w:spacing w:line="360" w:lineRule="auto"/>
              <w:ind w:left="851" w:hanging="425"/>
              <w:jc w:val="right"/>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w:t>
            </w:r>
            <w:proofErr w:type="spellStart"/>
            <w:r w:rsidRPr="00344542">
              <w:rPr>
                <w:rFonts w:ascii="Arial" w:eastAsia="Times New Roman" w:hAnsi="Arial" w:cs="Arial"/>
                <w:color w:val="000000"/>
                <w:sz w:val="24"/>
                <w:szCs w:val="24"/>
                <w:shd w:val="clear" w:color="auto" w:fill="FFFFFF"/>
                <w:lang w:val="en-GB"/>
              </w:rPr>
              <w:t>Mcleod</w:t>
            </w:r>
            <w:proofErr w:type="spellEnd"/>
            <w:r w:rsidRPr="00344542">
              <w:rPr>
                <w:rFonts w:ascii="Arial" w:eastAsia="Times New Roman" w:hAnsi="Arial" w:cs="Arial"/>
                <w:color w:val="000000"/>
                <w:sz w:val="24"/>
                <w:szCs w:val="24"/>
                <w:shd w:val="clear" w:color="auto" w:fill="FFFFFF"/>
                <w:lang w:val="en-GB"/>
              </w:rPr>
              <w:t>, 2019)</w:t>
            </w:r>
          </w:p>
          <w:p w14:paraId="060180C8" w14:textId="77777777" w:rsidR="00534125" w:rsidRPr="00344542" w:rsidRDefault="00534125" w:rsidP="00534125">
            <w:pPr>
              <w:tabs>
                <w:tab w:val="left" w:pos="851"/>
              </w:tabs>
              <w:spacing w:line="360" w:lineRule="auto"/>
              <w:ind w:left="851" w:hanging="425"/>
              <w:jc w:val="both"/>
              <w:rPr>
                <w:rFonts w:ascii="Arial" w:eastAsia="Times New Roman" w:hAnsi="Arial" w:cs="Arial"/>
                <w:color w:val="000000"/>
                <w:sz w:val="24"/>
                <w:szCs w:val="24"/>
                <w:shd w:val="clear" w:color="auto" w:fill="FFFFFF"/>
                <w:lang w:val="en-GB"/>
              </w:rPr>
            </w:pPr>
          </w:p>
          <w:p w14:paraId="02B62D09" w14:textId="77777777" w:rsidR="00534125" w:rsidRPr="00344542" w:rsidRDefault="00534125" w:rsidP="00534125">
            <w:pPr>
              <w:tabs>
                <w:tab w:val="left" w:pos="851"/>
              </w:tabs>
              <w:spacing w:line="360" w:lineRule="auto"/>
              <w:ind w:left="851" w:hanging="425"/>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vi.</w:t>
            </w:r>
            <w:r w:rsidRPr="00344542">
              <w:rPr>
                <w:rFonts w:ascii="Arial" w:eastAsia="Times New Roman" w:hAnsi="Arial" w:cs="Arial"/>
                <w:color w:val="000000"/>
                <w:sz w:val="24"/>
                <w:szCs w:val="24"/>
                <w:shd w:val="clear" w:color="auto" w:fill="FFFFFF"/>
                <w:lang w:val="en-GB"/>
              </w:rPr>
              <w:tab/>
              <w:t xml:space="preserve">Conflict in any project is more than likely to be inevitable.  Some of the major sources of conflict during a project would be a clash of work schedules and </w:t>
            </w:r>
            <w:r w:rsidRPr="00344542">
              <w:rPr>
                <w:rFonts w:ascii="Arial" w:eastAsia="Times New Roman" w:hAnsi="Arial" w:cs="Arial"/>
                <w:color w:val="000000"/>
                <w:sz w:val="24"/>
                <w:szCs w:val="24"/>
                <w:shd w:val="clear" w:color="auto" w:fill="FFFFFF"/>
                <w:lang w:val="en-GB"/>
              </w:rPr>
              <w:lastRenderedPageBreak/>
              <w:t xml:space="preserve">priorities where staff and resources might both be required at the same time, this of course would be a sign of poor planning or a lack of communication, which can also be attributed to project conflict.  Other disagreements could be a failure to understand variances in administrative policies or procedures between trades or the difference of professional opinion in a specific area of expertise, or perhaps a clash of personalities, although the later is usually less common.  Whatever the cause of the conflict, there is a necessity to manage a solution swiftly and accordingly to ensure that relationships are not affected and the project stays on track. </w:t>
            </w:r>
          </w:p>
          <w:p w14:paraId="21EA6479" w14:textId="77777777" w:rsidR="00534125" w:rsidRPr="00344542" w:rsidRDefault="00534125" w:rsidP="00534125">
            <w:pPr>
              <w:spacing w:line="360" w:lineRule="auto"/>
              <w:jc w:val="right"/>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(Pmi.org, 2019)</w:t>
            </w:r>
          </w:p>
          <w:p w14:paraId="381D4443" w14:textId="77777777" w:rsidR="00534125" w:rsidRPr="00344542" w:rsidRDefault="00534125" w:rsidP="00534125">
            <w:pPr>
              <w:spacing w:line="360" w:lineRule="auto"/>
              <w:jc w:val="right"/>
              <w:rPr>
                <w:rFonts w:ascii="Arial" w:eastAsia="Times New Roman" w:hAnsi="Arial" w:cs="Arial"/>
                <w:sz w:val="24"/>
                <w:szCs w:val="24"/>
                <w:lang w:val="en-GB"/>
              </w:rPr>
            </w:pPr>
          </w:p>
          <w:p w14:paraId="55D081B3" w14:textId="77777777" w:rsidR="00534125" w:rsidRPr="00344542" w:rsidRDefault="00534125" w:rsidP="00534125">
            <w:pPr>
              <w:tabs>
                <w:tab w:val="left" w:pos="284"/>
                <w:tab w:val="left" w:pos="851"/>
              </w:tabs>
              <w:spacing w:line="360" w:lineRule="auto"/>
              <w:ind w:left="851" w:hanging="425"/>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vii.</w:t>
            </w:r>
            <w:r w:rsidRPr="00344542">
              <w:rPr>
                <w:rFonts w:ascii="Arial" w:eastAsia="Times New Roman" w:hAnsi="Arial" w:cs="Arial"/>
                <w:color w:val="000000"/>
                <w:sz w:val="24"/>
                <w:szCs w:val="24"/>
                <w:shd w:val="clear" w:color="auto" w:fill="FFFFFF"/>
                <w:lang w:val="en-GB"/>
              </w:rPr>
              <w:tab/>
              <w:t>The staffing requirement is identified for a project by breaking down each area of work within the project and identifying a specific role for each task.  These may be generic or specialised, and could be sourced within the project or organisation resource pool, or might need to be procured or ‘hired-in’ to fill any skills gaps.</w:t>
            </w:r>
          </w:p>
          <w:p w14:paraId="3B0C952E" w14:textId="77777777" w:rsidR="00534125" w:rsidRPr="00344542" w:rsidRDefault="00534125" w:rsidP="00534125">
            <w:pPr>
              <w:tabs>
                <w:tab w:val="left" w:pos="284"/>
                <w:tab w:val="left" w:pos="851"/>
              </w:tabs>
              <w:spacing w:line="360" w:lineRule="auto"/>
              <w:ind w:left="851" w:hanging="425"/>
              <w:jc w:val="right"/>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(Project Human Resource Management, 2019)</w:t>
            </w:r>
          </w:p>
          <w:p w14:paraId="6CC3E7CA" w14:textId="77777777" w:rsidR="00534125" w:rsidRPr="00344542" w:rsidRDefault="00534125" w:rsidP="00534125">
            <w:pPr>
              <w:tabs>
                <w:tab w:val="left" w:pos="284"/>
                <w:tab w:val="left" w:pos="851"/>
              </w:tabs>
              <w:spacing w:line="360" w:lineRule="auto"/>
              <w:ind w:left="851" w:hanging="425"/>
              <w:jc w:val="right"/>
              <w:rPr>
                <w:rFonts w:ascii="Arial" w:eastAsia="Times New Roman" w:hAnsi="Arial" w:cs="Arial"/>
                <w:color w:val="000000"/>
                <w:sz w:val="24"/>
                <w:szCs w:val="24"/>
                <w:shd w:val="clear" w:color="auto" w:fill="FFFFFF"/>
                <w:lang w:val="en-GB"/>
              </w:rPr>
            </w:pPr>
          </w:p>
          <w:p w14:paraId="32A027AB" w14:textId="77777777" w:rsidR="00534125" w:rsidRPr="00344542" w:rsidRDefault="00534125" w:rsidP="00534125">
            <w:pPr>
              <w:tabs>
                <w:tab w:val="left" w:pos="284"/>
                <w:tab w:val="left" w:pos="851"/>
              </w:tabs>
              <w:spacing w:line="360" w:lineRule="auto"/>
              <w:ind w:left="851" w:hanging="425"/>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viii.</w:t>
            </w:r>
            <w:r w:rsidRPr="00344542">
              <w:rPr>
                <w:rFonts w:ascii="Arial" w:eastAsia="Times New Roman" w:hAnsi="Arial" w:cs="Arial"/>
                <w:color w:val="000000"/>
                <w:sz w:val="24"/>
                <w:szCs w:val="24"/>
                <w:shd w:val="clear" w:color="auto" w:fill="FFFFFF"/>
                <w:lang w:val="en-GB"/>
              </w:rPr>
              <w:tab/>
              <w:t xml:space="preserve">Reward Recognition Systems provides an either formal or informal approach to rewarding staff for a ‘job well done’.  It helps to bond the team, increase moral and motivate staff by providing achievable goals throughout the project cycle to increase productivity.  Reward systems need to be well planned to ensure that they culturally mindful and appropriate for the level of achievement in the work undertaken.  Without planning or clarity they could have an opposite effect and demoralise the workforce.   </w:t>
            </w:r>
          </w:p>
          <w:p w14:paraId="451EAB8E" w14:textId="77777777" w:rsidR="00534125" w:rsidRPr="00344542" w:rsidRDefault="00534125" w:rsidP="00534125">
            <w:pPr>
              <w:spacing w:line="360" w:lineRule="auto"/>
              <w:jc w:val="right"/>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(Inc.com, 2019)</w:t>
            </w:r>
          </w:p>
          <w:p w14:paraId="44A837A9" w14:textId="77777777" w:rsidR="00534125" w:rsidRPr="00344542" w:rsidRDefault="00534125" w:rsidP="00534125">
            <w:pPr>
              <w:spacing w:line="360" w:lineRule="auto"/>
              <w:jc w:val="right"/>
              <w:rPr>
                <w:rFonts w:ascii="Arial" w:eastAsia="Times New Roman" w:hAnsi="Arial" w:cs="Arial"/>
                <w:sz w:val="24"/>
                <w:szCs w:val="24"/>
                <w:lang w:val="en-GB"/>
              </w:rPr>
            </w:pPr>
          </w:p>
          <w:p w14:paraId="046C1668" w14:textId="77777777" w:rsidR="00534125"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2.</w:t>
            </w:r>
            <w:r w:rsidRPr="00344542">
              <w:rPr>
                <w:rFonts w:ascii="Arial" w:eastAsia="Times New Roman" w:hAnsi="Arial" w:cs="Arial"/>
                <w:color w:val="000000"/>
                <w:sz w:val="24"/>
                <w:szCs w:val="24"/>
                <w:shd w:val="clear" w:color="auto" w:fill="FFFFFF"/>
                <w:lang w:val="en-GB"/>
              </w:rPr>
              <w:tab/>
              <w:t>Herzberg’s theory of motivation was that there were a number of characteristics associated with both satisfaction and dissatisfaction within the workplace.  These were identified to be as follows:</w:t>
            </w:r>
          </w:p>
          <w:p w14:paraId="2997A140" w14:textId="77777777" w:rsidR="00C37D18" w:rsidRPr="00344542" w:rsidRDefault="00C37D18"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p>
          <w:tbl>
            <w:tblPr>
              <w:tblW w:w="4662" w:type="pct"/>
              <w:tblInd w:w="510" w:type="dxa"/>
              <w:shd w:val="clear" w:color="auto" w:fill="FBFBFB"/>
              <w:tblCellMar>
                <w:left w:w="0" w:type="dxa"/>
                <w:right w:w="0" w:type="dxa"/>
              </w:tblCellMar>
              <w:tblLook w:val="04A0" w:firstRow="1" w:lastRow="0" w:firstColumn="1" w:lastColumn="0" w:noHBand="0" w:noVBand="1"/>
            </w:tblPr>
            <w:tblGrid>
              <w:gridCol w:w="3616"/>
              <w:gridCol w:w="4785"/>
            </w:tblGrid>
            <w:tr w:rsidR="00534125" w:rsidRPr="00946EA9" w14:paraId="543A5483" w14:textId="77777777" w:rsidTr="00BF79AF">
              <w:trPr>
                <w:trHeight w:val="751"/>
                <w:tblHeader/>
              </w:trPr>
              <w:tc>
                <w:tcPr>
                  <w:tcW w:w="2152" w:type="pct"/>
                  <w:tcBorders>
                    <w:top w:val="single" w:sz="6" w:space="0" w:color="FFFFFF"/>
                    <w:left w:val="single" w:sz="6" w:space="0" w:color="FFFFFF"/>
                    <w:bottom w:val="single" w:sz="6" w:space="0" w:color="FFFFFF"/>
                    <w:right w:val="single" w:sz="6" w:space="0" w:color="FFFFFF"/>
                  </w:tcBorders>
                  <w:shd w:val="clear" w:color="auto" w:fill="0861A2"/>
                  <w:tcMar>
                    <w:top w:w="226" w:type="dxa"/>
                    <w:left w:w="226" w:type="dxa"/>
                    <w:bottom w:w="226" w:type="dxa"/>
                    <w:right w:w="226" w:type="dxa"/>
                  </w:tcMar>
                  <w:vAlign w:val="center"/>
                  <w:hideMark/>
                </w:tcPr>
                <w:p w14:paraId="41A43640" w14:textId="77777777" w:rsidR="00534125" w:rsidRPr="00946EA9" w:rsidRDefault="00534125" w:rsidP="00BF79AF">
                  <w:pPr>
                    <w:rPr>
                      <w:rFonts w:eastAsia="Times New Roman" w:cs="Arial"/>
                      <w:b/>
                      <w:bCs/>
                      <w:color w:val="FFFFFF"/>
                      <w:sz w:val="24"/>
                      <w:szCs w:val="24"/>
                    </w:rPr>
                  </w:pPr>
                  <w:r w:rsidRPr="00946EA9">
                    <w:rPr>
                      <w:rFonts w:eastAsia="Times New Roman" w:cs="Arial"/>
                      <w:b/>
                      <w:bCs/>
                      <w:color w:val="FFFFFF"/>
                      <w:sz w:val="24"/>
                      <w:szCs w:val="24"/>
                      <w:bdr w:val="none" w:sz="0" w:space="0" w:color="auto" w:frame="1"/>
                    </w:rPr>
                    <w:lastRenderedPageBreak/>
                    <w:t>Factors for Satisfaction</w:t>
                  </w:r>
                </w:p>
              </w:tc>
              <w:tc>
                <w:tcPr>
                  <w:tcW w:w="2848" w:type="pct"/>
                  <w:tcBorders>
                    <w:top w:val="single" w:sz="6" w:space="0" w:color="FFFFFF"/>
                    <w:left w:val="single" w:sz="6" w:space="0" w:color="FFFFFF"/>
                    <w:bottom w:val="single" w:sz="6" w:space="0" w:color="FFFFFF"/>
                    <w:right w:val="single" w:sz="6" w:space="0" w:color="FFFFFF"/>
                  </w:tcBorders>
                  <w:shd w:val="clear" w:color="auto" w:fill="0861A2"/>
                  <w:tcMar>
                    <w:top w:w="226" w:type="dxa"/>
                    <w:left w:w="226" w:type="dxa"/>
                    <w:bottom w:w="226" w:type="dxa"/>
                    <w:right w:w="226" w:type="dxa"/>
                  </w:tcMar>
                  <w:vAlign w:val="center"/>
                  <w:hideMark/>
                </w:tcPr>
                <w:p w14:paraId="53C1FE01" w14:textId="77777777" w:rsidR="00534125" w:rsidRPr="00946EA9" w:rsidRDefault="00534125" w:rsidP="00BF79AF">
                  <w:pPr>
                    <w:rPr>
                      <w:rFonts w:eastAsia="Times New Roman" w:cs="Arial"/>
                      <w:b/>
                      <w:bCs/>
                      <w:color w:val="FFFFFF"/>
                      <w:sz w:val="24"/>
                      <w:szCs w:val="24"/>
                    </w:rPr>
                  </w:pPr>
                  <w:r w:rsidRPr="00946EA9">
                    <w:rPr>
                      <w:rFonts w:eastAsia="Times New Roman" w:cs="Arial"/>
                      <w:b/>
                      <w:bCs/>
                      <w:color w:val="FFFFFF"/>
                      <w:sz w:val="24"/>
                      <w:szCs w:val="24"/>
                      <w:bdr w:val="none" w:sz="0" w:space="0" w:color="auto" w:frame="1"/>
                    </w:rPr>
                    <w:t>Factors for Dissatisfaction</w:t>
                  </w:r>
                </w:p>
              </w:tc>
            </w:tr>
            <w:tr w:rsidR="00534125" w:rsidRPr="00946EA9" w14:paraId="7DB86CF1" w14:textId="77777777" w:rsidTr="00BF79AF">
              <w:tc>
                <w:tcPr>
                  <w:tcW w:w="2152" w:type="pct"/>
                  <w:tcBorders>
                    <w:top w:val="single" w:sz="6" w:space="0" w:color="FFFFFF"/>
                    <w:left w:val="single" w:sz="6" w:space="0" w:color="FFFFFF"/>
                    <w:bottom w:val="single" w:sz="6" w:space="0" w:color="FFFFFF"/>
                    <w:right w:val="single" w:sz="6" w:space="0" w:color="FFFFFF"/>
                  </w:tcBorders>
                  <w:shd w:val="clear" w:color="auto" w:fill="F2F2F2"/>
                  <w:tcMar>
                    <w:top w:w="151" w:type="dxa"/>
                    <w:left w:w="226" w:type="dxa"/>
                    <w:bottom w:w="151" w:type="dxa"/>
                    <w:right w:w="226" w:type="dxa"/>
                  </w:tcMar>
                  <w:hideMark/>
                </w:tcPr>
                <w:p w14:paraId="5CC911DC"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Achievement</w:t>
                  </w:r>
                </w:p>
                <w:p w14:paraId="28BF10D2"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Recognition</w:t>
                  </w:r>
                </w:p>
                <w:p w14:paraId="44F51158"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The work itself</w:t>
                  </w:r>
                </w:p>
                <w:p w14:paraId="08A73AA2"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Responsibility</w:t>
                  </w:r>
                </w:p>
                <w:p w14:paraId="12810E47"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Advancement</w:t>
                  </w:r>
                </w:p>
                <w:p w14:paraId="7C0D80D2"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Growth</w:t>
                  </w:r>
                </w:p>
              </w:tc>
              <w:tc>
                <w:tcPr>
                  <w:tcW w:w="0" w:type="auto"/>
                  <w:tcBorders>
                    <w:top w:val="single" w:sz="6" w:space="0" w:color="FFFFFF"/>
                    <w:left w:val="single" w:sz="6" w:space="0" w:color="FFFFFF"/>
                    <w:bottom w:val="single" w:sz="6" w:space="0" w:color="FFFFFF"/>
                    <w:right w:val="single" w:sz="6" w:space="0" w:color="FFFFFF"/>
                  </w:tcBorders>
                  <w:shd w:val="clear" w:color="auto" w:fill="F2F2F2"/>
                  <w:tcMar>
                    <w:top w:w="151" w:type="dxa"/>
                    <w:left w:w="226" w:type="dxa"/>
                    <w:bottom w:w="151" w:type="dxa"/>
                    <w:right w:w="226" w:type="dxa"/>
                  </w:tcMar>
                  <w:vAlign w:val="bottom"/>
                  <w:hideMark/>
                </w:tcPr>
                <w:p w14:paraId="2D13FFFC"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Company policies</w:t>
                  </w:r>
                </w:p>
                <w:p w14:paraId="73503E96"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Supervision</w:t>
                  </w:r>
                </w:p>
                <w:p w14:paraId="687DEABD"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Relationship with supervisor and peers</w:t>
                  </w:r>
                </w:p>
                <w:p w14:paraId="41A34461"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Work conditions</w:t>
                  </w:r>
                </w:p>
                <w:p w14:paraId="2F831069"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Salary</w:t>
                  </w:r>
                </w:p>
                <w:p w14:paraId="52195772"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Status</w:t>
                  </w:r>
                </w:p>
                <w:p w14:paraId="313C9F4F" w14:textId="77777777" w:rsidR="00534125" w:rsidRPr="00946EA9" w:rsidRDefault="00534125" w:rsidP="00BF79AF">
                  <w:pPr>
                    <w:spacing w:after="266" w:line="293" w:lineRule="atLeast"/>
                    <w:textAlignment w:val="baseline"/>
                    <w:rPr>
                      <w:rFonts w:cs="Arial"/>
                      <w:color w:val="333333"/>
                      <w:sz w:val="24"/>
                      <w:szCs w:val="24"/>
                    </w:rPr>
                  </w:pPr>
                  <w:r w:rsidRPr="00946EA9">
                    <w:rPr>
                      <w:rFonts w:cs="Arial"/>
                      <w:color w:val="333333"/>
                      <w:sz w:val="24"/>
                      <w:szCs w:val="24"/>
                    </w:rPr>
                    <w:t>Security</w:t>
                  </w:r>
                </w:p>
              </w:tc>
            </w:tr>
          </w:tbl>
          <w:p w14:paraId="36B5BFFF" w14:textId="77777777" w:rsidR="00534125" w:rsidRPr="00344542" w:rsidRDefault="00534125" w:rsidP="00534125">
            <w:pPr>
              <w:jc w:val="right"/>
              <w:rPr>
                <w:rFonts w:ascii="Arial" w:eastAsia="Times New Roman" w:hAnsi="Arial" w:cs="Arial"/>
                <w:sz w:val="24"/>
                <w:szCs w:val="24"/>
                <w:lang w:val="en-GB"/>
              </w:rPr>
            </w:pPr>
            <w:r w:rsidRPr="00344542">
              <w:rPr>
                <w:rFonts w:ascii="Arial" w:eastAsia="Times New Roman" w:hAnsi="Arial" w:cs="Arial"/>
                <w:sz w:val="24"/>
                <w:szCs w:val="24"/>
              </w:rPr>
              <w:t xml:space="preserve">Figure 2: Factors of Satisfaction and Dissatisfaction </w:t>
            </w:r>
            <w:r w:rsidRPr="00344542">
              <w:rPr>
                <w:rFonts w:ascii="Arial" w:eastAsia="Times New Roman" w:hAnsi="Arial" w:cs="Arial"/>
                <w:color w:val="000000"/>
                <w:sz w:val="24"/>
                <w:szCs w:val="24"/>
                <w:shd w:val="clear" w:color="auto" w:fill="FFFFFF"/>
                <w:lang w:val="en-GB"/>
              </w:rPr>
              <w:t>(Mindtools.com, 2019)</w:t>
            </w:r>
          </w:p>
          <w:p w14:paraId="75937B31" w14:textId="77777777" w:rsidR="00534125" w:rsidRPr="00344542"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p>
          <w:p w14:paraId="35E9F3AC" w14:textId="77777777" w:rsidR="00534125" w:rsidRPr="00344542"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Herzberg found that by altering factors within job satisfaction did not necessarily have an effect on job dissatisfaction, as the two distinct groups of factors are quite uncorrelated.  If you’re made to work in a filthy work environment, all the recognition in the world is not going to make you feel any more motivated.</w:t>
            </w:r>
          </w:p>
          <w:p w14:paraId="6B35E479" w14:textId="77777777" w:rsidR="00534125" w:rsidRPr="00344542"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p>
          <w:p w14:paraId="0D8AF1BE" w14:textId="77777777" w:rsidR="00534125" w:rsidRPr="00344542"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In order to increase staff performance and productivity, you must first address the factors of dissatisfaction, then look to motivate staff by promoting the factors of satisfaction.</w:t>
            </w:r>
          </w:p>
          <w:p w14:paraId="2668BC33" w14:textId="77777777" w:rsidR="00534125" w:rsidRPr="00344542" w:rsidRDefault="00534125" w:rsidP="00534125">
            <w:pPr>
              <w:jc w:val="right"/>
              <w:rPr>
                <w:rFonts w:ascii="Arial" w:eastAsia="Times New Roman" w:hAnsi="Arial" w:cs="Arial"/>
                <w:sz w:val="24"/>
                <w:szCs w:val="24"/>
                <w:lang w:val="en-GB"/>
              </w:rPr>
            </w:pPr>
            <w:r w:rsidRPr="00344542">
              <w:rPr>
                <w:rFonts w:ascii="Arial" w:eastAsia="Times New Roman" w:hAnsi="Arial" w:cs="Arial"/>
                <w:color w:val="000000"/>
                <w:sz w:val="24"/>
                <w:szCs w:val="24"/>
                <w:shd w:val="clear" w:color="auto" w:fill="FFFFFF"/>
                <w:lang w:val="en-GB"/>
              </w:rPr>
              <w:t xml:space="preserve"> (Mindtools.com, 2019)</w:t>
            </w:r>
          </w:p>
          <w:p w14:paraId="1B08B085" w14:textId="77777777" w:rsidR="00534125" w:rsidRPr="00946EA9" w:rsidRDefault="00534125" w:rsidP="00534125">
            <w:pPr>
              <w:tabs>
                <w:tab w:val="left" w:pos="284"/>
                <w:tab w:val="left" w:pos="567"/>
              </w:tabs>
              <w:spacing w:line="360" w:lineRule="auto"/>
              <w:ind w:left="284" w:hanging="284"/>
              <w:jc w:val="both"/>
              <w:rPr>
                <w:rFonts w:eastAsia="Times New Roman" w:cs="Arial"/>
                <w:sz w:val="24"/>
                <w:szCs w:val="24"/>
                <w:lang w:val="en-GB"/>
              </w:rPr>
            </w:pPr>
          </w:p>
          <w:p w14:paraId="37689670" w14:textId="77777777" w:rsidR="00534125" w:rsidRPr="00946EA9" w:rsidRDefault="00534125" w:rsidP="00534125">
            <w:pPr>
              <w:pStyle w:val="xmsonormal"/>
              <w:tabs>
                <w:tab w:val="left" w:pos="284"/>
              </w:tabs>
              <w:spacing w:before="0" w:beforeAutospacing="0" w:after="0" w:afterAutospacing="0" w:line="360" w:lineRule="auto"/>
              <w:jc w:val="both"/>
              <w:rPr>
                <w:rFonts w:ascii="Arial" w:hAnsi="Arial" w:cs="Arial"/>
                <w:color w:val="201F1E"/>
                <w:sz w:val="24"/>
                <w:szCs w:val="24"/>
                <w:bdr w:val="none" w:sz="0" w:space="0" w:color="auto" w:frame="1"/>
              </w:rPr>
            </w:pPr>
            <w:r w:rsidRPr="00946EA9">
              <w:rPr>
                <w:rFonts w:ascii="Arial" w:hAnsi="Arial" w:cs="Arial"/>
                <w:sz w:val="24"/>
                <w:szCs w:val="24"/>
              </w:rPr>
              <w:t>3.</w:t>
            </w:r>
            <w:r w:rsidRPr="00946EA9">
              <w:rPr>
                <w:rFonts w:ascii="Arial" w:hAnsi="Arial" w:cs="Arial"/>
                <w:sz w:val="24"/>
                <w:szCs w:val="24"/>
              </w:rPr>
              <w:tab/>
            </w:r>
            <w:r w:rsidRPr="00946EA9">
              <w:rPr>
                <w:rFonts w:ascii="Arial" w:hAnsi="Arial" w:cs="Arial"/>
                <w:color w:val="201F1E"/>
                <w:sz w:val="24"/>
                <w:szCs w:val="24"/>
                <w:bdr w:val="none" w:sz="0" w:space="0" w:color="auto" w:frame="1"/>
              </w:rPr>
              <w:t>Staffing Management Plans provid</w:t>
            </w:r>
            <w:r>
              <w:rPr>
                <w:rFonts w:ascii="Arial" w:hAnsi="Arial" w:cs="Arial"/>
                <w:color w:val="201F1E"/>
                <w:sz w:val="24"/>
                <w:szCs w:val="24"/>
                <w:bdr w:val="none" w:sz="0" w:space="0" w:color="auto" w:frame="1"/>
              </w:rPr>
              <w:t>e in detail what human resource</w:t>
            </w:r>
            <w:r w:rsidRPr="00946EA9">
              <w:rPr>
                <w:rFonts w:ascii="Arial" w:hAnsi="Arial" w:cs="Arial"/>
                <w:color w:val="201F1E"/>
                <w:sz w:val="24"/>
                <w:szCs w:val="24"/>
                <w:bdr w:val="none" w:sz="0" w:space="0" w:color="auto" w:frame="1"/>
              </w:rPr>
              <w:t xml:space="preserve"> </w:t>
            </w:r>
            <w:r>
              <w:rPr>
                <w:rFonts w:ascii="Arial" w:hAnsi="Arial" w:cs="Arial"/>
                <w:color w:val="201F1E"/>
                <w:sz w:val="24"/>
                <w:szCs w:val="24"/>
                <w:bdr w:val="none" w:sz="0" w:space="0" w:color="auto" w:frame="1"/>
              </w:rPr>
              <w:t>is</w:t>
            </w:r>
            <w:r w:rsidRPr="00946EA9">
              <w:rPr>
                <w:rFonts w:ascii="Arial" w:hAnsi="Arial" w:cs="Arial"/>
                <w:color w:val="201F1E"/>
                <w:sz w:val="24"/>
                <w:szCs w:val="24"/>
                <w:bdr w:val="none" w:sz="0" w:space="0" w:color="auto" w:frame="1"/>
              </w:rPr>
              <w:t xml:space="preserve"> required for any particular project or specific area of the project.  The Plan should include a person specification and job description for each role, how long that resource is required for, and whether the role is expected to last the full duration of the project or is only needed for a temporary amount of time.   Due to this, the plan will need to feed into any schedule planning processes and also take into account any related </w:t>
            </w:r>
            <w:proofErr w:type="spellStart"/>
            <w:r w:rsidRPr="00946EA9">
              <w:rPr>
                <w:rFonts w:ascii="Arial" w:hAnsi="Arial" w:cs="Arial"/>
                <w:color w:val="201F1E"/>
                <w:sz w:val="24"/>
                <w:szCs w:val="24"/>
                <w:bdr w:val="none" w:sz="0" w:space="0" w:color="auto" w:frame="1"/>
              </w:rPr>
              <w:t>organisational</w:t>
            </w:r>
            <w:proofErr w:type="spellEnd"/>
            <w:r w:rsidRPr="00946EA9">
              <w:rPr>
                <w:rFonts w:ascii="Arial" w:hAnsi="Arial" w:cs="Arial"/>
                <w:color w:val="201F1E"/>
                <w:sz w:val="24"/>
                <w:szCs w:val="24"/>
                <w:bdr w:val="none" w:sz="0" w:space="0" w:color="auto" w:frame="1"/>
              </w:rPr>
              <w:t xml:space="preserve"> policies and procedures when acquiring staff across </w:t>
            </w:r>
            <w:r>
              <w:rPr>
                <w:rFonts w:ascii="Arial" w:hAnsi="Arial" w:cs="Arial"/>
                <w:color w:val="201F1E"/>
                <w:sz w:val="24"/>
                <w:szCs w:val="24"/>
                <w:bdr w:val="none" w:sz="0" w:space="0" w:color="auto" w:frame="1"/>
              </w:rPr>
              <w:t>numerous</w:t>
            </w:r>
            <w:r w:rsidRPr="00946EA9">
              <w:rPr>
                <w:rFonts w:ascii="Arial" w:hAnsi="Arial" w:cs="Arial"/>
                <w:color w:val="201F1E"/>
                <w:sz w:val="24"/>
                <w:szCs w:val="24"/>
                <w:bdr w:val="none" w:sz="0" w:space="0" w:color="auto" w:frame="1"/>
              </w:rPr>
              <w:t xml:space="preserve"> companies.</w:t>
            </w:r>
          </w:p>
          <w:p w14:paraId="42602266" w14:textId="77777777" w:rsidR="00534125" w:rsidRPr="00946EA9" w:rsidRDefault="00534125" w:rsidP="00534125">
            <w:pPr>
              <w:pStyle w:val="xmsonormal"/>
              <w:spacing w:before="0" w:beforeAutospacing="0" w:after="0" w:afterAutospacing="0" w:line="360" w:lineRule="auto"/>
              <w:jc w:val="both"/>
              <w:rPr>
                <w:rFonts w:ascii="Arial" w:hAnsi="Arial" w:cs="Arial"/>
                <w:color w:val="201F1E"/>
                <w:sz w:val="24"/>
                <w:szCs w:val="24"/>
              </w:rPr>
            </w:pPr>
            <w:r w:rsidRPr="00946EA9">
              <w:rPr>
                <w:rFonts w:ascii="Arial" w:hAnsi="Arial" w:cs="Arial"/>
                <w:color w:val="201F1E"/>
                <w:sz w:val="24"/>
                <w:szCs w:val="24"/>
                <w:bdr w:val="none" w:sz="0" w:space="0" w:color="auto" w:frame="1"/>
              </w:rPr>
              <w:t> </w:t>
            </w:r>
          </w:p>
          <w:p w14:paraId="7D14897A" w14:textId="77777777" w:rsidR="00534125" w:rsidRPr="00946EA9" w:rsidRDefault="00534125" w:rsidP="00534125">
            <w:pPr>
              <w:pStyle w:val="xmsonormal"/>
              <w:spacing w:before="0" w:beforeAutospacing="0" w:after="0" w:afterAutospacing="0" w:line="360" w:lineRule="auto"/>
              <w:jc w:val="both"/>
              <w:rPr>
                <w:rFonts w:ascii="Arial" w:hAnsi="Arial" w:cs="Arial"/>
                <w:color w:val="201F1E"/>
                <w:sz w:val="24"/>
                <w:szCs w:val="24"/>
                <w:bdr w:val="none" w:sz="0" w:space="0" w:color="auto" w:frame="1"/>
              </w:rPr>
            </w:pPr>
            <w:r w:rsidRPr="00946EA9">
              <w:rPr>
                <w:rFonts w:ascii="Arial" w:hAnsi="Arial" w:cs="Arial"/>
                <w:color w:val="201F1E"/>
                <w:sz w:val="24"/>
                <w:szCs w:val="24"/>
                <w:bdr w:val="none" w:sz="0" w:space="0" w:color="auto" w:frame="1"/>
              </w:rPr>
              <w:lastRenderedPageBreak/>
              <w:t xml:space="preserve">I feel that a Staffing Management Plan helps to ensure that you consistently have the right number of people, with the correct skills available to carry out the work required in order to achieve success for the project.  It helps to provide the project team with a coherent understanding of the human resource available to the project and how </w:t>
            </w:r>
            <w:r>
              <w:rPr>
                <w:rFonts w:ascii="Arial" w:hAnsi="Arial" w:cs="Arial"/>
                <w:color w:val="201F1E"/>
                <w:sz w:val="24"/>
                <w:szCs w:val="24"/>
                <w:bdr w:val="none" w:sz="0" w:space="0" w:color="auto" w:frame="1"/>
              </w:rPr>
              <w:t>and under what circumstances additional resource</w:t>
            </w:r>
            <w:r w:rsidRPr="00946EA9">
              <w:rPr>
                <w:rFonts w:ascii="Arial" w:hAnsi="Arial" w:cs="Arial"/>
                <w:color w:val="201F1E"/>
                <w:sz w:val="24"/>
                <w:szCs w:val="24"/>
                <w:bdr w:val="none" w:sz="0" w:space="0" w:color="auto" w:frame="1"/>
              </w:rPr>
              <w:t xml:space="preserve"> will be brought in at any given time</w:t>
            </w:r>
            <w:r>
              <w:rPr>
                <w:rFonts w:ascii="Arial" w:hAnsi="Arial" w:cs="Arial"/>
                <w:color w:val="201F1E"/>
                <w:sz w:val="24"/>
                <w:szCs w:val="24"/>
                <w:bdr w:val="none" w:sz="0" w:space="0" w:color="auto" w:frame="1"/>
              </w:rPr>
              <w:t>,</w:t>
            </w:r>
            <w:r w:rsidRPr="00946EA9">
              <w:rPr>
                <w:rFonts w:ascii="Arial" w:hAnsi="Arial" w:cs="Arial"/>
                <w:color w:val="201F1E"/>
                <w:sz w:val="24"/>
                <w:szCs w:val="24"/>
                <w:bdr w:val="none" w:sz="0" w:space="0" w:color="auto" w:frame="1"/>
              </w:rPr>
              <w:t xml:space="preserve"> both for the employee and management alike.  </w:t>
            </w:r>
          </w:p>
          <w:p w14:paraId="17EB1924" w14:textId="77777777" w:rsidR="00534125" w:rsidRPr="00C37D18" w:rsidRDefault="00534125" w:rsidP="00534125">
            <w:pPr>
              <w:tabs>
                <w:tab w:val="left" w:pos="284"/>
                <w:tab w:val="left" w:pos="851"/>
              </w:tabs>
              <w:spacing w:line="360" w:lineRule="auto"/>
              <w:ind w:left="851" w:hanging="425"/>
              <w:jc w:val="right"/>
              <w:rPr>
                <w:rFonts w:ascii="Arial" w:eastAsia="Times New Roman" w:hAnsi="Arial" w:cs="Arial"/>
                <w:color w:val="000000"/>
                <w:sz w:val="24"/>
                <w:szCs w:val="24"/>
                <w:shd w:val="clear" w:color="auto" w:fill="FFFFFF"/>
                <w:lang w:val="en-GB"/>
              </w:rPr>
            </w:pPr>
            <w:r w:rsidRPr="00C37D18">
              <w:rPr>
                <w:rFonts w:ascii="Arial" w:eastAsia="Times New Roman" w:hAnsi="Arial" w:cs="Arial"/>
                <w:color w:val="000000"/>
                <w:sz w:val="24"/>
                <w:szCs w:val="24"/>
                <w:shd w:val="clear" w:color="auto" w:fill="FFFFFF"/>
                <w:lang w:val="en-GB"/>
              </w:rPr>
              <w:t>(Project Human Resource Management, 2019)</w:t>
            </w:r>
          </w:p>
          <w:p w14:paraId="31302B75" w14:textId="77777777" w:rsidR="00534125" w:rsidRPr="00C37D18"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p>
          <w:p w14:paraId="1FFFF5E2" w14:textId="77777777" w:rsidR="00534125" w:rsidRPr="00344542" w:rsidRDefault="00534125" w:rsidP="00534125">
            <w:pPr>
              <w:tabs>
                <w:tab w:val="left" w:pos="284"/>
                <w:tab w:val="left" w:pos="851"/>
              </w:tabs>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4.</w:t>
            </w:r>
            <w:r w:rsidRPr="00344542">
              <w:rPr>
                <w:rFonts w:ascii="Arial" w:eastAsia="Times New Roman" w:hAnsi="Arial" w:cs="Arial"/>
                <w:color w:val="000000"/>
                <w:sz w:val="24"/>
                <w:szCs w:val="24"/>
                <w:shd w:val="clear" w:color="auto" w:fill="FFFFFF"/>
                <w:lang w:val="en-GB"/>
              </w:rPr>
              <w:tab/>
              <w:t>Conflict is a common problem faced when bringing lots of different people, skills and organisations to work together, particularly if the work is complicated.  There are five main approaches to resolve conflict and these are:</w:t>
            </w:r>
          </w:p>
          <w:p w14:paraId="3988926E" w14:textId="77777777" w:rsidR="00534125" w:rsidRPr="00344542" w:rsidRDefault="00534125" w:rsidP="00534125">
            <w:pPr>
              <w:pStyle w:val="ListParagraph"/>
              <w:numPr>
                <w:ilvl w:val="0"/>
                <w:numId w:val="15"/>
              </w:numPr>
              <w:spacing w:line="360" w:lineRule="auto"/>
              <w:ind w:left="714" w:hanging="357"/>
              <w:jc w:val="both"/>
              <w:rPr>
                <w:rFonts w:ascii="Arial" w:eastAsia="Times New Roman" w:hAnsi="Arial" w:cs="Arial"/>
                <w:sz w:val="24"/>
                <w:szCs w:val="24"/>
                <w:lang w:val="en-GB"/>
              </w:rPr>
            </w:pPr>
            <w:r w:rsidRPr="00344542">
              <w:rPr>
                <w:rFonts w:ascii="Arial" w:eastAsia="Times New Roman" w:hAnsi="Arial" w:cs="Arial"/>
                <w:b/>
                <w:color w:val="000000"/>
                <w:sz w:val="24"/>
                <w:szCs w:val="24"/>
                <w:shd w:val="clear" w:color="auto" w:fill="FFFFFF"/>
                <w:lang w:val="en-GB"/>
              </w:rPr>
              <w:t>Problem Solving or Collaborating</w:t>
            </w:r>
            <w:r w:rsidRPr="00344542">
              <w:rPr>
                <w:rFonts w:ascii="Arial" w:eastAsia="Times New Roman" w:hAnsi="Arial" w:cs="Arial"/>
                <w:color w:val="000000"/>
                <w:sz w:val="24"/>
                <w:szCs w:val="24"/>
                <w:shd w:val="clear" w:color="auto" w:fill="FFFFFF"/>
                <w:lang w:val="en-GB"/>
              </w:rPr>
              <w:t xml:space="preserve"> – Whilst sometimes seen as time consuming, this method offers a “high degree of assertiveness and cooperation” (Green, 2019).  It allows both parties to feel that their opinion is valued and can help to build better relationships between groups working together to come up with an agreed solution</w:t>
            </w:r>
            <w:r w:rsidRPr="00344542">
              <w:rPr>
                <w:rFonts w:ascii="Arial" w:eastAsia="Times New Roman" w:hAnsi="Arial" w:cs="Arial"/>
                <w:sz w:val="24"/>
                <w:szCs w:val="24"/>
                <w:lang w:val="en-GB"/>
              </w:rPr>
              <w:t xml:space="preserve">. </w:t>
            </w:r>
          </w:p>
          <w:p w14:paraId="476649B2" w14:textId="77777777" w:rsidR="00534125" w:rsidRPr="00344542" w:rsidRDefault="00534125" w:rsidP="00534125">
            <w:pPr>
              <w:pStyle w:val="ListParagraph"/>
              <w:numPr>
                <w:ilvl w:val="0"/>
                <w:numId w:val="15"/>
              </w:numPr>
              <w:spacing w:line="360" w:lineRule="auto"/>
              <w:ind w:left="714" w:hanging="357"/>
              <w:jc w:val="both"/>
              <w:rPr>
                <w:rFonts w:ascii="Arial" w:eastAsia="Times New Roman" w:hAnsi="Arial" w:cs="Arial"/>
                <w:sz w:val="24"/>
                <w:szCs w:val="24"/>
                <w:lang w:val="en-GB"/>
              </w:rPr>
            </w:pPr>
            <w:r w:rsidRPr="00344542">
              <w:rPr>
                <w:rFonts w:ascii="Arial" w:eastAsia="Times New Roman" w:hAnsi="Arial" w:cs="Arial"/>
                <w:b/>
                <w:sz w:val="24"/>
                <w:szCs w:val="24"/>
                <w:lang w:val="en-GB"/>
              </w:rPr>
              <w:t>Compromising</w:t>
            </w:r>
            <w:r w:rsidRPr="00344542">
              <w:rPr>
                <w:rFonts w:ascii="Arial" w:eastAsia="Times New Roman" w:hAnsi="Arial" w:cs="Arial"/>
                <w:sz w:val="24"/>
                <w:szCs w:val="24"/>
                <w:lang w:val="en-GB"/>
              </w:rPr>
              <w:t xml:space="preserve"> – No party truly wins this conflict but finds a “mutually acceptable solution’” </w:t>
            </w:r>
            <w:r w:rsidRPr="00344542">
              <w:rPr>
                <w:rFonts w:ascii="Arial" w:eastAsia="Times New Roman" w:hAnsi="Arial" w:cs="Arial"/>
                <w:color w:val="000000"/>
                <w:sz w:val="24"/>
                <w:szCs w:val="24"/>
                <w:shd w:val="clear" w:color="auto" w:fill="FFFFFF"/>
                <w:lang w:val="en-GB"/>
              </w:rPr>
              <w:t>(Green, 2019) to agree upon.  This approach only works when both parties are equal as this may cause further conflict if one party feels they have to make more of a compromise than the other.</w:t>
            </w:r>
          </w:p>
          <w:p w14:paraId="3A26134C" w14:textId="77777777" w:rsidR="00534125" w:rsidRPr="00344542" w:rsidRDefault="00534125" w:rsidP="00534125">
            <w:pPr>
              <w:pStyle w:val="ListParagraph"/>
              <w:numPr>
                <w:ilvl w:val="0"/>
                <w:numId w:val="15"/>
              </w:numPr>
              <w:spacing w:line="360" w:lineRule="auto"/>
              <w:ind w:left="714" w:hanging="357"/>
              <w:jc w:val="both"/>
              <w:rPr>
                <w:rFonts w:ascii="Arial" w:eastAsia="Times New Roman" w:hAnsi="Arial" w:cs="Arial"/>
                <w:sz w:val="24"/>
                <w:szCs w:val="24"/>
                <w:lang w:val="en-GB"/>
              </w:rPr>
            </w:pPr>
            <w:r w:rsidRPr="00344542">
              <w:rPr>
                <w:rFonts w:ascii="Arial" w:eastAsia="Times New Roman" w:hAnsi="Arial" w:cs="Arial"/>
                <w:b/>
                <w:color w:val="000000"/>
                <w:sz w:val="24"/>
                <w:szCs w:val="24"/>
                <w:shd w:val="clear" w:color="auto" w:fill="FFFFFF"/>
                <w:lang w:val="en-GB"/>
              </w:rPr>
              <w:t>Competing</w:t>
            </w:r>
            <w:r w:rsidRPr="00344542">
              <w:rPr>
                <w:rFonts w:ascii="Arial" w:eastAsia="Times New Roman" w:hAnsi="Arial" w:cs="Arial"/>
                <w:color w:val="000000"/>
                <w:sz w:val="24"/>
                <w:szCs w:val="24"/>
                <w:shd w:val="clear" w:color="auto" w:fill="FFFFFF"/>
                <w:lang w:val="en-GB"/>
              </w:rPr>
              <w:t xml:space="preserve"> </w:t>
            </w:r>
            <w:r w:rsidRPr="00344542">
              <w:rPr>
                <w:rFonts w:ascii="Arial" w:eastAsia="Times New Roman" w:hAnsi="Arial" w:cs="Arial"/>
                <w:b/>
                <w:color w:val="000000"/>
                <w:sz w:val="24"/>
                <w:szCs w:val="24"/>
                <w:shd w:val="clear" w:color="auto" w:fill="FFFFFF"/>
                <w:lang w:val="en-GB"/>
              </w:rPr>
              <w:t>or Forcing</w:t>
            </w:r>
            <w:r w:rsidRPr="00344542">
              <w:rPr>
                <w:rFonts w:ascii="Arial" w:eastAsia="Times New Roman" w:hAnsi="Arial" w:cs="Arial"/>
                <w:color w:val="000000"/>
                <w:sz w:val="24"/>
                <w:szCs w:val="24"/>
                <w:shd w:val="clear" w:color="auto" w:fill="FFFFFF"/>
                <w:lang w:val="en-GB"/>
              </w:rPr>
              <w:t xml:space="preserve"> – This approach is used when time is of the essence and the manager is “resolute in what they believe and want” (Green, 2019), that they make the final decision regardless.  This method offers no collaboration and if used too often can cause distain within the team and breakdown relationships.</w:t>
            </w:r>
          </w:p>
          <w:p w14:paraId="61BF1815" w14:textId="77777777" w:rsidR="00534125" w:rsidRPr="00344542" w:rsidRDefault="00534125" w:rsidP="00534125">
            <w:pPr>
              <w:pStyle w:val="ListParagraph"/>
              <w:numPr>
                <w:ilvl w:val="0"/>
                <w:numId w:val="15"/>
              </w:numPr>
              <w:spacing w:line="360" w:lineRule="auto"/>
              <w:ind w:left="714" w:hanging="357"/>
              <w:jc w:val="both"/>
              <w:rPr>
                <w:rFonts w:ascii="Arial" w:eastAsia="Times New Roman" w:hAnsi="Arial" w:cs="Arial"/>
                <w:sz w:val="24"/>
                <w:szCs w:val="24"/>
                <w:lang w:val="en-GB"/>
              </w:rPr>
            </w:pPr>
            <w:r w:rsidRPr="00344542">
              <w:rPr>
                <w:rFonts w:ascii="Arial" w:eastAsia="Times New Roman" w:hAnsi="Arial" w:cs="Arial"/>
                <w:b/>
                <w:color w:val="000000"/>
                <w:sz w:val="24"/>
                <w:szCs w:val="24"/>
                <w:shd w:val="clear" w:color="auto" w:fill="FFFFFF"/>
                <w:lang w:val="en-GB"/>
              </w:rPr>
              <w:t xml:space="preserve">Accommodation or Smoothing </w:t>
            </w:r>
            <w:r w:rsidRPr="00344542">
              <w:rPr>
                <w:rFonts w:ascii="Arial" w:eastAsia="Times New Roman" w:hAnsi="Arial" w:cs="Arial"/>
                <w:color w:val="000000"/>
                <w:sz w:val="24"/>
                <w:szCs w:val="24"/>
                <w:shd w:val="clear" w:color="auto" w:fill="FFFFFF"/>
                <w:lang w:val="en-GB"/>
              </w:rPr>
              <w:t>– Offering the position of peacekeeper, this approach is best “used to maintain relationships and in situations where the issue is not critical” (Project Human Resource Management, 2019)</w:t>
            </w:r>
            <w:r w:rsidRPr="00344542">
              <w:rPr>
                <w:rFonts w:ascii="Arial" w:eastAsia="Times New Roman" w:hAnsi="Arial" w:cs="Arial"/>
                <w:sz w:val="24"/>
                <w:szCs w:val="24"/>
                <w:lang w:val="en-GB"/>
              </w:rPr>
              <w:t>.  Whilst no party wins, this approach helps to create goodwill to move discussions along and defuse a situation for a time that might be enough to resolve the conflict all together, or take another resolve approach when there is more time to do so.</w:t>
            </w:r>
          </w:p>
          <w:p w14:paraId="103BD236" w14:textId="77777777" w:rsidR="00534125" w:rsidRPr="00344542" w:rsidRDefault="00534125" w:rsidP="00534125">
            <w:pPr>
              <w:pStyle w:val="ListParagraph"/>
              <w:numPr>
                <w:ilvl w:val="0"/>
                <w:numId w:val="15"/>
              </w:numPr>
              <w:spacing w:line="360" w:lineRule="auto"/>
              <w:jc w:val="both"/>
              <w:rPr>
                <w:rFonts w:ascii="Arial" w:eastAsia="Times New Roman" w:hAnsi="Arial" w:cs="Arial"/>
                <w:b/>
                <w:sz w:val="24"/>
                <w:szCs w:val="24"/>
                <w:lang w:val="en-GB"/>
              </w:rPr>
            </w:pPr>
            <w:r w:rsidRPr="00344542">
              <w:rPr>
                <w:rFonts w:ascii="Arial" w:eastAsia="Times New Roman" w:hAnsi="Arial" w:cs="Arial"/>
                <w:b/>
                <w:sz w:val="24"/>
                <w:szCs w:val="24"/>
                <w:lang w:val="en-GB"/>
              </w:rPr>
              <w:t>Avoidance or withdrawal</w:t>
            </w:r>
            <w:r w:rsidRPr="00344542">
              <w:rPr>
                <w:rFonts w:ascii="Arial" w:eastAsia="Times New Roman" w:hAnsi="Arial" w:cs="Arial"/>
                <w:sz w:val="24"/>
                <w:szCs w:val="24"/>
                <w:lang w:val="en-GB"/>
              </w:rPr>
              <w:t xml:space="preserve"> – Never the best approach as this provides no resolution but rather avoids dealing with the conflict all together.  One party </w:t>
            </w:r>
            <w:r w:rsidRPr="00344542">
              <w:rPr>
                <w:rFonts w:ascii="Arial" w:eastAsia="Times New Roman" w:hAnsi="Arial" w:cs="Arial"/>
                <w:sz w:val="24"/>
                <w:szCs w:val="24"/>
                <w:lang w:val="en-GB"/>
              </w:rPr>
              <w:lastRenderedPageBreak/>
              <w:t xml:space="preserve">may walk away from the conflict as tempers fray, which might be advantageous as it could enable a “cooling-off period” </w:t>
            </w:r>
            <w:r w:rsidRPr="00344542">
              <w:rPr>
                <w:rFonts w:ascii="Arial" w:eastAsia="Times New Roman" w:hAnsi="Arial" w:cs="Arial"/>
                <w:color w:val="000000"/>
                <w:sz w:val="24"/>
                <w:szCs w:val="24"/>
                <w:shd w:val="clear" w:color="auto" w:fill="FFFFFF"/>
                <w:lang w:val="en-GB"/>
              </w:rPr>
              <w:t>(Project Human Resource Management, 2019)</w:t>
            </w:r>
            <w:r w:rsidRPr="00344542">
              <w:rPr>
                <w:rFonts w:ascii="Arial" w:eastAsia="Times New Roman" w:hAnsi="Arial" w:cs="Arial"/>
                <w:sz w:val="24"/>
                <w:szCs w:val="24"/>
                <w:lang w:val="en-GB"/>
              </w:rPr>
              <w:t>.</w:t>
            </w:r>
          </w:p>
          <w:p w14:paraId="61FC1863" w14:textId="77777777" w:rsidR="00534125" w:rsidRPr="00344542" w:rsidRDefault="00534125" w:rsidP="00534125">
            <w:pPr>
              <w:spacing w:line="360" w:lineRule="auto"/>
              <w:ind w:left="720"/>
              <w:jc w:val="both"/>
              <w:rPr>
                <w:rFonts w:ascii="Arial" w:eastAsia="Times New Roman" w:hAnsi="Arial" w:cs="Arial"/>
                <w:b/>
                <w:sz w:val="24"/>
                <w:szCs w:val="24"/>
                <w:lang w:val="en-GB"/>
              </w:rPr>
            </w:pPr>
          </w:p>
          <w:p w14:paraId="1F4085B4" w14:textId="77777777" w:rsidR="00534125" w:rsidRPr="00344542" w:rsidRDefault="00534125" w:rsidP="00534125">
            <w:pPr>
              <w:spacing w:line="360" w:lineRule="auto"/>
              <w:ind w:left="720"/>
              <w:jc w:val="both"/>
              <w:rPr>
                <w:rFonts w:ascii="Arial" w:eastAsia="Times New Roman" w:hAnsi="Arial" w:cs="Arial"/>
                <w:b/>
                <w:sz w:val="24"/>
                <w:szCs w:val="24"/>
                <w:lang w:val="en-GB"/>
              </w:rPr>
            </w:pPr>
            <w:r w:rsidRPr="00344542">
              <w:rPr>
                <w:rFonts w:ascii="Arial" w:eastAsia="Times New Roman" w:hAnsi="Arial" w:cs="Arial"/>
                <w:sz w:val="24"/>
                <w:szCs w:val="24"/>
                <w:lang w:val="en-GB"/>
              </w:rPr>
              <w:t>The</w:t>
            </w:r>
            <w:r w:rsidRPr="00344542">
              <w:rPr>
                <w:rFonts w:ascii="Arial" w:eastAsia="Times New Roman" w:hAnsi="Arial" w:cs="Arial"/>
                <w:color w:val="222222"/>
                <w:sz w:val="24"/>
                <w:szCs w:val="24"/>
                <w:shd w:val="clear" w:color="auto" w:fill="FFFFFF"/>
                <w:lang w:val="en-GB"/>
              </w:rPr>
              <w:t xml:space="preserve"> University of California Berkeley (cited by Green 2019), said that there are three reasons why the avoidance approach is taken: "(1) exposing oneself to ridicule or rejection, (2) recognizing we may have contributed to the problem and (3) willingness to change."  It is important to identify the cause of the avoidance, take the</w:t>
            </w:r>
            <w:r w:rsidRPr="00344542">
              <w:rPr>
                <w:rFonts w:ascii="Arial" w:eastAsia="Times New Roman" w:hAnsi="Arial" w:cs="Arial"/>
                <w:color w:val="000000"/>
                <w:sz w:val="24"/>
                <w:szCs w:val="24"/>
                <w:shd w:val="clear" w:color="auto" w:fill="FFFFFF"/>
                <w:lang w:val="en-GB"/>
              </w:rPr>
              <w:t xml:space="preserve"> time to look at the problem to find a best solution and apply a different resolve to move the project forward in a timely manner to ensure relationships are not broken down indefinitely.</w:t>
            </w:r>
          </w:p>
          <w:p w14:paraId="095607E9" w14:textId="77777777" w:rsidR="00534125" w:rsidRPr="00344542" w:rsidRDefault="00534125" w:rsidP="00534125">
            <w:pPr>
              <w:tabs>
                <w:tab w:val="left" w:pos="284"/>
                <w:tab w:val="left" w:pos="567"/>
              </w:tabs>
              <w:spacing w:line="360" w:lineRule="auto"/>
              <w:ind w:left="284" w:hanging="284"/>
              <w:jc w:val="both"/>
              <w:rPr>
                <w:rFonts w:ascii="Arial" w:hAnsi="Arial" w:cs="Arial"/>
                <w:b/>
                <w:sz w:val="24"/>
                <w:szCs w:val="24"/>
                <w:lang w:val="en-GB"/>
              </w:rPr>
            </w:pPr>
          </w:p>
          <w:p w14:paraId="447A2DFE" w14:textId="77777777" w:rsidR="00534125" w:rsidRPr="00344542" w:rsidRDefault="00534125" w:rsidP="00534125">
            <w:pPr>
              <w:tabs>
                <w:tab w:val="left" w:pos="284"/>
                <w:tab w:val="left" w:pos="567"/>
              </w:tabs>
              <w:spacing w:line="360" w:lineRule="auto"/>
              <w:ind w:left="284" w:hanging="284"/>
              <w:jc w:val="both"/>
              <w:rPr>
                <w:rFonts w:ascii="Arial" w:hAnsi="Arial" w:cs="Arial"/>
                <w:b/>
                <w:sz w:val="24"/>
                <w:szCs w:val="24"/>
                <w:lang w:val="en-GB"/>
              </w:rPr>
            </w:pPr>
            <w:r w:rsidRPr="00344542">
              <w:rPr>
                <w:rFonts w:ascii="Arial" w:hAnsi="Arial" w:cs="Arial"/>
                <w:b/>
                <w:sz w:val="24"/>
                <w:szCs w:val="24"/>
                <w:lang w:val="en-GB"/>
              </w:rPr>
              <w:t>References:</w:t>
            </w:r>
          </w:p>
          <w:p w14:paraId="1E433388" w14:textId="77777777" w:rsidR="00534125" w:rsidRPr="00344542" w:rsidRDefault="00534125" w:rsidP="00534125">
            <w:pPr>
              <w:pStyle w:val="ListParagraph"/>
              <w:numPr>
                <w:ilvl w:val="0"/>
                <w:numId w:val="16"/>
              </w:numPr>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Pmi.org. (2019). </w:t>
            </w:r>
            <w:r w:rsidRPr="00344542">
              <w:rPr>
                <w:rFonts w:ascii="Arial" w:eastAsia="Times New Roman" w:hAnsi="Arial" w:cs="Arial"/>
                <w:i/>
                <w:iCs/>
                <w:color w:val="000000"/>
                <w:sz w:val="24"/>
                <w:szCs w:val="24"/>
                <w:shd w:val="clear" w:color="auto" w:fill="FFFFFF"/>
                <w:lang w:val="en-GB"/>
              </w:rPr>
              <w:t>Conflicts in the project environment</w:t>
            </w:r>
            <w:r w:rsidRPr="00344542">
              <w:rPr>
                <w:rFonts w:ascii="Arial" w:eastAsia="Times New Roman" w:hAnsi="Arial" w:cs="Arial"/>
                <w:color w:val="000000"/>
                <w:sz w:val="24"/>
                <w:szCs w:val="24"/>
                <w:shd w:val="clear" w:color="auto" w:fill="FFFFFF"/>
                <w:lang w:val="en-GB"/>
              </w:rPr>
              <w:t>. [</w:t>
            </w:r>
            <w:proofErr w:type="gramStart"/>
            <w:r w:rsidRPr="00344542">
              <w:rPr>
                <w:rFonts w:ascii="Arial" w:eastAsia="Times New Roman" w:hAnsi="Arial" w:cs="Arial"/>
                <w:color w:val="000000"/>
                <w:sz w:val="24"/>
                <w:szCs w:val="24"/>
                <w:shd w:val="clear" w:color="auto" w:fill="FFFFFF"/>
                <w:lang w:val="en-GB"/>
              </w:rPr>
              <w:t>online</w:t>
            </w:r>
            <w:proofErr w:type="gramEnd"/>
            <w:r w:rsidRPr="00344542">
              <w:rPr>
                <w:rFonts w:ascii="Arial" w:eastAsia="Times New Roman" w:hAnsi="Arial" w:cs="Arial"/>
                <w:color w:val="000000"/>
                <w:sz w:val="24"/>
                <w:szCs w:val="24"/>
                <w:shd w:val="clear" w:color="auto" w:fill="FFFFFF"/>
                <w:lang w:val="en-GB"/>
              </w:rPr>
              <w:t>] Available at: https://www.pmi.org/learning/library/project-environment-eleven-project-conflicts-7348 [Accessed 20 May 2019].</w:t>
            </w:r>
          </w:p>
          <w:p w14:paraId="131C9C1C" w14:textId="77777777" w:rsidR="00534125" w:rsidRPr="00344542" w:rsidRDefault="00534125" w:rsidP="00534125">
            <w:pPr>
              <w:pStyle w:val="ListParagraph"/>
              <w:numPr>
                <w:ilvl w:val="0"/>
                <w:numId w:val="16"/>
              </w:numPr>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Inc.com. (2019). </w:t>
            </w:r>
            <w:r w:rsidRPr="00344542">
              <w:rPr>
                <w:rFonts w:ascii="Arial" w:eastAsia="Times New Roman" w:hAnsi="Arial" w:cs="Arial"/>
                <w:i/>
                <w:iCs/>
                <w:color w:val="000000"/>
                <w:sz w:val="24"/>
                <w:szCs w:val="24"/>
                <w:shd w:val="clear" w:color="auto" w:fill="FFFFFF"/>
                <w:lang w:val="en-GB"/>
              </w:rPr>
              <w:t>Employee Reward and Recognition Systems</w:t>
            </w:r>
            <w:r w:rsidRPr="00344542">
              <w:rPr>
                <w:rFonts w:ascii="Arial" w:eastAsia="Times New Roman" w:hAnsi="Arial" w:cs="Arial"/>
                <w:color w:val="000000"/>
                <w:sz w:val="24"/>
                <w:szCs w:val="24"/>
                <w:shd w:val="clear" w:color="auto" w:fill="FFFFFF"/>
                <w:lang w:val="en-GB"/>
              </w:rPr>
              <w:t>. [</w:t>
            </w:r>
            <w:proofErr w:type="gramStart"/>
            <w:r w:rsidRPr="00344542">
              <w:rPr>
                <w:rFonts w:ascii="Arial" w:eastAsia="Times New Roman" w:hAnsi="Arial" w:cs="Arial"/>
                <w:color w:val="000000"/>
                <w:sz w:val="24"/>
                <w:szCs w:val="24"/>
                <w:shd w:val="clear" w:color="auto" w:fill="FFFFFF"/>
                <w:lang w:val="en-GB"/>
              </w:rPr>
              <w:t>online</w:t>
            </w:r>
            <w:proofErr w:type="gramEnd"/>
            <w:r w:rsidRPr="00344542">
              <w:rPr>
                <w:rFonts w:ascii="Arial" w:eastAsia="Times New Roman" w:hAnsi="Arial" w:cs="Arial"/>
                <w:color w:val="000000"/>
                <w:sz w:val="24"/>
                <w:szCs w:val="24"/>
                <w:shd w:val="clear" w:color="auto" w:fill="FFFFFF"/>
                <w:lang w:val="en-GB"/>
              </w:rPr>
              <w:t>] Available at: https://www.inc.com/encyclopedia/employee-reward-and-recognition-systems.html [Accessed 21 May 2019].</w:t>
            </w:r>
          </w:p>
          <w:p w14:paraId="4B9D9E63" w14:textId="77777777" w:rsidR="00534125" w:rsidRPr="00344542" w:rsidRDefault="00534125" w:rsidP="00534125">
            <w:pPr>
              <w:pStyle w:val="ListParagraph"/>
              <w:numPr>
                <w:ilvl w:val="0"/>
                <w:numId w:val="16"/>
              </w:numPr>
              <w:spacing w:line="360" w:lineRule="auto"/>
              <w:jc w:val="both"/>
              <w:rPr>
                <w:rFonts w:ascii="Arial" w:eastAsia="Times New Roman" w:hAnsi="Arial" w:cs="Arial"/>
                <w:sz w:val="24"/>
                <w:szCs w:val="24"/>
                <w:lang w:val="en-GB"/>
              </w:rPr>
            </w:pPr>
            <w:r w:rsidRPr="00344542">
              <w:rPr>
                <w:rFonts w:ascii="Arial" w:eastAsia="Times New Roman" w:hAnsi="Arial" w:cs="Arial"/>
                <w:color w:val="000000"/>
                <w:sz w:val="24"/>
                <w:szCs w:val="24"/>
                <w:shd w:val="clear" w:color="auto" w:fill="FFFFFF"/>
                <w:lang w:val="en-GB"/>
              </w:rPr>
              <w:t>Green, C. (2019). </w:t>
            </w:r>
            <w:r w:rsidRPr="00344542">
              <w:rPr>
                <w:rFonts w:ascii="Arial" w:eastAsia="Times New Roman" w:hAnsi="Arial" w:cs="Arial"/>
                <w:i/>
                <w:iCs/>
                <w:color w:val="000000"/>
                <w:sz w:val="24"/>
                <w:szCs w:val="24"/>
                <w:shd w:val="clear" w:color="auto" w:fill="FFFFFF"/>
                <w:lang w:val="en-GB"/>
              </w:rPr>
              <w:t>Five Approaches to Dealing With Conflict</w:t>
            </w:r>
            <w:r w:rsidRPr="00344542">
              <w:rPr>
                <w:rFonts w:ascii="Arial" w:eastAsia="Times New Roman" w:hAnsi="Arial" w:cs="Arial"/>
                <w:color w:val="000000"/>
                <w:sz w:val="24"/>
                <w:szCs w:val="24"/>
                <w:shd w:val="clear" w:color="auto" w:fill="FFFFFF"/>
                <w:lang w:val="en-GB"/>
              </w:rPr>
              <w:t>. [</w:t>
            </w:r>
            <w:proofErr w:type="gramStart"/>
            <w:r w:rsidRPr="00344542">
              <w:rPr>
                <w:rFonts w:ascii="Arial" w:eastAsia="Times New Roman" w:hAnsi="Arial" w:cs="Arial"/>
                <w:color w:val="000000"/>
                <w:sz w:val="24"/>
                <w:szCs w:val="24"/>
                <w:shd w:val="clear" w:color="auto" w:fill="FFFFFF"/>
                <w:lang w:val="en-GB"/>
              </w:rPr>
              <w:t>online</w:t>
            </w:r>
            <w:proofErr w:type="gramEnd"/>
            <w:r w:rsidRPr="00344542">
              <w:rPr>
                <w:rFonts w:ascii="Arial" w:eastAsia="Times New Roman" w:hAnsi="Arial" w:cs="Arial"/>
                <w:color w:val="000000"/>
                <w:sz w:val="24"/>
                <w:szCs w:val="24"/>
                <w:shd w:val="clear" w:color="auto" w:fill="FFFFFF"/>
                <w:lang w:val="en-GB"/>
              </w:rPr>
              <w:t>] Smallbusiness.chron.com. Available at: https://smallbusiness.chron.com/five-approaches-dealing-conflict-894.html [Accessed 30 May 2019].</w:t>
            </w:r>
          </w:p>
          <w:p w14:paraId="78D208FD" w14:textId="77777777" w:rsidR="00534125" w:rsidRPr="00344542" w:rsidRDefault="00534125" w:rsidP="00534125">
            <w:pPr>
              <w:pStyle w:val="ListParagraph"/>
              <w:numPr>
                <w:ilvl w:val="0"/>
                <w:numId w:val="16"/>
              </w:numPr>
              <w:spacing w:line="360" w:lineRule="auto"/>
              <w:jc w:val="both"/>
              <w:rPr>
                <w:rFonts w:ascii="Arial" w:eastAsia="Times New Roman" w:hAnsi="Arial" w:cs="Arial"/>
                <w:sz w:val="24"/>
                <w:szCs w:val="24"/>
                <w:lang w:val="en-GB"/>
              </w:rPr>
            </w:pPr>
            <w:r w:rsidRPr="00344542">
              <w:rPr>
                <w:rFonts w:ascii="Arial" w:eastAsia="Times New Roman" w:hAnsi="Arial" w:cs="Arial"/>
                <w:color w:val="000000"/>
                <w:sz w:val="24"/>
                <w:szCs w:val="24"/>
                <w:shd w:val="clear" w:color="auto" w:fill="FFFFFF"/>
                <w:lang w:val="en-GB"/>
              </w:rPr>
              <w:t>Mindtools.com. (2019). </w:t>
            </w:r>
            <w:r w:rsidRPr="00344542">
              <w:rPr>
                <w:rFonts w:ascii="Arial" w:eastAsia="Times New Roman" w:hAnsi="Arial" w:cs="Arial"/>
                <w:i/>
                <w:iCs/>
                <w:color w:val="000000"/>
                <w:sz w:val="24"/>
                <w:szCs w:val="24"/>
                <w:shd w:val="clear" w:color="auto" w:fill="FFFFFF"/>
                <w:lang w:val="en-GB"/>
              </w:rPr>
              <w:t xml:space="preserve">Herzberg's Motivators and Hygiene </w:t>
            </w:r>
            <w:proofErr w:type="spellStart"/>
            <w:r w:rsidRPr="00344542">
              <w:rPr>
                <w:rFonts w:ascii="Arial" w:eastAsia="Times New Roman" w:hAnsi="Arial" w:cs="Arial"/>
                <w:i/>
                <w:iCs/>
                <w:color w:val="000000"/>
                <w:sz w:val="24"/>
                <w:szCs w:val="24"/>
                <w:shd w:val="clear" w:color="auto" w:fill="FFFFFF"/>
                <w:lang w:val="en-GB"/>
              </w:rPr>
              <w:t>FactorsLearn</w:t>
            </w:r>
            <w:proofErr w:type="spellEnd"/>
            <w:r w:rsidRPr="00344542">
              <w:rPr>
                <w:rFonts w:ascii="Arial" w:eastAsia="Times New Roman" w:hAnsi="Arial" w:cs="Arial"/>
                <w:i/>
                <w:iCs/>
                <w:color w:val="000000"/>
                <w:sz w:val="24"/>
                <w:szCs w:val="24"/>
                <w:shd w:val="clear" w:color="auto" w:fill="FFFFFF"/>
                <w:lang w:val="en-GB"/>
              </w:rPr>
              <w:t xml:space="preserve"> how to Motivate Your Team</w:t>
            </w:r>
            <w:r w:rsidRPr="00344542">
              <w:rPr>
                <w:rFonts w:ascii="Arial" w:eastAsia="Times New Roman" w:hAnsi="Arial" w:cs="Arial"/>
                <w:color w:val="000000"/>
                <w:sz w:val="24"/>
                <w:szCs w:val="24"/>
                <w:shd w:val="clear" w:color="auto" w:fill="FFFFFF"/>
                <w:lang w:val="en-GB"/>
              </w:rPr>
              <w:t>. [</w:t>
            </w:r>
            <w:proofErr w:type="gramStart"/>
            <w:r w:rsidRPr="00344542">
              <w:rPr>
                <w:rFonts w:ascii="Arial" w:eastAsia="Times New Roman" w:hAnsi="Arial" w:cs="Arial"/>
                <w:color w:val="000000"/>
                <w:sz w:val="24"/>
                <w:szCs w:val="24"/>
                <w:shd w:val="clear" w:color="auto" w:fill="FFFFFF"/>
                <w:lang w:val="en-GB"/>
              </w:rPr>
              <w:t>online</w:t>
            </w:r>
            <w:proofErr w:type="gramEnd"/>
            <w:r w:rsidRPr="00344542">
              <w:rPr>
                <w:rFonts w:ascii="Arial" w:eastAsia="Times New Roman" w:hAnsi="Arial" w:cs="Arial"/>
                <w:color w:val="000000"/>
                <w:sz w:val="24"/>
                <w:szCs w:val="24"/>
                <w:shd w:val="clear" w:color="auto" w:fill="FFFFFF"/>
                <w:lang w:val="en-GB"/>
              </w:rPr>
              <w:t>] Available at: https://www.mindtools.com/pages/article/herzberg-motivators-hygiene-factors.htm [Accessed 22 May 2019].</w:t>
            </w:r>
          </w:p>
          <w:p w14:paraId="2CAFC7A0" w14:textId="77777777" w:rsidR="00534125" w:rsidRPr="00344542" w:rsidRDefault="00534125" w:rsidP="00534125">
            <w:pPr>
              <w:pStyle w:val="ListParagraph"/>
              <w:numPr>
                <w:ilvl w:val="0"/>
                <w:numId w:val="16"/>
              </w:numPr>
              <w:spacing w:line="360" w:lineRule="auto"/>
              <w:jc w:val="both"/>
              <w:rPr>
                <w:rFonts w:ascii="Arial" w:eastAsia="Times New Roman" w:hAnsi="Arial" w:cs="Arial"/>
                <w:color w:val="000000"/>
                <w:sz w:val="24"/>
                <w:szCs w:val="24"/>
                <w:shd w:val="clear" w:color="auto" w:fill="FFFFFF"/>
                <w:lang w:val="en-GB"/>
              </w:rPr>
            </w:pPr>
            <w:r w:rsidRPr="00344542">
              <w:rPr>
                <w:rFonts w:ascii="Arial" w:eastAsia="Times New Roman" w:hAnsi="Arial" w:cs="Arial"/>
                <w:color w:val="000000"/>
                <w:sz w:val="24"/>
                <w:szCs w:val="24"/>
                <w:shd w:val="clear" w:color="auto" w:fill="FFFFFF"/>
                <w:lang w:val="en-GB"/>
              </w:rPr>
              <w:t>Introduction to Project Management. (2018).</w:t>
            </w:r>
          </w:p>
          <w:p w14:paraId="6E8A0663" w14:textId="77777777" w:rsidR="00534125" w:rsidRPr="00344542" w:rsidRDefault="00534125" w:rsidP="00534125">
            <w:pPr>
              <w:pStyle w:val="ListParagraph"/>
              <w:numPr>
                <w:ilvl w:val="0"/>
                <w:numId w:val="16"/>
              </w:numPr>
              <w:spacing w:line="360" w:lineRule="auto"/>
              <w:jc w:val="both"/>
              <w:rPr>
                <w:rFonts w:ascii="Arial" w:eastAsia="Times New Roman" w:hAnsi="Arial" w:cs="Arial"/>
                <w:sz w:val="24"/>
                <w:szCs w:val="24"/>
                <w:lang w:val="en-GB"/>
              </w:rPr>
            </w:pPr>
            <w:proofErr w:type="spellStart"/>
            <w:r w:rsidRPr="00344542">
              <w:rPr>
                <w:rFonts w:ascii="Arial" w:eastAsia="Times New Roman" w:hAnsi="Arial" w:cs="Arial"/>
                <w:color w:val="000000"/>
                <w:sz w:val="24"/>
                <w:szCs w:val="24"/>
                <w:shd w:val="clear" w:color="auto" w:fill="FFFFFF"/>
                <w:lang w:val="en-GB"/>
              </w:rPr>
              <w:t>Mcleod</w:t>
            </w:r>
            <w:proofErr w:type="spellEnd"/>
            <w:r w:rsidRPr="00344542">
              <w:rPr>
                <w:rFonts w:ascii="Arial" w:eastAsia="Times New Roman" w:hAnsi="Arial" w:cs="Arial"/>
                <w:color w:val="000000"/>
                <w:sz w:val="24"/>
                <w:szCs w:val="24"/>
                <w:shd w:val="clear" w:color="auto" w:fill="FFFFFF"/>
                <w:lang w:val="en-GB"/>
              </w:rPr>
              <w:t>, S. (2019). </w:t>
            </w:r>
            <w:r w:rsidRPr="00344542">
              <w:rPr>
                <w:rFonts w:ascii="Arial" w:eastAsia="Times New Roman" w:hAnsi="Arial" w:cs="Arial"/>
                <w:i/>
                <w:iCs/>
                <w:color w:val="000000"/>
                <w:sz w:val="24"/>
                <w:szCs w:val="24"/>
                <w:shd w:val="clear" w:color="auto" w:fill="FFFFFF"/>
                <w:lang w:val="en-GB"/>
              </w:rPr>
              <w:t>Maslow's Hierarchy of Needs</w:t>
            </w:r>
            <w:r w:rsidRPr="00344542">
              <w:rPr>
                <w:rFonts w:ascii="Arial" w:eastAsia="Times New Roman" w:hAnsi="Arial" w:cs="Arial"/>
                <w:color w:val="000000"/>
                <w:sz w:val="24"/>
                <w:szCs w:val="24"/>
                <w:shd w:val="clear" w:color="auto" w:fill="FFFFFF"/>
                <w:lang w:val="en-GB"/>
              </w:rPr>
              <w:t>. [</w:t>
            </w:r>
            <w:proofErr w:type="gramStart"/>
            <w:r w:rsidRPr="00344542">
              <w:rPr>
                <w:rFonts w:ascii="Arial" w:eastAsia="Times New Roman" w:hAnsi="Arial" w:cs="Arial"/>
                <w:color w:val="000000"/>
                <w:sz w:val="24"/>
                <w:szCs w:val="24"/>
                <w:shd w:val="clear" w:color="auto" w:fill="FFFFFF"/>
                <w:lang w:val="en-GB"/>
              </w:rPr>
              <w:t>online</w:t>
            </w:r>
            <w:proofErr w:type="gramEnd"/>
            <w:r w:rsidRPr="00344542">
              <w:rPr>
                <w:rFonts w:ascii="Arial" w:eastAsia="Times New Roman" w:hAnsi="Arial" w:cs="Arial"/>
                <w:color w:val="000000"/>
                <w:sz w:val="24"/>
                <w:szCs w:val="24"/>
                <w:shd w:val="clear" w:color="auto" w:fill="FFFFFF"/>
                <w:lang w:val="en-GB"/>
              </w:rPr>
              <w:t>] Simply Psychology. Available at: https://www.simplypsychology.org/maslow.html [Accessed 20 May 2019].</w:t>
            </w:r>
          </w:p>
          <w:p w14:paraId="3911E33A" w14:textId="77777777" w:rsidR="00CC2FB3" w:rsidRPr="00C37D18" w:rsidRDefault="00534125" w:rsidP="00534125">
            <w:pPr>
              <w:pStyle w:val="ListParagraph"/>
              <w:numPr>
                <w:ilvl w:val="0"/>
                <w:numId w:val="16"/>
              </w:numPr>
              <w:spacing w:line="360" w:lineRule="auto"/>
              <w:jc w:val="both"/>
              <w:rPr>
                <w:rFonts w:eastAsia="Times New Roman" w:cs="Arial"/>
                <w:sz w:val="24"/>
                <w:szCs w:val="24"/>
                <w:lang w:val="en-GB"/>
              </w:rPr>
            </w:pPr>
            <w:r w:rsidRPr="00344542">
              <w:rPr>
                <w:rFonts w:ascii="Arial" w:eastAsia="Times New Roman" w:hAnsi="Arial" w:cs="Arial"/>
                <w:color w:val="000000"/>
                <w:sz w:val="24"/>
                <w:szCs w:val="24"/>
                <w:shd w:val="clear" w:color="auto" w:fill="FFFFFF"/>
                <w:lang w:val="en-GB"/>
              </w:rPr>
              <w:t>Project Human Resource Management. (2019).</w:t>
            </w:r>
            <w:r w:rsidRPr="00DE307A">
              <w:rPr>
                <w:rFonts w:eastAsia="Times New Roman" w:cs="Arial"/>
                <w:color w:val="000000"/>
                <w:sz w:val="24"/>
                <w:szCs w:val="24"/>
                <w:shd w:val="clear" w:color="auto" w:fill="FFFFFF"/>
                <w:lang w:val="en-GB"/>
              </w:rPr>
              <w:t xml:space="preserve"> </w:t>
            </w:r>
          </w:p>
          <w:p w14:paraId="3F12446D" w14:textId="5B563902" w:rsidR="00C37D18" w:rsidRPr="00534125" w:rsidRDefault="00C37D18" w:rsidP="00C37D18">
            <w:pPr>
              <w:pStyle w:val="ListParagraph"/>
              <w:spacing w:line="360" w:lineRule="auto"/>
              <w:ind w:left="360"/>
              <w:jc w:val="both"/>
              <w:rPr>
                <w:rFonts w:eastAsia="Times New Roman" w:cs="Arial"/>
                <w:sz w:val="24"/>
                <w:szCs w:val="24"/>
                <w:lang w:val="en-GB"/>
              </w:rPr>
            </w:pPr>
            <w:bookmarkStart w:id="0" w:name="_GoBack"/>
            <w:bookmarkEnd w:id="0"/>
          </w:p>
        </w:tc>
      </w:tr>
    </w:tbl>
    <w:p w14:paraId="03FE56B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F52456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223DA23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183EB7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CEE3BB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76518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32ED1"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03F5F4D" w14:textId="77777777" w:rsidTr="00405895">
        <w:tc>
          <w:tcPr>
            <w:tcW w:w="2310" w:type="dxa"/>
            <w:shd w:val="clear" w:color="auto" w:fill="D9D9D9" w:themeFill="background1" w:themeFillShade="D9"/>
          </w:tcPr>
          <w:p w14:paraId="38C7E24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7410CF8" w14:textId="77777777" w:rsidR="00405895" w:rsidRPr="00B0415E" w:rsidRDefault="001C0298" w:rsidP="00A851DA">
            <w:pPr>
              <w:rPr>
                <w:rFonts w:cs="Bliss-Regular"/>
                <w:color w:val="000000"/>
              </w:rPr>
            </w:pPr>
            <w:r>
              <w:rPr>
                <w:rFonts w:cs="Bliss-Regular"/>
                <w:color w:val="000000"/>
              </w:rPr>
              <w:t xml:space="preserve">Lorna </w:t>
            </w:r>
            <w:proofErr w:type="spellStart"/>
            <w:r>
              <w:rPr>
                <w:rFonts w:cs="Bliss-Regular"/>
                <w:color w:val="000000"/>
              </w:rPr>
              <w:t>Karby</w:t>
            </w:r>
            <w:proofErr w:type="spellEnd"/>
          </w:p>
        </w:tc>
        <w:tc>
          <w:tcPr>
            <w:tcW w:w="1276" w:type="dxa"/>
            <w:shd w:val="clear" w:color="auto" w:fill="D9D9D9" w:themeFill="background1" w:themeFillShade="D9"/>
          </w:tcPr>
          <w:p w14:paraId="459B690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617F5D8" w14:textId="18C85558" w:rsidR="00405895" w:rsidRPr="00B0415E" w:rsidRDefault="00534125" w:rsidP="00A851DA">
            <w:pPr>
              <w:rPr>
                <w:rFonts w:cs="Bliss-Regular"/>
                <w:color w:val="000000"/>
              </w:rPr>
            </w:pPr>
            <w:r>
              <w:rPr>
                <w:rFonts w:cs="Bliss-Regular"/>
                <w:color w:val="000000"/>
              </w:rPr>
              <w:t>30</w:t>
            </w:r>
            <w:r w:rsidR="00555E32">
              <w:rPr>
                <w:rFonts w:cs="Bliss-Regular"/>
                <w:color w:val="000000"/>
              </w:rPr>
              <w:t xml:space="preserve"> May </w:t>
            </w:r>
            <w:r w:rsidR="002E38BA">
              <w:rPr>
                <w:rFonts w:cs="Bliss-Regular"/>
                <w:color w:val="000000"/>
              </w:rPr>
              <w:t>2019</w:t>
            </w:r>
          </w:p>
        </w:tc>
      </w:tr>
    </w:tbl>
    <w:p w14:paraId="6A37BBF3" w14:textId="77777777" w:rsidR="00A851DA" w:rsidRPr="00B0415E" w:rsidRDefault="00A851DA" w:rsidP="00A851DA">
      <w:pPr>
        <w:rPr>
          <w:rFonts w:cs="Bliss-Regular"/>
          <w:color w:val="000000"/>
          <w:lang w:val="en-US"/>
        </w:rPr>
      </w:pPr>
    </w:p>
    <w:p w14:paraId="77325535" w14:textId="77777777" w:rsidR="00A851DA" w:rsidRPr="00B0415E" w:rsidRDefault="00A851DA" w:rsidP="00A851DA">
      <w:pPr>
        <w:rPr>
          <w:rFonts w:cs="Bliss-Regular"/>
          <w:color w:val="000000"/>
          <w:lang w:val="en-US"/>
        </w:rPr>
      </w:pPr>
    </w:p>
    <w:p w14:paraId="60FBBCB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BC64EFA" w14:textId="77777777" w:rsidTr="00B0415E">
        <w:trPr>
          <w:trHeight w:val="249"/>
        </w:trPr>
        <w:tc>
          <w:tcPr>
            <w:tcW w:w="4621" w:type="dxa"/>
            <w:shd w:val="clear" w:color="auto" w:fill="D9D9D9" w:themeFill="background1" w:themeFillShade="D9"/>
          </w:tcPr>
          <w:p w14:paraId="348409C2" w14:textId="77777777" w:rsidR="00503D7E" w:rsidRPr="00B0415E" w:rsidRDefault="00503D7E" w:rsidP="00503D7E">
            <w:pPr>
              <w:rPr>
                <w:b/>
                <w:color w:val="002060"/>
              </w:rPr>
            </w:pPr>
            <w:r w:rsidRPr="00B0415E">
              <w:rPr>
                <w:b/>
                <w:color w:val="002060"/>
              </w:rPr>
              <w:t>Total Marks</w:t>
            </w:r>
          </w:p>
        </w:tc>
        <w:tc>
          <w:tcPr>
            <w:tcW w:w="4621" w:type="dxa"/>
          </w:tcPr>
          <w:p w14:paraId="48771751" w14:textId="77777777" w:rsidR="00503D7E" w:rsidRPr="00B0415E" w:rsidRDefault="00503D7E" w:rsidP="00503D7E">
            <w:pPr>
              <w:rPr>
                <w:rFonts w:cs="Times New Roman"/>
                <w:szCs w:val="32"/>
              </w:rPr>
            </w:pPr>
          </w:p>
        </w:tc>
      </w:tr>
      <w:tr w:rsidR="00503D7E" w:rsidRPr="00B0415E" w14:paraId="2D173BC9" w14:textId="77777777" w:rsidTr="00B0415E">
        <w:tc>
          <w:tcPr>
            <w:tcW w:w="4621" w:type="dxa"/>
            <w:shd w:val="clear" w:color="auto" w:fill="D9D9D9" w:themeFill="background1" w:themeFillShade="D9"/>
          </w:tcPr>
          <w:p w14:paraId="21D08A6A" w14:textId="77777777" w:rsidR="00503D7E" w:rsidRPr="00B0415E" w:rsidRDefault="00503D7E" w:rsidP="00503D7E">
            <w:pPr>
              <w:rPr>
                <w:b/>
                <w:color w:val="002060"/>
              </w:rPr>
            </w:pPr>
            <w:r w:rsidRPr="00B0415E">
              <w:rPr>
                <w:b/>
                <w:color w:val="002060"/>
              </w:rPr>
              <w:t>Marks Obtained</w:t>
            </w:r>
          </w:p>
        </w:tc>
        <w:tc>
          <w:tcPr>
            <w:tcW w:w="4621" w:type="dxa"/>
          </w:tcPr>
          <w:p w14:paraId="585AC3D2" w14:textId="77777777" w:rsidR="00503D7E" w:rsidRPr="00B0415E" w:rsidRDefault="00503D7E" w:rsidP="00503D7E">
            <w:pPr>
              <w:rPr>
                <w:rFonts w:cs="Times New Roman"/>
                <w:szCs w:val="32"/>
              </w:rPr>
            </w:pPr>
          </w:p>
        </w:tc>
      </w:tr>
      <w:tr w:rsidR="00503D7E" w:rsidRPr="00B0415E" w14:paraId="772FD3E1" w14:textId="77777777" w:rsidTr="00B0415E">
        <w:tc>
          <w:tcPr>
            <w:tcW w:w="4621" w:type="dxa"/>
            <w:shd w:val="clear" w:color="auto" w:fill="D9D9D9" w:themeFill="background1" w:themeFillShade="D9"/>
          </w:tcPr>
          <w:p w14:paraId="6F5D6875" w14:textId="77777777" w:rsidR="00503D7E" w:rsidRPr="00B0415E" w:rsidRDefault="00B0415E" w:rsidP="00503D7E">
            <w:pPr>
              <w:rPr>
                <w:b/>
                <w:color w:val="002060"/>
              </w:rPr>
            </w:pPr>
            <w:r w:rsidRPr="00B0415E">
              <w:rPr>
                <w:b/>
                <w:color w:val="002060"/>
              </w:rPr>
              <w:t>Percentage / Grade</w:t>
            </w:r>
          </w:p>
        </w:tc>
        <w:tc>
          <w:tcPr>
            <w:tcW w:w="4621" w:type="dxa"/>
          </w:tcPr>
          <w:p w14:paraId="6D7D338F" w14:textId="77777777" w:rsidR="00503D7E" w:rsidRPr="00B0415E" w:rsidRDefault="00503D7E" w:rsidP="00503D7E">
            <w:pPr>
              <w:rPr>
                <w:rFonts w:cs="Times New Roman"/>
                <w:szCs w:val="32"/>
              </w:rPr>
            </w:pPr>
          </w:p>
        </w:tc>
      </w:tr>
    </w:tbl>
    <w:p w14:paraId="00E06457" w14:textId="77777777"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0271E6" w14:textId="77777777" w:rsidR="00C53029" w:rsidRDefault="00C53029" w:rsidP="00CB4D0A">
      <w:pPr>
        <w:spacing w:after="0" w:line="240" w:lineRule="auto"/>
      </w:pPr>
      <w:r>
        <w:separator/>
      </w:r>
    </w:p>
  </w:endnote>
  <w:endnote w:type="continuationSeparator" w:id="0">
    <w:p w14:paraId="2641C579"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3C805" w14:textId="77777777" w:rsidR="00C53029" w:rsidRDefault="00C53029" w:rsidP="00CB4D0A">
      <w:pPr>
        <w:spacing w:after="0" w:line="240" w:lineRule="auto"/>
      </w:pPr>
      <w:r>
        <w:separator/>
      </w:r>
    </w:p>
  </w:footnote>
  <w:footnote w:type="continuationSeparator" w:id="0">
    <w:p w14:paraId="48C27053"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967DE"/>
    <w:multiLevelType w:val="hybridMultilevel"/>
    <w:tmpl w:val="D42881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24837D07"/>
    <w:multiLevelType w:val="hybridMultilevel"/>
    <w:tmpl w:val="EB78DF24"/>
    <w:lvl w:ilvl="0" w:tplc="E170427C">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0A52F8"/>
    <w:multiLevelType w:val="hybridMultilevel"/>
    <w:tmpl w:val="7818BA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5D61FB1"/>
    <w:multiLevelType w:val="hybridMultilevel"/>
    <w:tmpl w:val="8334D1B8"/>
    <w:lvl w:ilvl="0" w:tplc="75EC7268">
      <w:start w:val="2"/>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36FF0E06"/>
    <w:multiLevelType w:val="hybridMultilevel"/>
    <w:tmpl w:val="55C494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7725FEC"/>
    <w:multiLevelType w:val="hybridMultilevel"/>
    <w:tmpl w:val="336E4C40"/>
    <w:lvl w:ilvl="0" w:tplc="04090001">
      <w:start w:val="1"/>
      <w:numFmt w:val="bullet"/>
      <w:lvlText w:val=""/>
      <w:lvlJc w:val="left"/>
      <w:pPr>
        <w:ind w:left="1583" w:hanging="360"/>
      </w:pPr>
      <w:rPr>
        <w:rFonts w:ascii="Symbol" w:hAnsi="Symbol" w:hint="default"/>
      </w:rPr>
    </w:lvl>
    <w:lvl w:ilvl="1" w:tplc="04090003" w:tentative="1">
      <w:start w:val="1"/>
      <w:numFmt w:val="bullet"/>
      <w:lvlText w:val="o"/>
      <w:lvlJc w:val="left"/>
      <w:pPr>
        <w:ind w:left="2303" w:hanging="360"/>
      </w:pPr>
      <w:rPr>
        <w:rFonts w:ascii="Courier New" w:hAnsi="Courier New" w:hint="default"/>
      </w:rPr>
    </w:lvl>
    <w:lvl w:ilvl="2" w:tplc="04090005" w:tentative="1">
      <w:start w:val="1"/>
      <w:numFmt w:val="bullet"/>
      <w:lvlText w:val=""/>
      <w:lvlJc w:val="left"/>
      <w:pPr>
        <w:ind w:left="3023" w:hanging="360"/>
      </w:pPr>
      <w:rPr>
        <w:rFonts w:ascii="Wingdings" w:hAnsi="Wingdings" w:hint="default"/>
      </w:rPr>
    </w:lvl>
    <w:lvl w:ilvl="3" w:tplc="04090001" w:tentative="1">
      <w:start w:val="1"/>
      <w:numFmt w:val="bullet"/>
      <w:lvlText w:val=""/>
      <w:lvlJc w:val="left"/>
      <w:pPr>
        <w:ind w:left="3743" w:hanging="360"/>
      </w:pPr>
      <w:rPr>
        <w:rFonts w:ascii="Symbol" w:hAnsi="Symbol" w:hint="default"/>
      </w:rPr>
    </w:lvl>
    <w:lvl w:ilvl="4" w:tplc="04090003" w:tentative="1">
      <w:start w:val="1"/>
      <w:numFmt w:val="bullet"/>
      <w:lvlText w:val="o"/>
      <w:lvlJc w:val="left"/>
      <w:pPr>
        <w:ind w:left="4463" w:hanging="360"/>
      </w:pPr>
      <w:rPr>
        <w:rFonts w:ascii="Courier New" w:hAnsi="Courier New" w:hint="default"/>
      </w:rPr>
    </w:lvl>
    <w:lvl w:ilvl="5" w:tplc="04090005" w:tentative="1">
      <w:start w:val="1"/>
      <w:numFmt w:val="bullet"/>
      <w:lvlText w:val=""/>
      <w:lvlJc w:val="left"/>
      <w:pPr>
        <w:ind w:left="5183" w:hanging="360"/>
      </w:pPr>
      <w:rPr>
        <w:rFonts w:ascii="Wingdings" w:hAnsi="Wingdings" w:hint="default"/>
      </w:rPr>
    </w:lvl>
    <w:lvl w:ilvl="6" w:tplc="04090001" w:tentative="1">
      <w:start w:val="1"/>
      <w:numFmt w:val="bullet"/>
      <w:lvlText w:val=""/>
      <w:lvlJc w:val="left"/>
      <w:pPr>
        <w:ind w:left="5903" w:hanging="360"/>
      </w:pPr>
      <w:rPr>
        <w:rFonts w:ascii="Symbol" w:hAnsi="Symbol" w:hint="default"/>
      </w:rPr>
    </w:lvl>
    <w:lvl w:ilvl="7" w:tplc="04090003" w:tentative="1">
      <w:start w:val="1"/>
      <w:numFmt w:val="bullet"/>
      <w:lvlText w:val="o"/>
      <w:lvlJc w:val="left"/>
      <w:pPr>
        <w:ind w:left="6623" w:hanging="360"/>
      </w:pPr>
      <w:rPr>
        <w:rFonts w:ascii="Courier New" w:hAnsi="Courier New" w:hint="default"/>
      </w:rPr>
    </w:lvl>
    <w:lvl w:ilvl="8" w:tplc="04090005" w:tentative="1">
      <w:start w:val="1"/>
      <w:numFmt w:val="bullet"/>
      <w:lvlText w:val=""/>
      <w:lvlJc w:val="left"/>
      <w:pPr>
        <w:ind w:left="7343" w:hanging="360"/>
      </w:pPr>
      <w:rPr>
        <w:rFonts w:ascii="Wingdings" w:hAnsi="Wingdings" w:hint="default"/>
      </w:rPr>
    </w:lvl>
  </w:abstractNum>
  <w:abstractNum w:abstractNumId="6">
    <w:nsid w:val="3E9C32B1"/>
    <w:multiLevelType w:val="hybridMultilevel"/>
    <w:tmpl w:val="E662F9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4DDA7C3D"/>
    <w:multiLevelType w:val="hybridMultilevel"/>
    <w:tmpl w:val="E13C59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336E8A"/>
    <w:multiLevelType w:val="hybridMultilevel"/>
    <w:tmpl w:val="E05E05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15D351F"/>
    <w:multiLevelType w:val="hybridMultilevel"/>
    <w:tmpl w:val="F0D23890"/>
    <w:lvl w:ilvl="0" w:tplc="0388E3F6">
      <w:numFmt w:val="bullet"/>
      <w:lvlText w:val="–"/>
      <w:lvlJc w:val="left"/>
      <w:pPr>
        <w:ind w:left="502" w:hanging="360"/>
      </w:pPr>
      <w:rPr>
        <w:rFonts w:ascii="Arial" w:eastAsia="Times New Roman" w:hAnsi="Arial" w:cs="Times New Roman"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1">
    <w:nsid w:val="53105EA1"/>
    <w:multiLevelType w:val="hybridMultilevel"/>
    <w:tmpl w:val="0FE65EF0"/>
    <w:lvl w:ilvl="0" w:tplc="54522E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nsid w:val="660B7B08"/>
    <w:multiLevelType w:val="hybridMultilevel"/>
    <w:tmpl w:val="C71AA8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81D6F0A"/>
    <w:multiLevelType w:val="hybridMultilevel"/>
    <w:tmpl w:val="3C3E5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78863CB"/>
    <w:multiLevelType w:val="hybridMultilevel"/>
    <w:tmpl w:val="3FFE7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D67D8D"/>
    <w:multiLevelType w:val="hybridMultilevel"/>
    <w:tmpl w:val="DA6031F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8"/>
  </w:num>
  <w:num w:numId="2">
    <w:abstractNumId w:val="12"/>
  </w:num>
  <w:num w:numId="3">
    <w:abstractNumId w:val="14"/>
  </w:num>
  <w:num w:numId="4">
    <w:abstractNumId w:val="0"/>
  </w:num>
  <w:num w:numId="5">
    <w:abstractNumId w:val="10"/>
  </w:num>
  <w:num w:numId="6">
    <w:abstractNumId w:val="6"/>
  </w:num>
  <w:num w:numId="7">
    <w:abstractNumId w:val="4"/>
  </w:num>
  <w:num w:numId="8">
    <w:abstractNumId w:val="15"/>
  </w:num>
  <w:num w:numId="9">
    <w:abstractNumId w:val="7"/>
  </w:num>
  <w:num w:numId="10">
    <w:abstractNumId w:val="11"/>
  </w:num>
  <w:num w:numId="11">
    <w:abstractNumId w:val="9"/>
  </w:num>
  <w:num w:numId="12">
    <w:abstractNumId w:val="5"/>
  </w:num>
  <w:num w:numId="13">
    <w:abstractNumId w:val="2"/>
  </w:num>
  <w:num w:numId="14">
    <w:abstractNumId w:val="3"/>
  </w:num>
  <w:num w:numId="15">
    <w:abstractNumId w:val="1"/>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C0298"/>
    <w:rsid w:val="001F0481"/>
    <w:rsid w:val="00200C92"/>
    <w:rsid w:val="0020451E"/>
    <w:rsid w:val="00206B9D"/>
    <w:rsid w:val="0023259C"/>
    <w:rsid w:val="002B0BD7"/>
    <w:rsid w:val="002B573D"/>
    <w:rsid w:val="002C5CB2"/>
    <w:rsid w:val="002E38BA"/>
    <w:rsid w:val="002F779F"/>
    <w:rsid w:val="00344542"/>
    <w:rsid w:val="00371885"/>
    <w:rsid w:val="0039551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125"/>
    <w:rsid w:val="00535F31"/>
    <w:rsid w:val="00555E32"/>
    <w:rsid w:val="00574D64"/>
    <w:rsid w:val="00591365"/>
    <w:rsid w:val="005B31E4"/>
    <w:rsid w:val="006034F6"/>
    <w:rsid w:val="00607874"/>
    <w:rsid w:val="00607E77"/>
    <w:rsid w:val="00617BB3"/>
    <w:rsid w:val="00645CDD"/>
    <w:rsid w:val="006823A7"/>
    <w:rsid w:val="00687EE8"/>
    <w:rsid w:val="0070347F"/>
    <w:rsid w:val="0070678E"/>
    <w:rsid w:val="007B4875"/>
    <w:rsid w:val="00831C11"/>
    <w:rsid w:val="008A60B4"/>
    <w:rsid w:val="008B3C31"/>
    <w:rsid w:val="008B64FE"/>
    <w:rsid w:val="00910D33"/>
    <w:rsid w:val="00935BF7"/>
    <w:rsid w:val="0095442C"/>
    <w:rsid w:val="00983942"/>
    <w:rsid w:val="009C37E0"/>
    <w:rsid w:val="009D41CF"/>
    <w:rsid w:val="009E41F4"/>
    <w:rsid w:val="00A14B66"/>
    <w:rsid w:val="00A65CF7"/>
    <w:rsid w:val="00A81AB4"/>
    <w:rsid w:val="00A851DA"/>
    <w:rsid w:val="00AC7D5B"/>
    <w:rsid w:val="00AE1481"/>
    <w:rsid w:val="00B0415E"/>
    <w:rsid w:val="00B04678"/>
    <w:rsid w:val="00BC46DF"/>
    <w:rsid w:val="00C03577"/>
    <w:rsid w:val="00C37D18"/>
    <w:rsid w:val="00C53029"/>
    <w:rsid w:val="00C65FEA"/>
    <w:rsid w:val="00C86949"/>
    <w:rsid w:val="00CA0AC2"/>
    <w:rsid w:val="00CB4D0A"/>
    <w:rsid w:val="00CC2FB3"/>
    <w:rsid w:val="00CC575A"/>
    <w:rsid w:val="00CF123B"/>
    <w:rsid w:val="00D039AC"/>
    <w:rsid w:val="00D427DE"/>
    <w:rsid w:val="00D5587D"/>
    <w:rsid w:val="00D707CC"/>
    <w:rsid w:val="00D821FE"/>
    <w:rsid w:val="00DB0793"/>
    <w:rsid w:val="00DB4B41"/>
    <w:rsid w:val="00E00821"/>
    <w:rsid w:val="00E04DB4"/>
    <w:rsid w:val="00E30679"/>
    <w:rsid w:val="00E4597D"/>
    <w:rsid w:val="00E54832"/>
    <w:rsid w:val="00E56A90"/>
    <w:rsid w:val="00E641CC"/>
    <w:rsid w:val="00E96084"/>
    <w:rsid w:val="00EA30AB"/>
    <w:rsid w:val="00EB3925"/>
    <w:rsid w:val="00F434BD"/>
    <w:rsid w:val="00F96EB3"/>
    <w:rsid w:val="00FA3261"/>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E5D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534125"/>
    <w:pPr>
      <w:spacing w:before="100" w:beforeAutospacing="1" w:after="100" w:afterAutospacing="1" w:line="240" w:lineRule="auto"/>
    </w:pPr>
    <w:rPr>
      <w:rFonts w:ascii="Times" w:eastAsiaTheme="minorEastAsia" w:hAnsi="Time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msonormal">
    <w:name w:val="x_msonormal"/>
    <w:basedOn w:val="Normal"/>
    <w:rsid w:val="00534125"/>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B67D4-329F-964C-815A-C5530855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1788</Words>
  <Characters>10195</Characters>
  <Application>Microsoft Macintosh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Lorna Karby</cp:lastModifiedBy>
  <cp:revision>5</cp:revision>
  <dcterms:created xsi:type="dcterms:W3CDTF">2019-05-30T16:44:00Z</dcterms:created>
  <dcterms:modified xsi:type="dcterms:W3CDTF">2019-05-30T16:57:00Z</dcterms:modified>
</cp:coreProperties>
</file>