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60C79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2D0A895" wp14:editId="19E0118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CD56A47" w14:textId="77777777" w:rsidR="00607874" w:rsidRDefault="00D01BE6" w:rsidP="00A851DA">
      <w:pPr>
        <w:rPr>
          <w:lang w:val="en-US"/>
        </w:rPr>
      </w:pPr>
      <w:r>
        <w:rPr>
          <w:noProof/>
          <w:lang w:val="en-US" w:eastAsia="zh-TW"/>
        </w:rPr>
        <w:pict w14:anchorId="440E3B9F">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2F88AE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3F49828" w14:textId="77777777" w:rsidR="00405895" w:rsidRDefault="00405895"/>
              </w:txbxContent>
            </v:textbox>
          </v:shape>
        </w:pict>
      </w:r>
    </w:p>
    <w:p w14:paraId="225B2D1E" w14:textId="77777777" w:rsidR="00607874" w:rsidRDefault="00607874" w:rsidP="00A851DA">
      <w:pPr>
        <w:rPr>
          <w:lang w:val="en-US"/>
        </w:rPr>
      </w:pPr>
    </w:p>
    <w:p w14:paraId="1EDE8D2D" w14:textId="77777777" w:rsidR="00607874" w:rsidRDefault="00607874" w:rsidP="00A851DA">
      <w:pPr>
        <w:rPr>
          <w:lang w:val="en-US"/>
        </w:rPr>
      </w:pPr>
    </w:p>
    <w:p w14:paraId="5ADAB07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92BE8E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AFC8A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CB07957" w14:textId="3B0836BA" w:rsidR="00A851DA" w:rsidRPr="00B0415E" w:rsidRDefault="005622EC">
            <w:pPr>
              <w:pStyle w:val="Default"/>
              <w:rPr>
                <w:rFonts w:asciiTheme="minorHAnsi" w:hAnsiTheme="minorHAnsi"/>
              </w:rPr>
            </w:pPr>
            <w:r>
              <w:rPr>
                <w:rFonts w:asciiTheme="minorHAnsi" w:hAnsiTheme="minorHAnsi"/>
              </w:rPr>
              <w:t>Conor Verrall</w:t>
            </w:r>
          </w:p>
        </w:tc>
      </w:tr>
      <w:tr w:rsidR="00A851DA" w:rsidRPr="00B0415E" w14:paraId="16F2DC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93C2B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3A18832" w14:textId="2559E233" w:rsidR="00A851DA" w:rsidRPr="00B0415E" w:rsidRDefault="005622EC">
            <w:pPr>
              <w:pStyle w:val="Default"/>
              <w:rPr>
                <w:rFonts w:asciiTheme="minorHAnsi" w:hAnsiTheme="minorHAnsi"/>
              </w:rPr>
            </w:pPr>
            <w:r>
              <w:rPr>
                <w:rFonts w:asciiTheme="minorHAnsi" w:hAnsiTheme="minorHAnsi"/>
              </w:rPr>
              <w:t>27315</w:t>
            </w:r>
          </w:p>
        </w:tc>
      </w:tr>
      <w:tr w:rsidR="00A851DA" w:rsidRPr="00B0415E" w14:paraId="08B39A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FB473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BE84534" w14:textId="50426799" w:rsidR="00A851DA" w:rsidRPr="00B0415E" w:rsidRDefault="005622EC">
            <w:pPr>
              <w:pStyle w:val="Default"/>
              <w:rPr>
                <w:rFonts w:asciiTheme="minorHAnsi" w:hAnsiTheme="minorHAnsi"/>
              </w:rPr>
            </w:pPr>
            <w:r>
              <w:rPr>
                <w:rFonts w:asciiTheme="minorHAnsi" w:hAnsiTheme="minorHAnsi"/>
              </w:rPr>
              <w:t>Travel and Tourism Level 2</w:t>
            </w:r>
          </w:p>
        </w:tc>
      </w:tr>
      <w:tr w:rsidR="00A851DA" w:rsidRPr="00B0415E" w14:paraId="371795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2DC83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06613F0" w14:textId="1E8D3891" w:rsidR="00A851DA" w:rsidRPr="00B0415E" w:rsidRDefault="005622EC">
            <w:r>
              <w:t>2</w:t>
            </w:r>
          </w:p>
        </w:tc>
      </w:tr>
    </w:tbl>
    <w:p w14:paraId="1ED73173" w14:textId="77777777" w:rsidR="00CC2FB3" w:rsidRDefault="00CC2FB3" w:rsidP="00A851DA">
      <w:pPr>
        <w:rPr>
          <w:b/>
          <w:lang w:val="en-US"/>
        </w:rPr>
      </w:pPr>
    </w:p>
    <w:p w14:paraId="4090C372" w14:textId="77777777" w:rsidR="00443E6F" w:rsidRDefault="00527C11" w:rsidP="00A851DA">
      <w:pPr>
        <w:rPr>
          <w:b/>
          <w:sz w:val="28"/>
          <w:lang w:val="en-US"/>
        </w:rPr>
      </w:pPr>
      <w:r w:rsidRPr="00443E6F">
        <w:rPr>
          <w:b/>
          <w:sz w:val="28"/>
          <w:lang w:val="en-US"/>
        </w:rPr>
        <w:t>Marking Criteria:</w:t>
      </w:r>
    </w:p>
    <w:p w14:paraId="0CA6CEE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65B0E6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8702BAC" w14:textId="77777777" w:rsidTr="00CC2FB3">
        <w:tc>
          <w:tcPr>
            <w:tcW w:w="9242" w:type="dxa"/>
          </w:tcPr>
          <w:p w14:paraId="1E44C456"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F2CEA30" w14:textId="77777777" w:rsidR="00CC2FB3" w:rsidRDefault="00CC2FB3" w:rsidP="00A851DA">
            <w:pPr>
              <w:rPr>
                <w:b/>
              </w:rPr>
            </w:pPr>
          </w:p>
          <w:p w14:paraId="4D2CFF2A" w14:textId="6E942AA7" w:rsidR="005C44CE" w:rsidRPr="00052A1F" w:rsidRDefault="005C44CE" w:rsidP="005C44CE">
            <w:pPr>
              <w:spacing w:after="200" w:line="276" w:lineRule="auto"/>
              <w:jc w:val="right"/>
              <w:rPr>
                <w:rFonts w:ascii="Arial" w:eastAsia="Calibri" w:hAnsi="Arial" w:cs="Arial"/>
              </w:rPr>
            </w:pPr>
            <w:r w:rsidRPr="00052A1F">
              <w:rPr>
                <w:rFonts w:ascii="Arial" w:eastAsia="Calibri" w:hAnsi="Arial" w:cs="Arial"/>
              </w:rPr>
              <w:t>Conor Verrall</w:t>
            </w:r>
          </w:p>
          <w:p w14:paraId="5D7891F4" w14:textId="34A30F71" w:rsidR="005C44CE" w:rsidRPr="00052A1F" w:rsidRDefault="005C44CE" w:rsidP="005C44CE">
            <w:pPr>
              <w:spacing w:after="200" w:line="276" w:lineRule="auto"/>
              <w:jc w:val="right"/>
              <w:rPr>
                <w:rFonts w:ascii="Arial" w:eastAsia="Calibri" w:hAnsi="Arial" w:cs="Arial"/>
              </w:rPr>
            </w:pPr>
            <w:r w:rsidRPr="00052A1F">
              <w:rPr>
                <w:rFonts w:ascii="Arial" w:eastAsia="Calibri" w:hAnsi="Arial" w:cs="Arial"/>
              </w:rPr>
              <w:t>27315</w:t>
            </w:r>
          </w:p>
          <w:p w14:paraId="6BE6A8EA" w14:textId="148E5D6E" w:rsidR="005C44CE" w:rsidRPr="00052A1F" w:rsidRDefault="005C44CE" w:rsidP="005C44CE">
            <w:pPr>
              <w:spacing w:after="200" w:line="276" w:lineRule="auto"/>
              <w:jc w:val="right"/>
              <w:rPr>
                <w:rFonts w:ascii="Arial" w:eastAsia="Calibri" w:hAnsi="Arial" w:cs="Arial"/>
              </w:rPr>
            </w:pPr>
            <w:r w:rsidRPr="00052A1F">
              <w:rPr>
                <w:rFonts w:ascii="Arial" w:eastAsia="Calibri" w:hAnsi="Arial" w:cs="Arial"/>
              </w:rPr>
              <w:t>Assignment 2</w:t>
            </w:r>
          </w:p>
          <w:p w14:paraId="50A99087" w14:textId="0AEB1CCF" w:rsidR="005C44CE" w:rsidRDefault="005C44CE" w:rsidP="005C44CE">
            <w:pPr>
              <w:spacing w:after="160" w:line="256" w:lineRule="auto"/>
              <w:jc w:val="right"/>
              <w:rPr>
                <w:rFonts w:ascii="Arial" w:eastAsia="Calibri" w:hAnsi="Arial" w:cs="Arial"/>
                <w:b/>
                <w:sz w:val="24"/>
                <w:szCs w:val="24"/>
                <w:u w:val="single"/>
              </w:rPr>
            </w:pPr>
            <w:r w:rsidRPr="00052A1F">
              <w:rPr>
                <w:rFonts w:ascii="Arial" w:eastAsia="Calibri" w:hAnsi="Arial" w:cs="Arial"/>
              </w:rPr>
              <w:t>Page 1</w:t>
            </w:r>
          </w:p>
          <w:p w14:paraId="367235FF" w14:textId="403F1F89" w:rsidR="005C44CE" w:rsidRPr="005C44CE" w:rsidRDefault="005C44CE" w:rsidP="005C44CE">
            <w:pPr>
              <w:spacing w:after="160" w:line="256" w:lineRule="auto"/>
              <w:rPr>
                <w:rFonts w:ascii="Arial" w:eastAsia="Calibri" w:hAnsi="Arial" w:cs="Arial"/>
                <w:b/>
                <w:sz w:val="24"/>
                <w:szCs w:val="24"/>
                <w:u w:val="single"/>
              </w:rPr>
            </w:pPr>
            <w:r w:rsidRPr="005C44CE">
              <w:rPr>
                <w:rFonts w:ascii="Arial" w:eastAsia="Calibri" w:hAnsi="Arial" w:cs="Arial"/>
                <w:b/>
                <w:sz w:val="24"/>
                <w:szCs w:val="24"/>
                <w:u w:val="single"/>
              </w:rPr>
              <w:t>The Tourism products and services</w:t>
            </w:r>
          </w:p>
          <w:p w14:paraId="568E5260" w14:textId="77777777" w:rsidR="005C44CE" w:rsidRPr="005C44CE" w:rsidRDefault="005C44CE" w:rsidP="005C44CE">
            <w:pPr>
              <w:spacing w:after="160" w:line="256" w:lineRule="auto"/>
              <w:rPr>
                <w:rFonts w:ascii="Arial" w:eastAsia="Calibri" w:hAnsi="Arial" w:cs="Arial"/>
                <w:b/>
                <w:sz w:val="24"/>
                <w:szCs w:val="24"/>
                <w:u w:val="single"/>
              </w:rPr>
            </w:pPr>
          </w:p>
          <w:p w14:paraId="2CFB0571" w14:textId="77777777" w:rsidR="005C44CE" w:rsidRPr="005C44CE" w:rsidRDefault="005C44CE" w:rsidP="005C44CE">
            <w:pPr>
              <w:spacing w:after="160" w:line="256" w:lineRule="auto"/>
              <w:rPr>
                <w:rFonts w:ascii="Arial" w:eastAsia="Calibri" w:hAnsi="Arial" w:cs="Arial"/>
                <w:sz w:val="24"/>
                <w:szCs w:val="24"/>
              </w:rPr>
            </w:pPr>
            <w:r w:rsidRPr="005C44CE">
              <w:rPr>
                <w:rFonts w:ascii="Arial" w:eastAsia="Calibri" w:hAnsi="Arial" w:cs="Arial"/>
                <w:b/>
                <w:sz w:val="24"/>
                <w:szCs w:val="24"/>
                <w:u w:val="single"/>
              </w:rPr>
              <w:t>1.What is tourism product?</w:t>
            </w:r>
          </w:p>
          <w:p w14:paraId="350C8E5A" w14:textId="77777777" w:rsidR="005C44CE" w:rsidRPr="005C44CE" w:rsidRDefault="005C44CE" w:rsidP="005C44CE">
            <w:pPr>
              <w:shd w:val="clear" w:color="auto" w:fill="FFFFFF"/>
              <w:rPr>
                <w:rFonts w:ascii="Arial" w:eastAsia="Times New Roman" w:hAnsi="Arial" w:cs="Arial"/>
                <w:color w:val="454545"/>
                <w:sz w:val="24"/>
                <w:szCs w:val="24"/>
                <w:lang w:eastAsia="en-GB"/>
              </w:rPr>
            </w:pPr>
            <w:r w:rsidRPr="005C44CE">
              <w:rPr>
                <w:rFonts w:ascii="Arial" w:eastAsia="Times New Roman" w:hAnsi="Arial" w:cs="Arial"/>
                <w:color w:val="454545"/>
                <w:sz w:val="24"/>
                <w:szCs w:val="24"/>
                <w:lang w:eastAsia="en-GB"/>
              </w:rPr>
              <w:t>Tourism product is an overall view of everything that has happened throughout the stay. It can be defined as the satisfaction it provides to tourist in a certain destination. Tourism product is often split into two types, things that can be improved (Tangible elements) and things that’s can’t be improved (Intangible elements). </w:t>
            </w:r>
          </w:p>
          <w:p w14:paraId="3DBDE56B" w14:textId="77777777" w:rsidR="005C44CE" w:rsidRPr="005C44CE" w:rsidRDefault="005C44CE" w:rsidP="005C44CE">
            <w:pPr>
              <w:shd w:val="clear" w:color="auto" w:fill="FFFFFF"/>
              <w:rPr>
                <w:rFonts w:ascii="Arial" w:eastAsia="Times New Roman" w:hAnsi="Arial" w:cs="Arial"/>
                <w:color w:val="454545"/>
                <w:sz w:val="24"/>
                <w:szCs w:val="24"/>
                <w:lang w:eastAsia="en-GB"/>
              </w:rPr>
            </w:pPr>
          </w:p>
          <w:p w14:paraId="391701BA" w14:textId="77777777" w:rsidR="005C44CE" w:rsidRPr="005C44CE" w:rsidRDefault="005C44CE" w:rsidP="005C44CE">
            <w:pPr>
              <w:shd w:val="clear" w:color="auto" w:fill="FFFFFF"/>
              <w:rPr>
                <w:rFonts w:ascii="Arial" w:eastAsia="Times New Roman" w:hAnsi="Arial" w:cs="Arial"/>
                <w:color w:val="454545"/>
                <w:sz w:val="24"/>
                <w:szCs w:val="24"/>
                <w:lang w:eastAsia="en-GB"/>
              </w:rPr>
            </w:pPr>
            <w:r w:rsidRPr="005C44CE">
              <w:rPr>
                <w:rFonts w:ascii="Arial" w:eastAsia="Times New Roman" w:hAnsi="Arial" w:cs="Arial"/>
                <w:color w:val="454545"/>
                <w:sz w:val="24"/>
                <w:szCs w:val="24"/>
                <w:lang w:eastAsia="en-GB"/>
              </w:rPr>
              <w:t>One example of an intangible tourism product is natural assets such as picturesque scenes or surroundings often involving excellent views. These views are often popular with tourists and cannot be copied or edited regardless of money. A popular place for this would be the mountains in Scotland, somewhere like Loch Ness. </w:t>
            </w:r>
          </w:p>
          <w:p w14:paraId="42AA1DD4" w14:textId="77777777" w:rsidR="005C44CE" w:rsidRPr="005C44CE" w:rsidRDefault="005C44CE" w:rsidP="005C44CE">
            <w:pPr>
              <w:shd w:val="clear" w:color="auto" w:fill="FFFFFF"/>
              <w:rPr>
                <w:rFonts w:ascii="Arial" w:eastAsia="Times New Roman" w:hAnsi="Arial" w:cs="Arial"/>
                <w:color w:val="454545"/>
                <w:sz w:val="24"/>
                <w:szCs w:val="24"/>
                <w:lang w:eastAsia="en-GB"/>
              </w:rPr>
            </w:pPr>
          </w:p>
          <w:p w14:paraId="13471F04" w14:textId="77777777" w:rsidR="005C44CE" w:rsidRPr="005C44CE" w:rsidRDefault="005C44CE" w:rsidP="005C44CE">
            <w:pPr>
              <w:shd w:val="clear" w:color="auto" w:fill="FFFFFF"/>
              <w:rPr>
                <w:rFonts w:ascii="Arial" w:eastAsia="Times New Roman" w:hAnsi="Arial" w:cs="Arial"/>
                <w:color w:val="454545"/>
                <w:sz w:val="24"/>
                <w:szCs w:val="24"/>
                <w:lang w:eastAsia="en-GB"/>
              </w:rPr>
            </w:pPr>
            <w:r w:rsidRPr="005C44CE">
              <w:rPr>
                <w:rFonts w:ascii="Arial" w:eastAsia="Times New Roman" w:hAnsi="Arial" w:cs="Arial"/>
                <w:color w:val="454545"/>
                <w:sz w:val="24"/>
                <w:szCs w:val="24"/>
                <w:lang w:eastAsia="en-GB"/>
              </w:rPr>
              <w:t>Another Reason why people choose to visit an intangible tourism product is for a landmark or culture. For example, lots of tourists every year visit Pisa just because of the Leaning Tower of Pisa. This is a landmark that couldn’t be copied as it wouldn’t have the same effect anywhere else in the world. </w:t>
            </w:r>
          </w:p>
          <w:p w14:paraId="2A7D9D7E" w14:textId="77777777" w:rsidR="005C44CE" w:rsidRPr="005C44CE" w:rsidRDefault="005C44CE" w:rsidP="005C44CE">
            <w:pPr>
              <w:shd w:val="clear" w:color="auto" w:fill="FFFFFF"/>
              <w:rPr>
                <w:rFonts w:ascii="Arial" w:eastAsia="Times New Roman" w:hAnsi="Arial" w:cs="Arial"/>
                <w:color w:val="454545"/>
                <w:sz w:val="24"/>
                <w:szCs w:val="24"/>
                <w:lang w:eastAsia="en-GB"/>
              </w:rPr>
            </w:pPr>
          </w:p>
          <w:p w14:paraId="756ACF2A" w14:textId="77777777" w:rsidR="005C44CE" w:rsidRPr="00052A1F" w:rsidRDefault="005C44CE" w:rsidP="005C44CE">
            <w:pPr>
              <w:spacing w:after="200" w:line="276" w:lineRule="auto"/>
              <w:jc w:val="right"/>
              <w:rPr>
                <w:rFonts w:ascii="Arial" w:eastAsia="Calibri" w:hAnsi="Arial" w:cs="Arial"/>
              </w:rPr>
            </w:pPr>
            <w:r w:rsidRPr="00052A1F">
              <w:rPr>
                <w:rFonts w:ascii="Arial" w:eastAsia="Calibri" w:hAnsi="Arial" w:cs="Arial"/>
              </w:rPr>
              <w:t>Conor Verrall</w:t>
            </w:r>
          </w:p>
          <w:p w14:paraId="1D9A79BE" w14:textId="77777777" w:rsidR="005C44CE" w:rsidRPr="00052A1F" w:rsidRDefault="005C44CE" w:rsidP="005C44CE">
            <w:pPr>
              <w:spacing w:after="200" w:line="276" w:lineRule="auto"/>
              <w:jc w:val="right"/>
              <w:rPr>
                <w:rFonts w:ascii="Arial" w:eastAsia="Calibri" w:hAnsi="Arial" w:cs="Arial"/>
              </w:rPr>
            </w:pPr>
            <w:r w:rsidRPr="00052A1F">
              <w:rPr>
                <w:rFonts w:ascii="Arial" w:eastAsia="Calibri" w:hAnsi="Arial" w:cs="Arial"/>
              </w:rPr>
              <w:t>27315</w:t>
            </w:r>
          </w:p>
          <w:p w14:paraId="4A3D2EB0" w14:textId="77777777" w:rsidR="005C44CE" w:rsidRPr="00052A1F" w:rsidRDefault="005C44CE" w:rsidP="005C44CE">
            <w:pPr>
              <w:spacing w:after="200" w:line="276" w:lineRule="auto"/>
              <w:jc w:val="right"/>
              <w:rPr>
                <w:rFonts w:ascii="Arial" w:eastAsia="Calibri" w:hAnsi="Arial" w:cs="Arial"/>
              </w:rPr>
            </w:pPr>
            <w:r w:rsidRPr="00052A1F">
              <w:rPr>
                <w:rFonts w:ascii="Arial" w:eastAsia="Calibri" w:hAnsi="Arial" w:cs="Arial"/>
              </w:rPr>
              <w:t>Assignment 2</w:t>
            </w:r>
          </w:p>
          <w:p w14:paraId="2834E66A" w14:textId="07DBF81E" w:rsidR="005C44CE" w:rsidRDefault="005C44CE" w:rsidP="005C44CE">
            <w:pPr>
              <w:spacing w:after="160" w:line="256" w:lineRule="auto"/>
              <w:jc w:val="right"/>
              <w:rPr>
                <w:rFonts w:ascii="Arial" w:eastAsia="Calibri" w:hAnsi="Arial" w:cs="Arial"/>
                <w:b/>
                <w:sz w:val="24"/>
                <w:szCs w:val="24"/>
                <w:u w:val="single"/>
              </w:rPr>
            </w:pPr>
            <w:r w:rsidRPr="00052A1F">
              <w:rPr>
                <w:rFonts w:ascii="Arial" w:eastAsia="Calibri" w:hAnsi="Arial" w:cs="Arial"/>
              </w:rPr>
              <w:t xml:space="preserve">Page </w:t>
            </w:r>
            <w:r>
              <w:rPr>
                <w:rFonts w:ascii="Arial" w:eastAsia="Calibri" w:hAnsi="Arial" w:cs="Arial"/>
              </w:rPr>
              <w:t>2</w:t>
            </w:r>
          </w:p>
          <w:p w14:paraId="3A613DA9" w14:textId="77777777" w:rsidR="005C44CE" w:rsidRDefault="005C44CE" w:rsidP="005C44CE">
            <w:pPr>
              <w:shd w:val="clear" w:color="auto" w:fill="FFFFFF"/>
              <w:jc w:val="right"/>
              <w:rPr>
                <w:rFonts w:ascii="Arial" w:eastAsia="Times New Roman" w:hAnsi="Arial" w:cs="Arial"/>
                <w:color w:val="454545"/>
                <w:sz w:val="24"/>
                <w:szCs w:val="24"/>
                <w:lang w:eastAsia="en-GB"/>
              </w:rPr>
            </w:pPr>
          </w:p>
          <w:p w14:paraId="300FB7BA" w14:textId="169A5951" w:rsidR="005C44CE" w:rsidRPr="005C44CE" w:rsidRDefault="005C44CE" w:rsidP="005C44CE">
            <w:pPr>
              <w:shd w:val="clear" w:color="auto" w:fill="FFFFFF"/>
              <w:rPr>
                <w:rFonts w:ascii="Arial" w:eastAsia="Times New Roman" w:hAnsi="Arial" w:cs="Arial"/>
                <w:color w:val="454545"/>
                <w:sz w:val="24"/>
                <w:szCs w:val="24"/>
                <w:lang w:eastAsia="en-GB"/>
              </w:rPr>
            </w:pPr>
            <w:r w:rsidRPr="005C44CE">
              <w:rPr>
                <w:rFonts w:ascii="Arial" w:eastAsia="Times New Roman" w:hAnsi="Arial" w:cs="Arial"/>
                <w:color w:val="454545"/>
                <w:sz w:val="24"/>
                <w:szCs w:val="24"/>
                <w:lang w:eastAsia="en-GB"/>
              </w:rPr>
              <w:t>On the opposite side of things, lots of Tourism Product can be either improved or further expanded and are classed as tangible. This is down to the infrastructure and superstructure of the location. The infrastructure includes things like Airports and roads which are often further expanded to make locations more accessible.</w:t>
            </w:r>
          </w:p>
          <w:p w14:paraId="660822F3" w14:textId="77777777" w:rsidR="005C44CE" w:rsidRPr="005C44CE" w:rsidRDefault="005C44CE" w:rsidP="005C44CE">
            <w:pPr>
              <w:shd w:val="clear" w:color="auto" w:fill="FFFFFF"/>
              <w:rPr>
                <w:rFonts w:ascii="Arial" w:eastAsia="Times New Roman" w:hAnsi="Arial" w:cs="Arial"/>
                <w:color w:val="454545"/>
                <w:sz w:val="24"/>
                <w:szCs w:val="24"/>
                <w:lang w:eastAsia="en-GB"/>
              </w:rPr>
            </w:pPr>
          </w:p>
          <w:p w14:paraId="6131AFF3" w14:textId="77777777" w:rsidR="005C44CE" w:rsidRPr="005C44CE" w:rsidRDefault="005C44CE" w:rsidP="005C44CE">
            <w:pPr>
              <w:shd w:val="clear" w:color="auto" w:fill="FFFFFF"/>
              <w:rPr>
                <w:rFonts w:ascii="Arial" w:eastAsia="Times New Roman" w:hAnsi="Arial" w:cs="Arial"/>
                <w:color w:val="454545"/>
                <w:sz w:val="24"/>
                <w:szCs w:val="24"/>
                <w:lang w:eastAsia="en-GB"/>
              </w:rPr>
            </w:pPr>
            <w:r w:rsidRPr="005C44CE">
              <w:rPr>
                <w:rFonts w:ascii="Arial" w:eastAsia="Times New Roman" w:hAnsi="Arial" w:cs="Arial"/>
                <w:color w:val="454545"/>
                <w:sz w:val="24"/>
                <w:szCs w:val="24"/>
                <w:lang w:eastAsia="en-GB"/>
              </w:rPr>
              <w:t>In terms of Superstructure this is made up of restaurants, hotels and lots of tourism mechanisms. These are often updated as a new/improved restaurant or hotel is very appealing to potential tourists. Even the intangible elements previous talked about will need superstructure as picturesque scenes will always need things like pathways and access routes.</w:t>
            </w:r>
          </w:p>
          <w:p w14:paraId="4A37D7CA" w14:textId="77777777" w:rsidR="005C44CE" w:rsidRPr="005C44CE" w:rsidRDefault="005C44CE" w:rsidP="005C44CE">
            <w:pPr>
              <w:shd w:val="clear" w:color="auto" w:fill="FFFFFF"/>
              <w:rPr>
                <w:rFonts w:ascii="Arial" w:eastAsia="Times New Roman" w:hAnsi="Arial" w:cs="Arial"/>
                <w:color w:val="454545"/>
                <w:sz w:val="24"/>
                <w:szCs w:val="24"/>
                <w:lang w:eastAsia="en-GB"/>
              </w:rPr>
            </w:pPr>
          </w:p>
          <w:p w14:paraId="5B5E4A68" w14:textId="77777777" w:rsidR="005C44CE" w:rsidRPr="005C44CE" w:rsidRDefault="005C44CE" w:rsidP="005C44CE">
            <w:pPr>
              <w:shd w:val="clear" w:color="auto" w:fill="FFFFFF"/>
              <w:rPr>
                <w:rFonts w:ascii="Arial" w:eastAsia="Times New Roman" w:hAnsi="Arial" w:cs="Arial"/>
                <w:b/>
                <w:color w:val="454545"/>
                <w:sz w:val="24"/>
                <w:szCs w:val="24"/>
                <w:u w:val="single"/>
                <w:lang w:eastAsia="en-GB"/>
              </w:rPr>
            </w:pPr>
            <w:r w:rsidRPr="005C44CE">
              <w:rPr>
                <w:rFonts w:ascii="Arial" w:eastAsia="Times New Roman" w:hAnsi="Arial" w:cs="Arial"/>
                <w:b/>
                <w:color w:val="454545"/>
                <w:sz w:val="24"/>
                <w:szCs w:val="24"/>
                <w:u w:val="single"/>
                <w:lang w:eastAsia="en-GB"/>
              </w:rPr>
              <w:t>2. Why does demand for services in tourism fluctuate?</w:t>
            </w:r>
          </w:p>
          <w:p w14:paraId="4B595272" w14:textId="77777777" w:rsidR="005C44CE" w:rsidRPr="005C44CE" w:rsidRDefault="005C44CE" w:rsidP="005C44CE">
            <w:pPr>
              <w:shd w:val="clear" w:color="auto" w:fill="FFFFFF"/>
              <w:rPr>
                <w:rFonts w:ascii="Arial" w:eastAsia="Times New Roman" w:hAnsi="Arial" w:cs="Arial"/>
                <w:b/>
                <w:color w:val="454545"/>
                <w:sz w:val="24"/>
                <w:szCs w:val="24"/>
                <w:u w:val="single"/>
                <w:lang w:eastAsia="en-GB"/>
              </w:rPr>
            </w:pPr>
          </w:p>
          <w:p w14:paraId="3CBCB103" w14:textId="77777777" w:rsidR="005C44CE" w:rsidRPr="005C44CE" w:rsidRDefault="005C44CE" w:rsidP="005C44CE">
            <w:pPr>
              <w:shd w:val="clear" w:color="auto" w:fill="FFFFFF"/>
              <w:rPr>
                <w:rFonts w:ascii="Arial" w:eastAsia="Times New Roman" w:hAnsi="Arial" w:cs="Arial"/>
                <w:b/>
                <w:color w:val="454545"/>
                <w:sz w:val="24"/>
                <w:szCs w:val="24"/>
                <w:u w:val="single"/>
                <w:lang w:eastAsia="en-GB"/>
              </w:rPr>
            </w:pPr>
          </w:p>
          <w:p w14:paraId="2DDF9283" w14:textId="77777777" w:rsidR="005C44CE" w:rsidRPr="005C44CE" w:rsidRDefault="005C44CE" w:rsidP="005C44CE">
            <w:pPr>
              <w:spacing w:after="160" w:line="256" w:lineRule="auto"/>
              <w:rPr>
                <w:rFonts w:ascii="Arial" w:eastAsia="Calibri" w:hAnsi="Arial" w:cs="Arial"/>
                <w:sz w:val="24"/>
                <w:szCs w:val="24"/>
              </w:rPr>
            </w:pPr>
            <w:r w:rsidRPr="005C44CE">
              <w:rPr>
                <w:rFonts w:ascii="Arial" w:eastAsia="Calibri" w:hAnsi="Arial" w:cs="Arial"/>
                <w:sz w:val="24"/>
                <w:szCs w:val="24"/>
              </w:rPr>
              <w:t xml:space="preserve">In tourism there is lots of factors that will fluctuate the services and how popular they are. Some factors will affect tourism in a positive way and create more trade, whereas other factors will do the opposite and reduce trade. </w:t>
            </w:r>
          </w:p>
          <w:p w14:paraId="75047DEF" w14:textId="77777777" w:rsidR="005C44CE" w:rsidRPr="005C44CE" w:rsidRDefault="005C44CE" w:rsidP="005C44CE">
            <w:pPr>
              <w:spacing w:after="160" w:line="256" w:lineRule="auto"/>
              <w:rPr>
                <w:rFonts w:ascii="Arial" w:eastAsia="Calibri" w:hAnsi="Arial" w:cs="Arial"/>
                <w:sz w:val="24"/>
                <w:szCs w:val="24"/>
              </w:rPr>
            </w:pPr>
            <w:r w:rsidRPr="005C44CE">
              <w:rPr>
                <w:rFonts w:ascii="Arial" w:eastAsia="Calibri" w:hAnsi="Arial" w:cs="Arial"/>
                <w:sz w:val="24"/>
                <w:szCs w:val="24"/>
              </w:rPr>
              <w:t>One of the things that causes services to fluctuate is the economic environment. When the country is doing well, and the employment rate is high the service in tourism are also very high. This is because people have sufficient disposable income so can afford to go on more holidays and partake in more tourism activities. On the other hand, when employment is low, and money is down people can’t afford as many tourism activities. This was proved as tourism fell by a large amount in 2008 when England fell into a recession and people had to cut back on extra costs.</w:t>
            </w:r>
          </w:p>
          <w:p w14:paraId="48602B91" w14:textId="77777777" w:rsidR="005C44CE" w:rsidRPr="005C44CE" w:rsidRDefault="005C44CE" w:rsidP="005C44CE">
            <w:pPr>
              <w:spacing w:after="160" w:line="256" w:lineRule="auto"/>
              <w:rPr>
                <w:rFonts w:ascii="Arial" w:eastAsia="Calibri" w:hAnsi="Arial" w:cs="Arial"/>
                <w:sz w:val="24"/>
                <w:szCs w:val="24"/>
              </w:rPr>
            </w:pPr>
            <w:r w:rsidRPr="005C44CE">
              <w:rPr>
                <w:rFonts w:ascii="Arial" w:eastAsia="Calibri" w:hAnsi="Arial" w:cs="Arial"/>
                <w:sz w:val="24"/>
                <w:szCs w:val="24"/>
              </w:rPr>
              <w:t>Another thing which causes tourism to fluctuate is Geographical factors. When negative activities happen in a country it can lead to a decrease in tourism. For example, when terrorist activities occur in a country or an area the tourism is likely to decrease. This happened in the US after the attacks of 9/11 and will often happen in countries that have had a recent attack by ISIS. This is because people like to go to a place where they feel safe and not where they could feel insecure or vulnerable. Another example of this is countries ongoing in a civil war are also likely to face a fall in tourism. A very popular country for tourism is Spain but during 1936-1939 civil war the level of tourism fell and then rose again shortly after the civil war ended.</w:t>
            </w:r>
          </w:p>
          <w:p w14:paraId="7635FC52" w14:textId="77777777" w:rsidR="005C44CE" w:rsidRDefault="005C44CE" w:rsidP="005C44CE">
            <w:pPr>
              <w:spacing w:after="160" w:line="256" w:lineRule="auto"/>
              <w:rPr>
                <w:rFonts w:ascii="Arial" w:eastAsia="Calibri" w:hAnsi="Arial" w:cs="Arial"/>
                <w:sz w:val="24"/>
                <w:szCs w:val="24"/>
              </w:rPr>
            </w:pPr>
            <w:r w:rsidRPr="005C44CE">
              <w:rPr>
                <w:rFonts w:ascii="Arial" w:eastAsia="Calibri" w:hAnsi="Arial" w:cs="Arial"/>
                <w:sz w:val="24"/>
                <w:szCs w:val="24"/>
              </w:rPr>
              <w:t>Personal recommendation is also a reason that can often cause a positive fluctuation in terms of tourism. This can either come from a k</w:t>
            </w:r>
            <w:bookmarkStart w:id="0" w:name="_GoBack"/>
            <w:bookmarkEnd w:id="0"/>
            <w:r w:rsidRPr="005C44CE">
              <w:rPr>
                <w:rFonts w:ascii="Arial" w:eastAsia="Calibri" w:hAnsi="Arial" w:cs="Arial"/>
                <w:sz w:val="24"/>
                <w:szCs w:val="24"/>
              </w:rPr>
              <w:t>nown person, a famous person or often times a Travel agent. For example, if a personal friend or relative visits a specific location and provides good feedback its likely to increase levels of tourism.</w:t>
            </w:r>
          </w:p>
          <w:p w14:paraId="52B3DE82" w14:textId="77777777" w:rsidR="005C44CE" w:rsidRPr="00052A1F" w:rsidRDefault="005C44CE" w:rsidP="005C44CE">
            <w:pPr>
              <w:spacing w:after="200" w:line="276" w:lineRule="auto"/>
              <w:jc w:val="right"/>
              <w:rPr>
                <w:rFonts w:ascii="Arial" w:eastAsia="Calibri" w:hAnsi="Arial" w:cs="Arial"/>
              </w:rPr>
            </w:pPr>
            <w:r w:rsidRPr="00052A1F">
              <w:rPr>
                <w:rFonts w:ascii="Arial" w:eastAsia="Calibri" w:hAnsi="Arial" w:cs="Arial"/>
              </w:rPr>
              <w:lastRenderedPageBreak/>
              <w:t>Conor Verrall</w:t>
            </w:r>
          </w:p>
          <w:p w14:paraId="596BFC43" w14:textId="77777777" w:rsidR="005C44CE" w:rsidRPr="00052A1F" w:rsidRDefault="005C44CE" w:rsidP="005C44CE">
            <w:pPr>
              <w:spacing w:after="200" w:line="276" w:lineRule="auto"/>
              <w:jc w:val="right"/>
              <w:rPr>
                <w:rFonts w:ascii="Arial" w:eastAsia="Calibri" w:hAnsi="Arial" w:cs="Arial"/>
              </w:rPr>
            </w:pPr>
            <w:r w:rsidRPr="00052A1F">
              <w:rPr>
                <w:rFonts w:ascii="Arial" w:eastAsia="Calibri" w:hAnsi="Arial" w:cs="Arial"/>
              </w:rPr>
              <w:t>27315</w:t>
            </w:r>
          </w:p>
          <w:p w14:paraId="1EB98AC8" w14:textId="77777777" w:rsidR="005C44CE" w:rsidRPr="00052A1F" w:rsidRDefault="005C44CE" w:rsidP="005C44CE">
            <w:pPr>
              <w:spacing w:after="200" w:line="276" w:lineRule="auto"/>
              <w:jc w:val="right"/>
              <w:rPr>
                <w:rFonts w:ascii="Arial" w:eastAsia="Calibri" w:hAnsi="Arial" w:cs="Arial"/>
              </w:rPr>
            </w:pPr>
            <w:r w:rsidRPr="00052A1F">
              <w:rPr>
                <w:rFonts w:ascii="Arial" w:eastAsia="Calibri" w:hAnsi="Arial" w:cs="Arial"/>
              </w:rPr>
              <w:t>Assignment 2</w:t>
            </w:r>
          </w:p>
          <w:p w14:paraId="4F0DD879" w14:textId="002D947C" w:rsidR="005C44CE" w:rsidRDefault="005C44CE" w:rsidP="005C44CE">
            <w:pPr>
              <w:spacing w:after="160" w:line="256" w:lineRule="auto"/>
              <w:jc w:val="right"/>
              <w:rPr>
                <w:rFonts w:ascii="Arial" w:eastAsia="Calibri" w:hAnsi="Arial" w:cs="Arial"/>
                <w:b/>
                <w:sz w:val="24"/>
                <w:szCs w:val="24"/>
                <w:u w:val="single"/>
              </w:rPr>
            </w:pPr>
            <w:r w:rsidRPr="00052A1F">
              <w:rPr>
                <w:rFonts w:ascii="Arial" w:eastAsia="Calibri" w:hAnsi="Arial" w:cs="Arial"/>
              </w:rPr>
              <w:t xml:space="preserve">Page </w:t>
            </w:r>
            <w:r>
              <w:rPr>
                <w:rFonts w:ascii="Arial" w:eastAsia="Calibri" w:hAnsi="Arial" w:cs="Arial"/>
              </w:rPr>
              <w:t>3</w:t>
            </w:r>
          </w:p>
          <w:p w14:paraId="63344831" w14:textId="77777777" w:rsidR="005C44CE" w:rsidRDefault="005C44CE" w:rsidP="005C44CE">
            <w:pPr>
              <w:spacing w:after="160" w:line="256" w:lineRule="auto"/>
              <w:jc w:val="right"/>
              <w:rPr>
                <w:rFonts w:ascii="Arial" w:eastAsia="Calibri" w:hAnsi="Arial" w:cs="Arial"/>
                <w:sz w:val="24"/>
                <w:szCs w:val="24"/>
              </w:rPr>
            </w:pPr>
          </w:p>
          <w:p w14:paraId="2C742953" w14:textId="6FA60E3E" w:rsidR="005C44CE" w:rsidRPr="005C44CE" w:rsidRDefault="005C44CE" w:rsidP="005C44CE">
            <w:pPr>
              <w:spacing w:after="160" w:line="256" w:lineRule="auto"/>
              <w:rPr>
                <w:rFonts w:ascii="Arial" w:eastAsia="Calibri" w:hAnsi="Arial" w:cs="Arial"/>
                <w:sz w:val="24"/>
                <w:szCs w:val="24"/>
              </w:rPr>
            </w:pPr>
            <w:r w:rsidRPr="005C44CE">
              <w:rPr>
                <w:rFonts w:ascii="Arial" w:eastAsia="Calibri" w:hAnsi="Arial" w:cs="Arial"/>
                <w:sz w:val="24"/>
                <w:szCs w:val="24"/>
              </w:rPr>
              <w:t>This is the same if a famous person recommends a location, people who admire and respect that person will be more likely to visit the location. The way the Travel agent will affect tourism services is often down to marketing. If a location is promoted by a travel agent and deals are offered, this will increase the levels of tourism in the area. Whereas when the deal ends, or the promotion of a specific location stops, levels of tourism will slow down.</w:t>
            </w:r>
          </w:p>
          <w:p w14:paraId="7F623236" w14:textId="77777777" w:rsidR="005C44CE" w:rsidRPr="005C44CE" w:rsidRDefault="005C44CE" w:rsidP="005C44CE">
            <w:pPr>
              <w:spacing w:after="160" w:line="256" w:lineRule="auto"/>
              <w:rPr>
                <w:rFonts w:ascii="Arial" w:eastAsia="Calibri" w:hAnsi="Arial" w:cs="Arial"/>
                <w:sz w:val="24"/>
                <w:szCs w:val="24"/>
              </w:rPr>
            </w:pPr>
            <w:r w:rsidRPr="005C44CE">
              <w:rPr>
                <w:rFonts w:ascii="Arial" w:eastAsia="Calibri" w:hAnsi="Arial" w:cs="Arial"/>
                <w:sz w:val="24"/>
                <w:szCs w:val="24"/>
              </w:rPr>
              <w:t>The final reason why demand for Tourism services fluctuate is the weather. It can come down to either the hot temperature of a location or even the cold depending on the preference of the visitor. Spain is a very popular tourist location for visitors looking to get some sun and hot weather. This means the tourism services will fluctuate because they will have a much higher demand in their summer than in their winter. In contrast to these countries like Switzerland and Poland which are often ski resorts, their tourism services will be much busier during the winter. The attraction of these places is the cold weather and snow so will be much busier during the winter and often quieter in the summer when there is a lack of snow and skiing conditions.</w:t>
            </w:r>
          </w:p>
          <w:p w14:paraId="752D3262" w14:textId="77777777" w:rsidR="005C44CE" w:rsidRPr="005C44CE" w:rsidRDefault="005C44CE" w:rsidP="005C44CE">
            <w:pPr>
              <w:spacing w:after="160" w:line="256" w:lineRule="auto"/>
              <w:rPr>
                <w:rFonts w:ascii="Arial" w:eastAsia="Calibri" w:hAnsi="Arial" w:cs="Arial"/>
                <w:b/>
                <w:sz w:val="24"/>
                <w:szCs w:val="24"/>
                <w:u w:val="single"/>
              </w:rPr>
            </w:pPr>
            <w:r w:rsidRPr="005C44CE">
              <w:rPr>
                <w:rFonts w:ascii="Arial" w:eastAsia="Calibri" w:hAnsi="Arial" w:cs="Arial"/>
                <w:b/>
                <w:sz w:val="24"/>
                <w:szCs w:val="24"/>
                <w:u w:val="single"/>
              </w:rPr>
              <w:t>3.Who are organisers in tourism industry?</w:t>
            </w:r>
          </w:p>
          <w:p w14:paraId="61F2C1AD" w14:textId="77777777" w:rsidR="005C44CE" w:rsidRPr="005C44CE" w:rsidRDefault="005C44CE" w:rsidP="005C44CE">
            <w:pPr>
              <w:spacing w:after="160" w:line="256" w:lineRule="auto"/>
              <w:rPr>
                <w:rFonts w:ascii="Arial" w:eastAsia="Calibri" w:hAnsi="Arial" w:cs="Arial"/>
                <w:sz w:val="24"/>
                <w:szCs w:val="24"/>
              </w:rPr>
            </w:pPr>
            <w:r w:rsidRPr="005C44CE">
              <w:rPr>
                <w:rFonts w:ascii="Arial" w:eastAsia="Calibri" w:hAnsi="Arial" w:cs="Arial"/>
                <w:sz w:val="24"/>
                <w:szCs w:val="24"/>
              </w:rPr>
              <w:t>The organisers are often the people behind the scenes making all the arrangements for their clients. They are often split into either event organisers or Tour operators depending on what part of tourism they are working in.</w:t>
            </w:r>
          </w:p>
          <w:p w14:paraId="38FCEF3A" w14:textId="74C0E207" w:rsidR="005C44CE" w:rsidRPr="005C44CE" w:rsidRDefault="005C44CE" w:rsidP="005C44CE">
            <w:pPr>
              <w:spacing w:after="160" w:line="256" w:lineRule="auto"/>
              <w:rPr>
                <w:rFonts w:ascii="Arial" w:eastAsia="Calibri" w:hAnsi="Arial" w:cs="Arial"/>
                <w:sz w:val="24"/>
                <w:szCs w:val="24"/>
              </w:rPr>
            </w:pPr>
            <w:r w:rsidRPr="005C44CE">
              <w:rPr>
                <w:rFonts w:ascii="Arial" w:eastAsia="Calibri" w:hAnsi="Arial" w:cs="Arial"/>
                <w:sz w:val="24"/>
                <w:szCs w:val="24"/>
              </w:rPr>
              <w:t xml:space="preserve">Event organisers are the people that plan and organise events of various kinds, from industry exhibitions, academic conferences, business seminars and careers fairs. </w:t>
            </w:r>
            <w:r w:rsidRPr="005C44CE">
              <w:rPr>
                <w:rFonts w:ascii="Arial" w:eastAsia="Calibri" w:hAnsi="Arial" w:cs="Arial"/>
                <w:sz w:val="24"/>
                <w:szCs w:val="24"/>
              </w:rPr>
              <w:t>Their</w:t>
            </w:r>
            <w:r w:rsidRPr="005C44CE">
              <w:rPr>
                <w:rFonts w:ascii="Arial" w:eastAsia="Calibri" w:hAnsi="Arial" w:cs="Arial"/>
                <w:sz w:val="24"/>
                <w:szCs w:val="24"/>
              </w:rPr>
              <w:t xml:space="preserve"> job will start with the scheduling of the event and also organising the location and layout of the event. They will then procced to manage staff and talk to various suppliers to get all the necessary equipment such as lighting and speakers. It will also be there job to promote the event and create any relevant marketing and advertising required. </w:t>
            </w:r>
          </w:p>
          <w:p w14:paraId="5A7254B1" w14:textId="77777777" w:rsidR="005C44CE" w:rsidRPr="005C44CE" w:rsidRDefault="005C44CE" w:rsidP="005C44CE">
            <w:pPr>
              <w:spacing w:after="160" w:line="256" w:lineRule="auto"/>
              <w:rPr>
                <w:rFonts w:ascii="Arial" w:eastAsia="Calibri" w:hAnsi="Arial" w:cs="Arial"/>
                <w:sz w:val="24"/>
                <w:szCs w:val="24"/>
              </w:rPr>
            </w:pPr>
            <w:r w:rsidRPr="005C44CE">
              <w:rPr>
                <w:rFonts w:ascii="Arial" w:eastAsia="Calibri" w:hAnsi="Arial" w:cs="Arial"/>
                <w:sz w:val="24"/>
                <w:szCs w:val="24"/>
              </w:rPr>
              <w:t>Another type of organisers in the tourism industry is the Tour operators who will create and oversee the itinerary of a travelling tourist. These will be the people who organise and book the certain activities the tourist will partake in a specific location and be in charge of arranging all the necessary transportation. They will also be in charge of all research to find new places to go and find out which existing parts of the trips are popular.</w:t>
            </w:r>
          </w:p>
          <w:p w14:paraId="54F4C319" w14:textId="77777777" w:rsidR="005C44CE" w:rsidRDefault="005C44CE" w:rsidP="005C44CE">
            <w:pPr>
              <w:spacing w:after="160" w:line="256" w:lineRule="auto"/>
              <w:rPr>
                <w:rFonts w:ascii="Arial" w:eastAsia="Calibri" w:hAnsi="Arial" w:cs="Arial"/>
                <w:sz w:val="24"/>
                <w:szCs w:val="24"/>
              </w:rPr>
            </w:pPr>
            <w:r w:rsidRPr="005C44CE">
              <w:rPr>
                <w:rFonts w:ascii="Arial" w:eastAsia="Calibri" w:hAnsi="Arial" w:cs="Arial"/>
                <w:sz w:val="24"/>
                <w:szCs w:val="24"/>
              </w:rPr>
              <w:t xml:space="preserve">One of the biggest associations of organisers in the tourism industry is AGTO, The Association of Group Travel Organisers. The AGTO is an independent organisation representing the interests of those who organise tours and trips for groups as well as </w:t>
            </w:r>
          </w:p>
          <w:p w14:paraId="0E696AC6" w14:textId="77777777" w:rsidR="005C44CE" w:rsidRPr="00052A1F" w:rsidRDefault="005C44CE" w:rsidP="005C44CE">
            <w:pPr>
              <w:spacing w:after="200" w:line="276" w:lineRule="auto"/>
              <w:jc w:val="right"/>
              <w:rPr>
                <w:rFonts w:ascii="Arial" w:eastAsia="Calibri" w:hAnsi="Arial" w:cs="Arial"/>
              </w:rPr>
            </w:pPr>
            <w:r w:rsidRPr="00052A1F">
              <w:rPr>
                <w:rFonts w:ascii="Arial" w:eastAsia="Calibri" w:hAnsi="Arial" w:cs="Arial"/>
              </w:rPr>
              <w:lastRenderedPageBreak/>
              <w:t>Conor Verrall</w:t>
            </w:r>
          </w:p>
          <w:p w14:paraId="7D31DEB4" w14:textId="77777777" w:rsidR="005C44CE" w:rsidRPr="00052A1F" w:rsidRDefault="005C44CE" w:rsidP="005C44CE">
            <w:pPr>
              <w:spacing w:after="200" w:line="276" w:lineRule="auto"/>
              <w:jc w:val="right"/>
              <w:rPr>
                <w:rFonts w:ascii="Arial" w:eastAsia="Calibri" w:hAnsi="Arial" w:cs="Arial"/>
              </w:rPr>
            </w:pPr>
            <w:r w:rsidRPr="00052A1F">
              <w:rPr>
                <w:rFonts w:ascii="Arial" w:eastAsia="Calibri" w:hAnsi="Arial" w:cs="Arial"/>
              </w:rPr>
              <w:t>27315</w:t>
            </w:r>
          </w:p>
          <w:p w14:paraId="7D39A91B" w14:textId="77777777" w:rsidR="005C44CE" w:rsidRPr="00052A1F" w:rsidRDefault="005C44CE" w:rsidP="005C44CE">
            <w:pPr>
              <w:spacing w:after="200" w:line="276" w:lineRule="auto"/>
              <w:jc w:val="right"/>
              <w:rPr>
                <w:rFonts w:ascii="Arial" w:eastAsia="Calibri" w:hAnsi="Arial" w:cs="Arial"/>
              </w:rPr>
            </w:pPr>
            <w:r w:rsidRPr="00052A1F">
              <w:rPr>
                <w:rFonts w:ascii="Arial" w:eastAsia="Calibri" w:hAnsi="Arial" w:cs="Arial"/>
              </w:rPr>
              <w:t>Assignment 2</w:t>
            </w:r>
          </w:p>
          <w:p w14:paraId="28196B9E" w14:textId="76AF96F8" w:rsidR="005C44CE" w:rsidRDefault="005C44CE" w:rsidP="005C44CE">
            <w:pPr>
              <w:spacing w:after="160" w:line="256" w:lineRule="auto"/>
              <w:jc w:val="right"/>
              <w:rPr>
                <w:rFonts w:ascii="Arial" w:eastAsia="Calibri" w:hAnsi="Arial" w:cs="Arial"/>
                <w:b/>
                <w:sz w:val="24"/>
                <w:szCs w:val="24"/>
                <w:u w:val="single"/>
              </w:rPr>
            </w:pPr>
            <w:r w:rsidRPr="00052A1F">
              <w:rPr>
                <w:rFonts w:ascii="Arial" w:eastAsia="Calibri" w:hAnsi="Arial" w:cs="Arial"/>
              </w:rPr>
              <w:t xml:space="preserve">Page </w:t>
            </w:r>
            <w:r>
              <w:rPr>
                <w:rFonts w:ascii="Arial" w:eastAsia="Calibri" w:hAnsi="Arial" w:cs="Arial"/>
              </w:rPr>
              <w:t>4</w:t>
            </w:r>
          </w:p>
          <w:p w14:paraId="4F9D37DB" w14:textId="77777777" w:rsidR="005C44CE" w:rsidRDefault="005C44CE" w:rsidP="005C44CE">
            <w:pPr>
              <w:spacing w:after="160" w:line="256" w:lineRule="auto"/>
              <w:jc w:val="right"/>
              <w:rPr>
                <w:rFonts w:ascii="Arial" w:eastAsia="Calibri" w:hAnsi="Arial" w:cs="Arial"/>
                <w:sz w:val="24"/>
                <w:szCs w:val="24"/>
              </w:rPr>
            </w:pPr>
          </w:p>
          <w:p w14:paraId="6F27F539" w14:textId="493FA41A" w:rsidR="005C44CE" w:rsidRPr="005C44CE" w:rsidRDefault="005C44CE" w:rsidP="005C44CE">
            <w:pPr>
              <w:spacing w:after="160" w:line="256" w:lineRule="auto"/>
              <w:rPr>
                <w:rFonts w:ascii="Arial" w:eastAsia="Calibri" w:hAnsi="Arial" w:cs="Arial"/>
                <w:sz w:val="24"/>
                <w:szCs w:val="24"/>
              </w:rPr>
            </w:pPr>
            <w:r w:rsidRPr="005C44CE">
              <w:rPr>
                <w:rFonts w:ascii="Arial" w:eastAsia="Calibri" w:hAnsi="Arial" w:cs="Arial"/>
                <w:sz w:val="24"/>
                <w:szCs w:val="24"/>
              </w:rPr>
              <w:t xml:space="preserve">those who provide services for group travel. The AGTO has over 200 supplier members who provide them with information on everything from hotels to attractions to help other organisers in the tourism industry. </w:t>
            </w:r>
          </w:p>
          <w:p w14:paraId="6AF76D43" w14:textId="77777777" w:rsidR="005C44CE" w:rsidRPr="005C44CE" w:rsidRDefault="005C44CE" w:rsidP="005C44CE">
            <w:pPr>
              <w:spacing w:after="160" w:line="256" w:lineRule="auto"/>
              <w:rPr>
                <w:rFonts w:ascii="Arial" w:eastAsia="Calibri" w:hAnsi="Arial" w:cs="Arial"/>
                <w:b/>
                <w:sz w:val="24"/>
                <w:szCs w:val="24"/>
                <w:u w:val="single"/>
              </w:rPr>
            </w:pPr>
            <w:r w:rsidRPr="005C44CE">
              <w:rPr>
                <w:rFonts w:ascii="Arial" w:eastAsia="Calibri" w:hAnsi="Arial" w:cs="Arial"/>
                <w:b/>
                <w:sz w:val="24"/>
                <w:szCs w:val="24"/>
                <w:u w:val="single"/>
              </w:rPr>
              <w:t>4. What is meant by consumer protection?</w:t>
            </w:r>
          </w:p>
          <w:p w14:paraId="3127905D" w14:textId="7C1FC39E" w:rsidR="005C44CE" w:rsidRPr="005C44CE" w:rsidRDefault="005C44CE" w:rsidP="005C44CE">
            <w:pPr>
              <w:spacing w:after="160" w:line="256" w:lineRule="auto"/>
              <w:rPr>
                <w:rFonts w:ascii="Arial" w:eastAsia="Calibri" w:hAnsi="Arial" w:cs="Arial"/>
                <w:sz w:val="24"/>
                <w:szCs w:val="24"/>
              </w:rPr>
            </w:pPr>
            <w:r w:rsidRPr="005C44CE">
              <w:rPr>
                <w:rFonts w:ascii="Arial" w:eastAsia="Calibri" w:hAnsi="Arial" w:cs="Arial"/>
                <w:sz w:val="24"/>
                <w:szCs w:val="24"/>
              </w:rPr>
              <w:t xml:space="preserve">Consumer protection is a law designed to </w:t>
            </w:r>
            <w:r w:rsidRPr="005C44CE">
              <w:rPr>
                <w:rFonts w:ascii="Arial" w:eastAsia="Calibri" w:hAnsi="Arial" w:cs="Arial"/>
                <w:bCs/>
                <w:sz w:val="24"/>
                <w:szCs w:val="24"/>
              </w:rPr>
              <w:t>protect consumers</w:t>
            </w:r>
            <w:r w:rsidRPr="005C44CE">
              <w:rPr>
                <w:rFonts w:ascii="Arial" w:eastAsia="Calibri" w:hAnsi="Arial" w:cs="Arial"/>
                <w:sz w:val="24"/>
                <w:szCs w:val="24"/>
              </w:rPr>
              <w:t xml:space="preserve"> and give them rights when buying goods and services. It is designed so the customer has legal rights if the product is given a misleading description, </w:t>
            </w:r>
            <w:r w:rsidRPr="005C44CE">
              <w:rPr>
                <w:rFonts w:ascii="Arial" w:eastAsia="Calibri" w:hAnsi="Arial" w:cs="Arial"/>
                <w:sz w:val="24"/>
                <w:szCs w:val="24"/>
              </w:rPr>
              <w:t>it’s</w:t>
            </w:r>
            <w:r w:rsidRPr="005C44CE">
              <w:rPr>
                <w:rFonts w:ascii="Arial" w:eastAsia="Calibri" w:hAnsi="Arial" w:cs="Arial"/>
                <w:sz w:val="24"/>
                <w:szCs w:val="24"/>
              </w:rPr>
              <w:t xml:space="preserve"> of unsatisfactory quality or if the product is not fit for its intended purpose. The law has had different sections added to it over the years starting in 1968.</w:t>
            </w:r>
          </w:p>
          <w:p w14:paraId="55D9FE59" w14:textId="77777777" w:rsidR="005C44CE" w:rsidRPr="005C44CE" w:rsidRDefault="005C44CE" w:rsidP="005C44CE">
            <w:pPr>
              <w:spacing w:after="160" w:line="256" w:lineRule="auto"/>
              <w:rPr>
                <w:rFonts w:ascii="Arial" w:eastAsia="Calibri" w:hAnsi="Arial" w:cs="Arial"/>
                <w:sz w:val="24"/>
                <w:szCs w:val="24"/>
              </w:rPr>
            </w:pPr>
            <w:r w:rsidRPr="005C44CE">
              <w:rPr>
                <w:rFonts w:ascii="Arial" w:eastAsia="Calibri" w:hAnsi="Arial" w:cs="Arial"/>
                <w:sz w:val="24"/>
                <w:szCs w:val="24"/>
              </w:rPr>
              <w:t>In 1968 the Trade Description Act came into force and was designed to stop false and misleading information being given about products. One example of this is a watch or handbag must have clear and accurate information about who made and designed it. If the bag is a fake and being described as genuine this is a clear breach of the Trade Description Act.</w:t>
            </w:r>
          </w:p>
          <w:p w14:paraId="26FF8FE0" w14:textId="307F16CC" w:rsidR="005C44CE" w:rsidRPr="005C44CE" w:rsidRDefault="005C44CE" w:rsidP="005C44CE">
            <w:pPr>
              <w:spacing w:after="160" w:line="256" w:lineRule="auto"/>
              <w:rPr>
                <w:rFonts w:ascii="Arial" w:eastAsia="Calibri" w:hAnsi="Arial" w:cs="Arial"/>
                <w:sz w:val="24"/>
                <w:szCs w:val="24"/>
              </w:rPr>
            </w:pPr>
            <w:r w:rsidRPr="005C44CE">
              <w:rPr>
                <w:rFonts w:ascii="Arial" w:eastAsia="Calibri" w:hAnsi="Arial" w:cs="Arial"/>
                <w:sz w:val="24"/>
                <w:szCs w:val="24"/>
              </w:rPr>
              <w:t xml:space="preserve">In 1974 the Consumer Credit act was introduced to protect customers who buy or borrow money on credit. It states that business must have a </w:t>
            </w:r>
            <w:r w:rsidRPr="005C44CE">
              <w:rPr>
                <w:rFonts w:ascii="Arial" w:eastAsia="Calibri" w:hAnsi="Arial" w:cs="Arial"/>
                <w:sz w:val="24"/>
                <w:szCs w:val="24"/>
              </w:rPr>
              <w:t>license</w:t>
            </w:r>
            <w:r w:rsidRPr="005C44CE">
              <w:rPr>
                <w:rFonts w:ascii="Arial" w:eastAsia="Calibri" w:hAnsi="Arial" w:cs="Arial"/>
                <w:sz w:val="24"/>
                <w:szCs w:val="24"/>
              </w:rPr>
              <w:t xml:space="preserve"> to lend money and must state a APR. An annual percentage rate is the way lenders describe the cost of borrowing money over a year, so customers know all the terms and conditions involved.</w:t>
            </w:r>
          </w:p>
          <w:p w14:paraId="353F3B4C" w14:textId="77777777" w:rsidR="005C44CE" w:rsidRPr="005C44CE" w:rsidRDefault="005C44CE" w:rsidP="005C44CE">
            <w:pPr>
              <w:spacing w:after="160" w:line="256" w:lineRule="auto"/>
              <w:rPr>
                <w:rFonts w:ascii="Arial" w:eastAsia="Calibri" w:hAnsi="Arial" w:cs="Arial"/>
                <w:sz w:val="24"/>
                <w:szCs w:val="24"/>
              </w:rPr>
            </w:pPr>
            <w:r w:rsidRPr="005C44CE">
              <w:rPr>
                <w:rFonts w:ascii="Arial" w:eastAsia="Calibri" w:hAnsi="Arial" w:cs="Arial"/>
                <w:sz w:val="24"/>
                <w:szCs w:val="24"/>
              </w:rPr>
              <w:t>The last major update was the Sale and Supply of goods act in 1994 which is all about the quality of the product of purchase. It states that all products must be safe, last a reasonable time, be fit for intended purpose and have nothing wrong with them (unless stated at the time of purchase).</w:t>
            </w:r>
          </w:p>
          <w:p w14:paraId="09211034" w14:textId="77777777" w:rsidR="00CC2FB3" w:rsidRDefault="00CC2FB3" w:rsidP="00A851DA">
            <w:pPr>
              <w:rPr>
                <w:b/>
              </w:rPr>
            </w:pPr>
          </w:p>
          <w:p w14:paraId="60C5A7BE" w14:textId="77777777" w:rsidR="005C44CE" w:rsidRPr="005C44CE" w:rsidRDefault="005C44CE" w:rsidP="005C44CE">
            <w:pPr>
              <w:rPr>
                <w:rFonts w:ascii="Arial" w:hAnsi="Arial" w:cs="Arial"/>
                <w:sz w:val="28"/>
                <w:szCs w:val="28"/>
              </w:rPr>
            </w:pPr>
          </w:p>
          <w:p w14:paraId="7F48865A" w14:textId="77777777" w:rsidR="00CC2FB3" w:rsidRDefault="00CC2FB3" w:rsidP="00A851DA">
            <w:pPr>
              <w:rPr>
                <w:b/>
              </w:rPr>
            </w:pPr>
          </w:p>
          <w:p w14:paraId="1C572DE6" w14:textId="77777777" w:rsidR="00CC2FB3" w:rsidRDefault="00CC2FB3" w:rsidP="00A851DA">
            <w:pPr>
              <w:rPr>
                <w:b/>
              </w:rPr>
            </w:pPr>
          </w:p>
          <w:p w14:paraId="57888621" w14:textId="77777777" w:rsidR="00CC2FB3" w:rsidRDefault="00CC2FB3" w:rsidP="00A851DA">
            <w:pPr>
              <w:rPr>
                <w:b/>
              </w:rPr>
            </w:pPr>
          </w:p>
          <w:p w14:paraId="2B8E74F5" w14:textId="77777777" w:rsidR="00CC2FB3" w:rsidRDefault="00CC2FB3" w:rsidP="00A851DA">
            <w:pPr>
              <w:rPr>
                <w:b/>
              </w:rPr>
            </w:pPr>
          </w:p>
          <w:p w14:paraId="1329B419" w14:textId="77777777" w:rsidR="00CC2FB3" w:rsidRDefault="00CC2FB3" w:rsidP="00A851DA">
            <w:pPr>
              <w:rPr>
                <w:b/>
              </w:rPr>
            </w:pPr>
          </w:p>
          <w:p w14:paraId="41EED56F" w14:textId="77777777" w:rsidR="00CC2FB3" w:rsidRDefault="00CC2FB3" w:rsidP="00A851DA">
            <w:pPr>
              <w:rPr>
                <w:b/>
              </w:rPr>
            </w:pPr>
          </w:p>
          <w:p w14:paraId="027EDF91" w14:textId="77777777" w:rsidR="00CC2FB3" w:rsidRDefault="00CC2FB3" w:rsidP="00A851DA">
            <w:pPr>
              <w:rPr>
                <w:b/>
              </w:rPr>
            </w:pPr>
          </w:p>
          <w:p w14:paraId="585361CA" w14:textId="77777777" w:rsidR="00CC2FB3" w:rsidRDefault="00CC2FB3" w:rsidP="00A851DA">
            <w:pPr>
              <w:rPr>
                <w:b/>
              </w:rPr>
            </w:pPr>
          </w:p>
          <w:p w14:paraId="11DB715B" w14:textId="77777777" w:rsidR="00CC2FB3" w:rsidRDefault="00CC2FB3" w:rsidP="00A851DA">
            <w:pPr>
              <w:rPr>
                <w:b/>
              </w:rPr>
            </w:pPr>
          </w:p>
          <w:p w14:paraId="2A987AEA" w14:textId="77777777" w:rsidR="00CC2FB3" w:rsidRDefault="00CC2FB3" w:rsidP="00A851DA">
            <w:pPr>
              <w:rPr>
                <w:b/>
              </w:rPr>
            </w:pPr>
          </w:p>
          <w:p w14:paraId="36B02818" w14:textId="77777777" w:rsidR="00CC2FB3" w:rsidRDefault="00CC2FB3" w:rsidP="00A851DA">
            <w:pPr>
              <w:rPr>
                <w:b/>
              </w:rPr>
            </w:pPr>
          </w:p>
          <w:p w14:paraId="1EFEE654" w14:textId="77777777" w:rsidR="00CC2FB3" w:rsidRDefault="00CC2FB3" w:rsidP="00A851DA">
            <w:pPr>
              <w:rPr>
                <w:b/>
              </w:rPr>
            </w:pPr>
          </w:p>
          <w:p w14:paraId="33D6F48A" w14:textId="77777777" w:rsidR="00CC2FB3" w:rsidRDefault="00CC2FB3" w:rsidP="00A851DA">
            <w:pPr>
              <w:rPr>
                <w:b/>
              </w:rPr>
            </w:pPr>
          </w:p>
        </w:tc>
      </w:tr>
    </w:tbl>
    <w:p w14:paraId="624841A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90B40D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FC25EA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EB6068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8247AE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A8BA2F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9F6EC2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5348C2E" w14:textId="77777777" w:rsidTr="00405895">
        <w:tc>
          <w:tcPr>
            <w:tcW w:w="2310" w:type="dxa"/>
            <w:shd w:val="clear" w:color="auto" w:fill="D9D9D9" w:themeFill="background1" w:themeFillShade="D9"/>
          </w:tcPr>
          <w:p w14:paraId="40CDECD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703735B" w14:textId="7BAD2F7D" w:rsidR="00405895" w:rsidRPr="00B0415E" w:rsidRDefault="005C44CE" w:rsidP="00A851DA">
            <w:pPr>
              <w:rPr>
                <w:rFonts w:cs="Bliss-Regular"/>
                <w:color w:val="000000"/>
              </w:rPr>
            </w:pPr>
            <w:r>
              <w:rPr>
                <w:rFonts w:cs="Bliss-Regular"/>
                <w:color w:val="000000"/>
              </w:rPr>
              <w:t>Conor Verrall</w:t>
            </w:r>
          </w:p>
        </w:tc>
        <w:tc>
          <w:tcPr>
            <w:tcW w:w="1276" w:type="dxa"/>
            <w:shd w:val="clear" w:color="auto" w:fill="D9D9D9" w:themeFill="background1" w:themeFillShade="D9"/>
          </w:tcPr>
          <w:p w14:paraId="1A6D4AF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DE0D411" w14:textId="79E66797" w:rsidR="00405895" w:rsidRPr="00B0415E" w:rsidRDefault="005C44CE" w:rsidP="00A851DA">
            <w:pPr>
              <w:rPr>
                <w:rFonts w:cs="Bliss-Regular"/>
                <w:color w:val="000000"/>
              </w:rPr>
            </w:pPr>
            <w:r>
              <w:rPr>
                <w:rFonts w:cs="Bliss-Regular"/>
                <w:color w:val="000000"/>
              </w:rPr>
              <w:t>27/12/2018</w:t>
            </w:r>
          </w:p>
        </w:tc>
      </w:tr>
    </w:tbl>
    <w:p w14:paraId="2BF2B23B" w14:textId="77777777" w:rsidR="00A851DA" w:rsidRPr="00B0415E" w:rsidRDefault="00A851DA" w:rsidP="00A851DA">
      <w:pPr>
        <w:rPr>
          <w:rFonts w:cs="Bliss-Regular"/>
          <w:color w:val="000000"/>
          <w:lang w:val="en-US"/>
        </w:rPr>
      </w:pPr>
    </w:p>
    <w:p w14:paraId="18AC3C08" w14:textId="77777777" w:rsidR="00A851DA" w:rsidRPr="00B0415E" w:rsidRDefault="00A851DA" w:rsidP="00A851DA">
      <w:pPr>
        <w:rPr>
          <w:rFonts w:cs="Bliss-Regular"/>
          <w:color w:val="000000"/>
          <w:lang w:val="en-US"/>
        </w:rPr>
      </w:pPr>
    </w:p>
    <w:p w14:paraId="2287B40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D852BF9" w14:textId="77777777" w:rsidTr="00B0415E">
        <w:trPr>
          <w:trHeight w:val="249"/>
        </w:trPr>
        <w:tc>
          <w:tcPr>
            <w:tcW w:w="4621" w:type="dxa"/>
            <w:shd w:val="clear" w:color="auto" w:fill="D9D9D9" w:themeFill="background1" w:themeFillShade="D9"/>
          </w:tcPr>
          <w:p w14:paraId="4B12686E" w14:textId="77777777" w:rsidR="00503D7E" w:rsidRPr="00B0415E" w:rsidRDefault="00503D7E" w:rsidP="00503D7E">
            <w:pPr>
              <w:rPr>
                <w:b/>
                <w:color w:val="002060"/>
              </w:rPr>
            </w:pPr>
            <w:r w:rsidRPr="00B0415E">
              <w:rPr>
                <w:b/>
                <w:color w:val="002060"/>
              </w:rPr>
              <w:t>Total Marks</w:t>
            </w:r>
          </w:p>
        </w:tc>
        <w:tc>
          <w:tcPr>
            <w:tcW w:w="4621" w:type="dxa"/>
          </w:tcPr>
          <w:p w14:paraId="1C3D0F6B" w14:textId="77777777" w:rsidR="00503D7E" w:rsidRPr="00B0415E" w:rsidRDefault="00503D7E" w:rsidP="00503D7E">
            <w:pPr>
              <w:rPr>
                <w:rFonts w:cs="Times New Roman"/>
                <w:szCs w:val="32"/>
              </w:rPr>
            </w:pPr>
          </w:p>
        </w:tc>
      </w:tr>
      <w:tr w:rsidR="00503D7E" w:rsidRPr="00B0415E" w14:paraId="24B87716" w14:textId="77777777" w:rsidTr="00B0415E">
        <w:tc>
          <w:tcPr>
            <w:tcW w:w="4621" w:type="dxa"/>
            <w:shd w:val="clear" w:color="auto" w:fill="D9D9D9" w:themeFill="background1" w:themeFillShade="D9"/>
          </w:tcPr>
          <w:p w14:paraId="28F4E0D3" w14:textId="77777777" w:rsidR="00503D7E" w:rsidRPr="00B0415E" w:rsidRDefault="00503D7E" w:rsidP="00503D7E">
            <w:pPr>
              <w:rPr>
                <w:b/>
                <w:color w:val="002060"/>
              </w:rPr>
            </w:pPr>
            <w:r w:rsidRPr="00B0415E">
              <w:rPr>
                <w:b/>
                <w:color w:val="002060"/>
              </w:rPr>
              <w:t>Marks Obtained</w:t>
            </w:r>
          </w:p>
        </w:tc>
        <w:tc>
          <w:tcPr>
            <w:tcW w:w="4621" w:type="dxa"/>
          </w:tcPr>
          <w:p w14:paraId="5561D1BF" w14:textId="77777777" w:rsidR="00503D7E" w:rsidRPr="00B0415E" w:rsidRDefault="00503D7E" w:rsidP="00503D7E">
            <w:pPr>
              <w:rPr>
                <w:rFonts w:cs="Times New Roman"/>
                <w:szCs w:val="32"/>
              </w:rPr>
            </w:pPr>
          </w:p>
        </w:tc>
      </w:tr>
      <w:tr w:rsidR="00503D7E" w:rsidRPr="00B0415E" w14:paraId="7D85085A" w14:textId="77777777" w:rsidTr="00B0415E">
        <w:tc>
          <w:tcPr>
            <w:tcW w:w="4621" w:type="dxa"/>
            <w:shd w:val="clear" w:color="auto" w:fill="D9D9D9" w:themeFill="background1" w:themeFillShade="D9"/>
          </w:tcPr>
          <w:p w14:paraId="53BD53A5" w14:textId="77777777" w:rsidR="00503D7E" w:rsidRPr="00B0415E" w:rsidRDefault="00B0415E" w:rsidP="00503D7E">
            <w:pPr>
              <w:rPr>
                <w:b/>
                <w:color w:val="002060"/>
              </w:rPr>
            </w:pPr>
            <w:r w:rsidRPr="00B0415E">
              <w:rPr>
                <w:b/>
                <w:color w:val="002060"/>
              </w:rPr>
              <w:t>Percentage / Grade</w:t>
            </w:r>
          </w:p>
        </w:tc>
        <w:tc>
          <w:tcPr>
            <w:tcW w:w="4621" w:type="dxa"/>
          </w:tcPr>
          <w:p w14:paraId="213EB3D0" w14:textId="77777777" w:rsidR="00503D7E" w:rsidRPr="00B0415E" w:rsidRDefault="00503D7E" w:rsidP="00503D7E">
            <w:pPr>
              <w:rPr>
                <w:rFonts w:cs="Times New Roman"/>
                <w:szCs w:val="32"/>
              </w:rPr>
            </w:pPr>
          </w:p>
        </w:tc>
      </w:tr>
    </w:tbl>
    <w:p w14:paraId="739E6412" w14:textId="77777777" w:rsidR="00A851DA" w:rsidRDefault="00A851DA" w:rsidP="00503D7E">
      <w:pPr>
        <w:rPr>
          <w:rFonts w:cs="Times New Roman"/>
          <w:sz w:val="24"/>
          <w:szCs w:val="32"/>
        </w:rPr>
      </w:pPr>
    </w:p>
    <w:p w14:paraId="18805861" w14:textId="77777777" w:rsidR="00607874" w:rsidRDefault="00607874" w:rsidP="00503D7E">
      <w:pPr>
        <w:rPr>
          <w:rFonts w:cs="Times New Roman"/>
          <w:sz w:val="24"/>
          <w:szCs w:val="32"/>
        </w:rPr>
      </w:pPr>
    </w:p>
    <w:p w14:paraId="0ECB4307" w14:textId="77777777" w:rsidR="00607874" w:rsidRDefault="00607874" w:rsidP="00503D7E">
      <w:pPr>
        <w:rPr>
          <w:rFonts w:cs="Times New Roman"/>
          <w:sz w:val="24"/>
          <w:szCs w:val="32"/>
        </w:rPr>
      </w:pPr>
    </w:p>
    <w:p w14:paraId="26D72974" w14:textId="77777777" w:rsidR="00EA30AB" w:rsidRDefault="00EA30AB" w:rsidP="00503D7E">
      <w:pPr>
        <w:rPr>
          <w:rFonts w:cs="Times New Roman"/>
          <w:sz w:val="24"/>
          <w:szCs w:val="32"/>
        </w:rPr>
      </w:pPr>
    </w:p>
    <w:p w14:paraId="275E0CAD" w14:textId="77777777" w:rsidR="00EA30AB" w:rsidRDefault="00EA30AB" w:rsidP="00503D7E">
      <w:pPr>
        <w:rPr>
          <w:rFonts w:cs="Times New Roman"/>
          <w:sz w:val="24"/>
          <w:szCs w:val="32"/>
        </w:rPr>
      </w:pPr>
    </w:p>
    <w:p w14:paraId="5E1911E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9A902F" w14:textId="77777777" w:rsidR="00D01BE6" w:rsidRDefault="00D01BE6" w:rsidP="00CB4D0A">
      <w:pPr>
        <w:spacing w:after="0" w:line="240" w:lineRule="auto"/>
      </w:pPr>
      <w:r>
        <w:separator/>
      </w:r>
    </w:p>
  </w:endnote>
  <w:endnote w:type="continuationSeparator" w:id="0">
    <w:p w14:paraId="4D2338B6" w14:textId="77777777" w:rsidR="00D01BE6" w:rsidRDefault="00D01BE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F9D3D" w14:textId="77777777" w:rsidR="00D01BE6" w:rsidRDefault="00D01BE6" w:rsidP="00CB4D0A">
      <w:pPr>
        <w:spacing w:after="0" w:line="240" w:lineRule="auto"/>
      </w:pPr>
      <w:r>
        <w:separator/>
      </w:r>
    </w:p>
  </w:footnote>
  <w:footnote w:type="continuationSeparator" w:id="0">
    <w:p w14:paraId="20F0B8D0" w14:textId="77777777" w:rsidR="00D01BE6" w:rsidRDefault="00D01BE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22EC"/>
    <w:rsid w:val="00574D64"/>
    <w:rsid w:val="00591365"/>
    <w:rsid w:val="005B31E4"/>
    <w:rsid w:val="005C44CE"/>
    <w:rsid w:val="005F7F92"/>
    <w:rsid w:val="006034F6"/>
    <w:rsid w:val="00607874"/>
    <w:rsid w:val="00607E77"/>
    <w:rsid w:val="00617BB3"/>
    <w:rsid w:val="00645CDD"/>
    <w:rsid w:val="006823A7"/>
    <w:rsid w:val="00687EE8"/>
    <w:rsid w:val="006C68E9"/>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1BE6"/>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E78D79"/>
  <w15:docId w15:val="{B91E35C7-339D-4672-8647-C28E5D2C5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819220-E7F7-4A84-9039-CE456EFFF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1333</Words>
  <Characters>7602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Dessy</cp:lastModifiedBy>
  <cp:revision>3</cp:revision>
  <dcterms:created xsi:type="dcterms:W3CDTF">2015-01-26T12:24:00Z</dcterms:created>
  <dcterms:modified xsi:type="dcterms:W3CDTF">2018-12-27T14:00:00Z</dcterms:modified>
</cp:coreProperties>
</file>