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4098"/>
        <w:rPr>
          <w:rFonts w:asciiTheme="minorHAnsi" w:hAnsiTheme="minorHAnsi"/>
        </w:rPr>
      </w:pPr>
      <w:r>
        <w:rPr>
          <w:rFonts w:asciiTheme="minorHAnsi" w:hAnsiTheme="minorHAnsi"/>
          <w:noProof/>
          <w:lang w:val="en-GB" w:eastAsia="en-GB"/>
        </w:rPr>
        <w:drawing>
          <wp:anchor distT="0" distB="0" distL="0" distR="0" simplePos="false" relativeHeight="2" behindDoc="false" locked="false" layoutInCell="true" allowOverlap="true">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true">
                    <a:blip r:embed="rId2" cstate="print">
                      <a:extLst>
                        <a:ext uri="{28A0092B-C50C-407E-A947-70E740481C1C}">
                          <a14:useLocalDpi xmlns:a14="http://schemas.microsoft.com/office/drawing/2010/main" val="0"/>
                        </a:ext>
                      </a:extLst>
                    </a:blip>
                    <a:srcRect l="20320" t="20000" r="23669" b="32001"/>
                    <a:stretch>
                      <a:fillRect/>
                    </a:stretch>
                  </pic:blipFill>
                  <pic:spPr>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style0"/>
        <w:rPr>
          <w:lang w:val="en-US"/>
        </w:rPr>
      </w:pPr>
      <w:r>
        <w:rPr>
          <w:noProof/>
          <w:lang w:val="en-US" w:eastAsia="zh-TW"/>
        </w:rPr>
        <w:pict>
          <v:shapetype id="_x0000_t202" coordsize="21600,21600" o:spt="202" path="m,l,21600r21600,l21600,xe">
            <v:stroke joinstyle="miter"/>
            <v:path gradientshapeok="t" o:connecttype="rect"/>
          </v:shapetype>
          <v:shape id="1028" type="#_x0000_t202" fillcolor="white" stroked="f" style="position:absolute;margin-left:227.55pt;margin-top:7.85pt;width:245.2pt;height:36.75pt;z-index:3;mso-position-horizontal-relative:text;mso-position-vertical-relative:text;mso-width-relative:margin;mso-height-relative:margin;mso-wrap-distance-left:0.0pt;mso-wrap-distance-right:0.0pt;visibility:visible;">
            <v:stroke on="f" joinstyle="miter"/>
            <v:fill/>
            <v:path o:connecttype="rect" gradientshapeok="t"/>
            <v:textbox>
              <w:txbxContent>
                <w:p>
                  <w:pPr>
                    <w:pStyle w:val="style0"/>
                    <w:jc w:val="center"/>
                    <w:rPr>
                      <w:b/>
                      <w:bCs/>
                      <w:color w:val="002060"/>
                      <w:sz w:val="44"/>
                      <w:szCs w:val="40"/>
                    </w:rPr>
                  </w:pPr>
                  <w:r>
                    <w:rPr>
                      <w:sz w:val="24"/>
                    </w:rPr>
                    <w:t xml:space="preserve">   </w:t>
                  </w:r>
                  <w:r>
                    <w:rPr>
                      <w:b/>
                      <w:bCs/>
                      <w:color w:val="002060"/>
                      <w:sz w:val="44"/>
                      <w:szCs w:val="40"/>
                    </w:rPr>
                    <w:t>Assignment Cover Sheet</w:t>
                  </w:r>
                </w:p>
                <w:p>
                  <w:pPr>
                    <w:pStyle w:val="style0"/>
                    <w:rPr/>
                  </w:pPr>
                </w:p>
              </w:txbxContent>
            </v:textbox>
          </v:shape>
        </w:pict>
      </w:r>
    </w:p>
    <w:p>
      <w:pPr>
        <w:pStyle w:val="style0"/>
        <w:rPr>
          <w:lang w:val="en-US"/>
        </w:rPr>
      </w:pPr>
    </w:p>
    <w:p>
      <w:pPr>
        <w:pStyle w:val="style0"/>
        <w:rPr>
          <w:lang w:val="en-US"/>
        </w:rPr>
      </w:pPr>
    </w:p>
    <w:p>
      <w:pPr>
        <w:pStyle w:val="style0"/>
        <w:rPr>
          <w:lang w:val="en-US"/>
        </w:rPr>
      </w:pPr>
    </w:p>
    <w:tbl>
      <w:tblPr>
        <w:tblStyle w:val="style154"/>
        <w:tblW w:w="0" w:type="auto"/>
        <w:tblLook w:val="04A0" w:firstRow="1" w:lastRow="0" w:firstColumn="1" w:lastColumn="0" w:noHBand="0" w:noVBand="1"/>
      </w:tblPr>
      <w:tblGrid>
        <w:gridCol w:w="2566"/>
        <w:gridCol w:w="6676"/>
      </w:tblGrid>
      <w:tr>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098"/>
              <w:rPr>
                <w:rFonts w:asciiTheme="minorHAnsi" w:hAnsiTheme="minorHAnsi"/>
              </w:rPr>
            </w:pPr>
            <w:r>
              <w:rPr>
                <w:rFonts w:asciiTheme="minorHAnsi" w:hAnsiTheme="minorHAnsi"/>
              </w:rPr>
              <w:t>CHERYL</w:t>
            </w:r>
            <w:r>
              <w:rPr>
                <w:rFonts w:asciiTheme="minorHAnsi" w:hAnsiTheme="minorHAnsi"/>
              </w:rPr>
              <w:t xml:space="preserve"> ROBERTS</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FitText w:val="false"/>
          </w:tcPr>
          <w:p>
            <w:pPr>
              <w:pStyle w:val="style4098"/>
              <w:rPr>
                <w:rFonts w:asciiTheme="minorHAnsi" w:hAnsiTheme="minorHAnsi"/>
              </w:rPr>
            </w:pPr>
            <w:r>
              <w:rPr>
                <w:rFonts w:asciiTheme="minorHAnsi" w:hAnsiTheme="minorHAnsi"/>
              </w:rPr>
              <w:t>23676</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098"/>
              <w:rPr>
                <w:rFonts w:asciiTheme="minorHAnsi" w:hAnsiTheme="minorHAnsi"/>
              </w:rPr>
            </w:pPr>
            <w:r>
              <w:rPr>
                <w:rFonts w:asciiTheme="minorHAnsi" w:hAnsiTheme="minorHAnsi"/>
              </w:rPr>
              <w:t>PROF</w:t>
            </w:r>
            <w:r>
              <w:rPr>
                <w:rFonts w:asciiTheme="minorHAnsi" w:hAnsiTheme="minorHAnsi"/>
              </w:rPr>
              <w:t>ES</w:t>
            </w:r>
            <w:r>
              <w:rPr>
                <w:rFonts w:asciiTheme="minorHAnsi" w:hAnsiTheme="minorHAnsi"/>
              </w:rPr>
              <w:t>SIONAL MAKE UP PROCEDURES</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0"/>
              <w:rPr/>
            </w:pPr>
            <w:r>
              <w:t>1</w:t>
            </w:r>
          </w:p>
        </w:tc>
      </w:tr>
    </w:tbl>
    <w:p>
      <w:pPr>
        <w:pStyle w:val="style0"/>
        <w:rPr>
          <w:b/>
          <w:lang w:val="en-US"/>
        </w:rPr>
      </w:pPr>
    </w:p>
    <w:p>
      <w:pPr>
        <w:pStyle w:val="style0"/>
        <w:rPr>
          <w:b/>
          <w:sz w:val="28"/>
          <w:lang w:val="en-US"/>
        </w:rPr>
      </w:pPr>
      <w:r>
        <w:rPr>
          <w:b/>
          <w:sz w:val="28"/>
          <w:lang w:val="en-US"/>
        </w:rPr>
        <w:t>Marking Criteria:</w:t>
      </w:r>
    </w:p>
    <w:p>
      <w:pPr>
        <w:pStyle w:val="style0"/>
        <w:rPr>
          <w:lang w:val="en-US"/>
        </w:rPr>
      </w:pPr>
      <w:r>
        <w:rPr>
          <w:b/>
          <w:lang w:val="en-US"/>
        </w:rPr>
        <w:t xml:space="preserve"> </w:t>
      </w:r>
      <w:r>
        <w:rPr>
          <w:lang w:val="en-US"/>
        </w:rPr>
        <w:t>We expect the learner</w:t>
      </w:r>
      <w:r>
        <w:rPr>
          <w:lang w:val="en-US"/>
        </w:rPr>
        <w:t>s</w:t>
      </w:r>
      <w:r>
        <w:rPr>
          <w:lang w:val="en-US"/>
        </w:rPr>
        <w:t xml:space="preserve"> to write minimum one well expressed point in</w:t>
      </w:r>
      <w:r>
        <w:rPr>
          <w:lang w:val="en-US"/>
        </w:rPr>
        <w:t xml:space="preserve"> </w:t>
      </w:r>
      <w:r>
        <w:rPr>
          <w:lang w:val="en-US"/>
        </w:rPr>
        <w:t>three lines</w:t>
      </w:r>
      <w:r>
        <w:rPr>
          <w:lang w:val="en-US"/>
        </w:rPr>
        <w:t xml:space="preserve"> against each allocated mark. This means one need</w:t>
      </w:r>
      <w:r>
        <w:rPr>
          <w:lang w:val="en-US"/>
        </w:rPr>
        <w:t>s</w:t>
      </w:r>
      <w:r>
        <w:rPr>
          <w:lang w:val="en-US"/>
        </w:rPr>
        <w:t xml:space="preserve"> to write 15 lines with </w:t>
      </w:r>
      <w:r>
        <w:rPr>
          <w:lang w:val="en-US"/>
        </w:rPr>
        <w:t>5 well expressed</w:t>
      </w:r>
      <w:r>
        <w:rPr>
          <w:lang w:val="en-US"/>
        </w:rPr>
        <w:t xml:space="preserve"> points to get high grades for a 5 marks question.</w:t>
      </w:r>
    </w:p>
    <w:p>
      <w:pPr>
        <w:pStyle w:val="style0"/>
        <w:rPr>
          <w:lang w:val="en-US"/>
        </w:rPr>
      </w:pPr>
      <w:r>
        <w:rPr>
          <w:lang w:val="en-US"/>
        </w:rPr>
        <w:t xml:space="preserve">For high grades use </w:t>
      </w:r>
      <w:r>
        <w:rPr>
          <w:lang w:val="en-US"/>
        </w:rPr>
        <w:t xml:space="preserve">examples and illustrations </w:t>
      </w:r>
      <w:r>
        <w:rPr>
          <w:lang w:val="en-US"/>
        </w:rPr>
        <w:t>where appropriate</w:t>
      </w:r>
      <w:r>
        <w:rPr>
          <w:lang w:val="en-US"/>
        </w:rPr>
        <w:t>.</w:t>
      </w:r>
      <w:r>
        <w:rPr>
          <w:lang w:val="en-US"/>
        </w:rPr>
        <w:t xml:space="preserve"> </w:t>
      </w:r>
    </w:p>
    <w:tbl>
      <w:tblPr>
        <w:tblStyle w:val="style154"/>
        <w:tblW w:w="0" w:type="auto"/>
        <w:tblLook w:val="04A0" w:firstRow="1" w:lastRow="0" w:firstColumn="1" w:lastColumn="0" w:noHBand="0" w:noVBand="1"/>
      </w:tblPr>
      <w:tblGrid>
        <w:gridCol w:w="9242"/>
      </w:tblGrid>
      <w:tr>
        <w:trPr/>
        <w:tc>
          <w:tcPr>
            <w:tcW w:w="9242" w:type="dxa"/>
            <w:tcBorders/>
            <w:tcFitText w:val="false"/>
          </w:tcPr>
          <w:p>
            <w:pPr>
              <w:pStyle w:val="style0"/>
              <w:rPr>
                <w:rFonts w:ascii="Arial" w:cs="Arial" w:hAnsi="Arial"/>
                <w:sz w:val="24"/>
                <w:szCs w:val="24"/>
              </w:rPr>
            </w:pPr>
            <w:r>
              <w:rPr>
                <w:rFonts w:ascii="Arial" w:cs="Arial" w:hAnsi="Arial"/>
                <w:sz w:val="24"/>
                <w:szCs w:val="24"/>
              </w:rPr>
              <w:t>Please insert your completed assignment ( in word format)  here:</w:t>
            </w:r>
          </w:p>
          <w:p>
            <w:pPr>
              <w:pStyle w:val="style0"/>
              <w:rPr>
                <w:rFonts w:ascii="Arial" w:cs="Arial" w:hAnsi="Arial"/>
                <w:sz w:val="24"/>
                <w:szCs w:val="24"/>
              </w:rPr>
            </w:pPr>
            <w:r>
              <w:rPr>
                <w:rFonts w:ascii="Arial" w:cs="Arial" w:hAnsi="Arial"/>
                <w:sz w:val="24"/>
                <w:szCs w:val="24"/>
              </w:rPr>
              <w:t>i.    c - oval</w:t>
            </w:r>
          </w:p>
          <w:p>
            <w:pPr>
              <w:pStyle w:val="style0"/>
              <w:rPr>
                <w:rFonts w:ascii="Arial" w:cs="Arial" w:hAnsi="Arial"/>
                <w:sz w:val="24"/>
                <w:szCs w:val="24"/>
              </w:rPr>
            </w:pPr>
            <w:r>
              <w:rPr>
                <w:rFonts w:ascii="Arial" w:cs="Arial" w:hAnsi="Arial"/>
                <w:sz w:val="24"/>
                <w:szCs w:val="24"/>
              </w:rPr>
              <w:t>ii.   b - angles of jaw and temple areas</w:t>
            </w:r>
          </w:p>
          <w:p>
            <w:pPr>
              <w:pStyle w:val="style0"/>
              <w:rPr>
                <w:rFonts w:ascii="Arial" w:cs="Arial" w:hAnsi="Arial"/>
                <w:sz w:val="24"/>
                <w:szCs w:val="24"/>
              </w:rPr>
            </w:pPr>
            <w:r>
              <w:rPr>
                <w:rFonts w:ascii="Arial" w:cs="Arial" w:hAnsi="Arial"/>
                <w:sz w:val="24"/>
                <w:szCs w:val="24"/>
              </w:rPr>
              <w:t>iii.  b - by applying dark shades to the outer eyelid, and highlighting under the brow</w:t>
            </w:r>
          </w:p>
          <w:p>
            <w:pPr>
              <w:pStyle w:val="style0"/>
              <w:rPr>
                <w:rFonts w:ascii="Arial" w:cs="Arial" w:hAnsi="Arial"/>
                <w:sz w:val="24"/>
                <w:szCs w:val="24"/>
              </w:rPr>
            </w:pPr>
            <w:r>
              <w:rPr>
                <w:rFonts w:ascii="Arial" w:cs="Arial" w:hAnsi="Arial"/>
                <w:sz w:val="24"/>
                <w:szCs w:val="24"/>
              </w:rPr>
              <w:t>iv.   a - light colours to the inner and dark to the outer portion of the eyelids</w:t>
            </w:r>
          </w:p>
          <w:p>
            <w:pPr>
              <w:pStyle w:val="style0"/>
              <w:rPr>
                <w:rFonts w:ascii="Arial" w:cs="Arial" w:hAnsi="Arial"/>
                <w:sz w:val="24"/>
                <w:szCs w:val="24"/>
              </w:rPr>
            </w:pPr>
            <w:r>
              <w:rPr>
                <w:rFonts w:ascii="Arial" w:cs="Arial" w:hAnsi="Arial"/>
                <w:sz w:val="24"/>
                <w:szCs w:val="24"/>
              </w:rPr>
              <w:t>v.    b - highlighter to the sides of the nose</w:t>
            </w:r>
          </w:p>
          <w:p>
            <w:pPr>
              <w:pStyle w:val="style0"/>
              <w:rPr>
                <w:rFonts w:ascii="Arial" w:cs="Arial" w:hAnsi="Arial"/>
                <w:sz w:val="24"/>
                <w:szCs w:val="24"/>
              </w:rPr>
            </w:pPr>
            <w:r>
              <w:rPr>
                <w:rFonts w:ascii="Arial" w:cs="Arial" w:hAnsi="Arial"/>
                <w:sz w:val="24"/>
                <w:szCs w:val="24"/>
              </w:rPr>
              <w:t>vi.   a - by applying shader to the centre of the chin and blending it to the jaw</w:t>
            </w:r>
          </w:p>
          <w:p>
            <w:pPr>
              <w:pStyle w:val="style0"/>
              <w:rPr>
                <w:rFonts w:ascii="Arial" w:cs="Arial" w:hAnsi="Arial"/>
                <w:sz w:val="24"/>
                <w:szCs w:val="24"/>
              </w:rPr>
            </w:pPr>
            <w:r>
              <w:rPr>
                <w:rFonts w:ascii="Arial" w:cs="Arial" w:hAnsi="Arial"/>
                <w:sz w:val="24"/>
                <w:szCs w:val="24"/>
              </w:rPr>
              <w:t>vii.  b - by applying shader to both sides of the neck</w:t>
            </w:r>
          </w:p>
          <w:p>
            <w:pPr>
              <w:pStyle w:val="style0"/>
              <w:rPr>
                <w:rFonts w:ascii="Arial" w:cs="Arial" w:hAnsi="Arial"/>
                <w:sz w:val="24"/>
                <w:szCs w:val="24"/>
              </w:rPr>
            </w:pPr>
            <w:r>
              <w:rPr>
                <w:rFonts w:ascii="Arial" w:cs="Arial" w:hAnsi="Arial"/>
                <w:sz w:val="24"/>
                <w:szCs w:val="24"/>
              </w:rPr>
              <w:t>viii. a - by leaving some space on both corners of the eye</w:t>
            </w:r>
          </w:p>
          <w:p>
            <w:pPr>
              <w:pStyle w:val="style0"/>
              <w:rPr>
                <w:rFonts w:ascii="Arial" w:cs="Arial" w:hAnsi="Arial"/>
                <w:sz w:val="24"/>
                <w:szCs w:val="24"/>
              </w:rPr>
            </w:pPr>
            <w:r>
              <w:rPr>
                <w:rFonts w:ascii="Arial" w:cs="Arial" w:hAnsi="Arial"/>
                <w:sz w:val="24"/>
                <w:szCs w:val="24"/>
              </w:rPr>
              <w:t>ix.   b - colours of the make-up seem different in different lights</w:t>
            </w:r>
          </w:p>
          <w:p>
            <w:pPr>
              <w:pStyle w:val="style0"/>
              <w:rPr>
                <w:rFonts w:ascii="Arial" w:cs="Arial" w:hAnsi="Arial"/>
                <w:sz w:val="24"/>
                <w:szCs w:val="24"/>
              </w:rPr>
            </w:pPr>
            <w:r>
              <w:rPr>
                <w:rFonts w:ascii="Arial" w:cs="Arial" w:hAnsi="Arial"/>
                <w:sz w:val="24"/>
                <w:szCs w:val="24"/>
              </w:rPr>
              <w:t>x.    b - as light as possible</w:t>
            </w:r>
          </w:p>
          <w:p>
            <w:pPr>
              <w:pStyle w:val="style0"/>
              <w:rPr>
                <w:rFonts w:ascii="Arial" w:cs="Arial" w:hAnsi="Arial"/>
                <w:sz w:val="24"/>
                <w:szCs w:val="24"/>
              </w:rPr>
            </w:pPr>
          </w:p>
          <w:p>
            <w:pPr>
              <w:pStyle w:val="style0"/>
              <w:rPr>
                <w:rFonts w:ascii="Arial" w:cs="Arial" w:hAnsi="Arial"/>
                <w:sz w:val="24"/>
                <w:szCs w:val="24"/>
              </w:rPr>
            </w:pPr>
            <w:r>
              <w:rPr>
                <w:rFonts w:ascii="Arial" w:cs="Arial" w:hAnsi="Arial"/>
                <w:sz w:val="24"/>
                <w:szCs w:val="24"/>
              </w:rPr>
              <w:t>2.</w:t>
            </w:r>
          </w:p>
          <w:p>
            <w:pPr>
              <w:pStyle w:val="style0"/>
              <w:rPr>
                <w:rFonts w:ascii="Arial" w:cs="Arial" w:hAnsi="Arial"/>
                <w:sz w:val="24"/>
                <w:szCs w:val="24"/>
              </w:rPr>
            </w:pPr>
            <w:r>
              <w:rPr>
                <w:rFonts w:ascii="Arial" w:cs="Arial" w:hAnsi="Arial"/>
                <w:sz w:val="24"/>
                <w:szCs w:val="24"/>
              </w:rPr>
              <w:t>i.    I would recommend application of highlighter just under the eyebrows, use of a light eyeshadow on the upper eyelids and a light coloured eyeliner on the outer lower eyelids.</w:t>
            </w:r>
          </w:p>
          <w:p>
            <w:pPr>
              <w:pStyle w:val="style0"/>
              <w:rPr>
                <w:rFonts w:ascii="Arial" w:cs="Arial" w:hAnsi="Arial"/>
                <w:sz w:val="24"/>
                <w:szCs w:val="24"/>
              </w:rPr>
            </w:pPr>
            <w:r>
              <w:rPr>
                <w:rFonts w:ascii="Arial" w:cs="Arial" w:hAnsi="Arial"/>
                <w:sz w:val="24"/>
                <w:szCs w:val="24"/>
              </w:rPr>
              <w:t>ii.   For wide-set eyes, use darker shades on inner areas of upper eyelids and lighter shades on outer areas.  For close-set eyes, use lighter colours on inner eyelids and darker colours on outer corners of upper eyelids.</w:t>
            </w:r>
          </w:p>
          <w:p>
            <w:pPr>
              <w:pStyle w:val="style0"/>
              <w:rPr>
                <w:rFonts w:ascii="Arial" w:cs="Arial" w:hAnsi="Arial"/>
                <w:sz w:val="24"/>
                <w:szCs w:val="24"/>
              </w:rPr>
            </w:pPr>
            <w:r>
              <w:rPr>
                <w:rFonts w:ascii="Arial" w:cs="Arial" w:hAnsi="Arial"/>
                <w:sz w:val="24"/>
                <w:szCs w:val="24"/>
              </w:rPr>
              <w:t>iii.  Use shader over jaw angles and temple areas, blend highlighter narrowly down middle of face and apply blusher on cheek bones to temples.</w:t>
            </w:r>
          </w:p>
          <w:p>
            <w:pPr>
              <w:pStyle w:val="style0"/>
              <w:rPr>
                <w:rFonts w:ascii="Arial" w:cs="Arial" w:hAnsi="Arial"/>
                <w:sz w:val="24"/>
                <w:szCs w:val="24"/>
              </w:rPr>
            </w:pPr>
            <w:r>
              <w:rPr>
                <w:rFonts w:ascii="Arial" w:cs="Arial" w:hAnsi="Arial"/>
                <w:sz w:val="24"/>
                <w:szCs w:val="24"/>
              </w:rPr>
              <w:t>iv.   The client should be seated in an upright position for comfort and good lighting and should always be covered fully.</w:t>
            </w:r>
          </w:p>
          <w:p>
            <w:pPr>
              <w:pStyle w:val="style0"/>
              <w:rPr>
                <w:rFonts w:ascii="Arial" w:cs="Arial" w:hAnsi="Arial"/>
                <w:sz w:val="24"/>
                <w:szCs w:val="24"/>
              </w:rPr>
            </w:pPr>
            <w:r>
              <w:rPr>
                <w:rFonts w:ascii="Arial" w:cs="Arial" w:hAnsi="Arial"/>
                <w:sz w:val="24"/>
                <w:szCs w:val="24"/>
              </w:rPr>
              <w:t>v.    For a thick neck, shader must be used on both sides of the neck to make it appear thinner * For a thin neck, apply highlighter to both sides to create the effect of a thicker neck * Use shader on both sides of the neck, below cheek bones and all along the jaw line.</w:t>
            </w:r>
          </w:p>
          <w:p>
            <w:pPr>
              <w:pStyle w:val="style0"/>
              <w:rPr>
                <w:rFonts w:ascii="Arial" w:cs="Arial" w:hAnsi="Arial"/>
                <w:sz w:val="24"/>
                <w:szCs w:val="24"/>
              </w:rPr>
            </w:pPr>
            <w:r>
              <w:rPr>
                <w:rFonts w:ascii="Arial" w:cs="Arial" w:hAnsi="Arial"/>
                <w:sz w:val="24"/>
                <w:szCs w:val="24"/>
              </w:rPr>
              <w:t>vi.   Use on cleansed, toned and moisturised skin and a shade the same colour as natural skin tone * Use a shade or two lighter than skin tone * Use to set foundation and use over eyes and face, working downwards * Use a blusher applied to cheek bones to add contour and colour.  Avoid harsh colours * Use to shape lips before lipstick * Use shading brush and use matt, pearlised or metallic colours depending on occasion and eye shape * Always work from base to tip, ask client to look down and support eyes with tissue.  Use to emphasize lashes, not to make them appear thicker.</w:t>
            </w:r>
          </w:p>
          <w:p>
            <w:pPr>
              <w:pStyle w:val="style0"/>
              <w:rPr>
                <w:rFonts w:ascii="Arial" w:cs="Arial" w:hAnsi="Arial"/>
                <w:sz w:val="24"/>
                <w:szCs w:val="24"/>
              </w:rPr>
            </w:pPr>
            <w:r>
              <w:rPr>
                <w:rFonts w:ascii="Arial" w:cs="Arial" w:hAnsi="Arial"/>
                <w:sz w:val="24"/>
                <w:szCs w:val="24"/>
              </w:rPr>
              <w:t>vii.  Brightness of the lighting.  Avoid oily makeup and very thick false lashes.  Highlight beneath the chin, eyes and sides of nostrils before foundation application.  Use shadow and highlight technique for contouring.  Keep foundation as light as possible.  Use matt colours to avoid shine.</w:t>
            </w:r>
          </w:p>
          <w:p>
            <w:pPr>
              <w:pStyle w:val="style0"/>
              <w:rPr>
                <w:rFonts w:ascii="Arial" w:cs="Arial" w:hAnsi="Arial"/>
                <w:sz w:val="24"/>
                <w:szCs w:val="24"/>
              </w:rPr>
            </w:pPr>
          </w:p>
          <w:p>
            <w:pPr>
              <w:pStyle w:val="style0"/>
              <w:rPr>
                <w:rFonts w:ascii="Arial" w:cs="Arial" w:hAnsi="Arial"/>
                <w:sz w:val="24"/>
                <w:szCs w:val="24"/>
              </w:rPr>
            </w:pPr>
            <w:r>
              <w:rPr>
                <w:rFonts w:ascii="Arial" w:cs="Arial" w:hAnsi="Arial"/>
                <w:sz w:val="24"/>
                <w:szCs w:val="24"/>
              </w:rPr>
              <w:t>3.</w:t>
            </w:r>
          </w:p>
          <w:p>
            <w:pPr>
              <w:pStyle w:val="style0"/>
              <w:rPr>
                <w:rFonts w:ascii="Arial" w:cs="Arial" w:hAnsi="Arial"/>
                <w:sz w:val="24"/>
                <w:szCs w:val="24"/>
              </w:rPr>
            </w:pPr>
            <w:r>
              <w:rPr>
                <w:rFonts w:ascii="Arial" w:cs="Arial" w:hAnsi="Arial"/>
                <w:sz w:val="24"/>
                <w:szCs w:val="24"/>
              </w:rPr>
              <w:t>Day makeup needs to be kept to a minimum and applied using natural light whilst brighter colours should be used for evening makeup and you need to be aware of what light the client will be seen in.</w:t>
            </w:r>
          </w:p>
          <w:p>
            <w:pPr>
              <w:pStyle w:val="style0"/>
              <w:rPr>
                <w:rFonts w:ascii="Arial" w:cs="Arial" w:hAnsi="Arial"/>
                <w:sz w:val="24"/>
                <w:szCs w:val="24"/>
              </w:rPr>
            </w:pPr>
            <w:r>
              <w:rPr>
                <w:rFonts w:ascii="Arial" w:cs="Arial" w:hAnsi="Arial"/>
                <w:sz w:val="24"/>
                <w:szCs w:val="24"/>
              </w:rPr>
              <w:t xml:space="preserve"> </w:t>
            </w: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rFonts w:ascii="Arial" w:cs="Arial" w:hAnsi="Arial"/>
                <w:sz w:val="24"/>
                <w:szCs w:val="24"/>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tc>
      </w:tr>
    </w:tbl>
    <w:p>
      <w:pPr>
        <w:pStyle w:val="style0"/>
        <w:autoSpaceDE w:val="false"/>
        <w:autoSpaceDN w:val="false"/>
        <w:adjustRightInd w:val="false"/>
        <w:spacing w:after="0" w:lineRule="auto" w:line="240"/>
        <w:rPr>
          <w:rFonts w:cs="CalvertMT-Bold"/>
          <w:b/>
          <w:bCs/>
          <w:color w:val="002060"/>
          <w:sz w:val="28"/>
          <w:lang w:val="en-US"/>
        </w:rPr>
      </w:pPr>
    </w:p>
    <w:p>
      <w:pPr>
        <w:pStyle w:val="style0"/>
        <w:autoSpaceDE w:val="false"/>
        <w:autoSpaceDN w:val="false"/>
        <w:adjustRightInd w:val="false"/>
        <w:spacing w:after="0" w:lineRule="auto" w:line="240"/>
        <w:rPr>
          <w:rFonts w:cs="CalvertMT-Bold"/>
          <w:b/>
          <w:bCs/>
          <w:color w:val="002060"/>
          <w:sz w:val="28"/>
          <w:lang w:val="en-US"/>
        </w:rPr>
      </w:pPr>
      <w:r>
        <w:rPr>
          <w:rFonts w:cs="CalvertMT-Bold"/>
          <w:b/>
          <w:bCs/>
          <w:color w:val="002060"/>
          <w:sz w:val="28"/>
          <w:lang w:val="en-US"/>
        </w:rPr>
        <w:t>Student</w:t>
      </w:r>
      <w:r>
        <w:rPr>
          <w:rFonts w:cs="CalvertMT-Bold"/>
          <w:b/>
          <w:bCs/>
          <w:color w:val="002060"/>
          <w:sz w:val="28"/>
          <w:lang w:val="en-US"/>
        </w:rPr>
        <w:t xml:space="preserve"> Statement:</w:t>
      </w:r>
    </w:p>
    <w:p>
      <w:pPr>
        <w:pStyle w:val="style0"/>
        <w:autoSpaceDE w:val="false"/>
        <w:autoSpaceDN w:val="false"/>
        <w:adjustRightInd w:val="false"/>
        <w:spacing w:after="0" w:lineRule="auto" w:line="240"/>
        <w:rPr>
          <w:rFonts w:cs="CalvertMT-Bold"/>
          <w:b/>
          <w:bCs/>
          <w:color w:val="001ae6"/>
          <w:lang w:val="en-US"/>
        </w:rPr>
      </w:pPr>
    </w:p>
    <w:p>
      <w:pPr>
        <w:pStyle w:val="style0"/>
        <w:autoSpaceDE w:val="false"/>
        <w:autoSpaceDN w:val="false"/>
        <w:adjustRightInd w:val="false"/>
        <w:spacing w:after="0" w:lineRule="auto" w:line="240"/>
        <w:rPr>
          <w:rFonts w:cs="Bliss-Regular"/>
          <w:color w:val="000000"/>
          <w:lang w:val="en-US"/>
        </w:rPr>
      </w:pPr>
      <w:r>
        <w:rPr>
          <w:rFonts w:cs="Bliss-Regular"/>
          <w:color w:val="000000"/>
          <w:lang w:val="en-US"/>
        </w:rPr>
        <w:t>By submitting this assignment, I confirm that this is my own work.</w:t>
      </w: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tbl>
      <w:tblPr>
        <w:tblStyle w:val="style154"/>
        <w:tblW w:w="0" w:type="auto"/>
        <w:tblLook w:val="04A0" w:firstRow="1" w:lastRow="0" w:firstColumn="1" w:lastColumn="0" w:noHBand="0" w:noVBand="1"/>
      </w:tblPr>
      <w:tblGrid>
        <w:gridCol w:w="2310"/>
        <w:gridCol w:w="4035"/>
        <w:gridCol w:w="1276"/>
        <w:gridCol w:w="1621"/>
      </w:tblGrid>
      <w:tr>
        <w:trPr/>
        <w:tc>
          <w:tcPr>
            <w:tcW w:w="2310" w:type="dxa"/>
            <w:tcBorders/>
            <w:shd w:val="clear" w:color="auto" w:fill="d9d9d9"/>
            <w:tcFitText w:val="false"/>
          </w:tcPr>
          <w:p>
            <w:pPr>
              <w:pStyle w:val="style0"/>
              <w:rPr>
                <w:rFonts w:cs="Bliss-Regular"/>
                <w:color w:val="000000"/>
              </w:rPr>
            </w:pPr>
            <w:r>
              <w:rPr>
                <w:rFonts w:cs="Bliss-Regular"/>
                <w:color w:val="000000"/>
              </w:rPr>
              <w:t>Student Signature</w:t>
            </w:r>
          </w:p>
        </w:tc>
        <w:tc>
          <w:tcPr>
            <w:tcW w:w="4035" w:type="dxa"/>
            <w:tcBorders/>
            <w:tcFitText w:val="false"/>
          </w:tcPr>
          <w:p>
            <w:pPr>
              <w:pStyle w:val="style0"/>
              <w:rPr>
                <w:rFonts w:cs="Bliss-Regular"/>
                <w:color w:val="000000"/>
              </w:rPr>
            </w:pPr>
            <w:r>
              <w:rPr>
                <w:rFonts w:cs="Bliss-Regular"/>
                <w:color w:val="000000"/>
              </w:rPr>
              <w:t>C</w:t>
            </w:r>
            <w:r>
              <w:rPr>
                <w:rFonts w:cs="Bliss-Regular"/>
                <w:color w:val="000000"/>
              </w:rPr>
              <w:t xml:space="preserve"> ROBERTS</w:t>
            </w:r>
          </w:p>
        </w:tc>
        <w:tc>
          <w:tcPr>
            <w:tcW w:w="1276" w:type="dxa"/>
            <w:tcBorders/>
            <w:shd w:val="clear" w:color="auto" w:fill="d9d9d9"/>
            <w:tcFitText w:val="false"/>
          </w:tcPr>
          <w:p>
            <w:pPr>
              <w:pStyle w:val="style0"/>
              <w:rPr>
                <w:rFonts w:cs="Bliss-Regular"/>
                <w:color w:val="000000"/>
              </w:rPr>
            </w:pPr>
            <w:r>
              <w:rPr>
                <w:rFonts w:cs="Bliss-Regular"/>
                <w:color w:val="000000"/>
              </w:rPr>
              <w:t>Date</w:t>
            </w:r>
          </w:p>
        </w:tc>
        <w:tc>
          <w:tcPr>
            <w:tcW w:w="1621" w:type="dxa"/>
            <w:tcBorders/>
            <w:tcFitText w:val="false"/>
          </w:tcPr>
          <w:p>
            <w:pPr>
              <w:pStyle w:val="style0"/>
              <w:rPr>
                <w:rFonts w:cs="Bliss-Regular"/>
                <w:color w:val="000000"/>
              </w:rPr>
            </w:pPr>
            <w:r>
              <w:rPr>
                <w:rFonts w:cs="Bliss-Regular"/>
                <w:color w:val="000000"/>
              </w:rPr>
              <w:t xml:space="preserve"> 26/05/2019</w:t>
            </w:r>
          </w:p>
        </w:tc>
      </w:tr>
    </w:tbl>
    <w:p>
      <w:pPr>
        <w:pStyle w:val="style0"/>
        <w:rPr>
          <w:rFonts w:cs="Bliss-Regular"/>
          <w:color w:val="000000"/>
          <w:lang w:val="en-US"/>
        </w:rPr>
      </w:pPr>
    </w:p>
    <w:p>
      <w:pPr>
        <w:pStyle w:val="style0"/>
        <w:rPr>
          <w:rFonts w:cs="Bliss-Regular"/>
          <w:color w:val="000000"/>
          <w:lang w:val="en-US"/>
        </w:rPr>
      </w:pPr>
    </w:p>
    <w:p>
      <w:pPr>
        <w:pStyle w:val="style0"/>
        <w:shd w:val="clear" w:color="auto" w:fill="d9d9d9"/>
        <w:rPr>
          <w:b/>
          <w:sz w:val="32"/>
          <w:lang w:val="en-US"/>
        </w:rPr>
      </w:pPr>
      <w:r>
        <w:rPr>
          <w:b/>
          <w:sz w:val="28"/>
          <w:lang w:val="en-US"/>
        </w:rPr>
        <w:t>For Tutor / Assessor Use Only</w:t>
      </w:r>
    </w:p>
    <w:tbl>
      <w:tblPr>
        <w:tblStyle w:val="style154"/>
        <w:tblW w:w="0" w:type="auto"/>
        <w:tblLook w:val="04A0" w:firstRow="1" w:lastRow="0" w:firstColumn="1" w:lastColumn="0" w:noHBand="0" w:noVBand="1"/>
      </w:tblPr>
      <w:tblGrid>
        <w:gridCol w:w="4621"/>
        <w:gridCol w:w="4621"/>
      </w:tblGrid>
      <w:tr>
        <w:trPr>
          <w:trHeight w:val="249" w:hRule="atLeast"/>
        </w:trPr>
        <w:tc>
          <w:tcPr>
            <w:tcW w:w="4621" w:type="dxa"/>
            <w:tcBorders/>
            <w:shd w:val="clear" w:color="auto" w:fill="d9d9d9"/>
            <w:tcFitText w:val="false"/>
          </w:tcPr>
          <w:p>
            <w:pPr>
              <w:pStyle w:val="style0"/>
              <w:rPr>
                <w:b/>
                <w:color w:val="002060"/>
              </w:rPr>
            </w:pPr>
            <w:r>
              <w:rPr>
                <w:b/>
                <w:color w:val="002060"/>
              </w:rPr>
              <w:t>Total Marks</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Marks Obtained</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Percentage / Grade</w:t>
            </w:r>
          </w:p>
        </w:tc>
        <w:tc>
          <w:tcPr>
            <w:tcW w:w="4621" w:type="dxa"/>
            <w:tcBorders/>
            <w:tcFitText w:val="false"/>
          </w:tcPr>
          <w:p>
            <w:pPr>
              <w:pStyle w:val="style0"/>
              <w:rPr>
                <w:rFonts w:cs="Times New Roman"/>
                <w:szCs w:val="32"/>
              </w:rPr>
            </w:pPr>
          </w:p>
        </w:tc>
      </w:tr>
    </w:tbl>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E10002FF" w:usb1="4000ACFF" w:usb2="00000009" w:usb3="00000000" w:csb0="0000019F" w:csb1="00000000"/>
  </w:font>
  <w:font w:name="Tahoma">
    <w:altName w:val="Tahoma"/>
    <w:panose1 w:val="020b0604030000040204"/>
    <w:charset w:val="00"/>
    <w:family w:val="swiss"/>
    <w:pitch w:val="variable"/>
    <w:sig w:usb0="00000003" w:usb1="00000000" w:usb2="00000000" w:usb3="00000000" w:csb0="00000001" w:csb1="00000000"/>
  </w:font>
  <w:font w:name="Arial">
    <w:altName w:val="Arial"/>
    <w:panose1 w:val="020b0604020000020204"/>
    <w:charset w:val="00"/>
    <w:family w:val="swiss"/>
    <w:pitch w:val="variable"/>
    <w:sig w:usb0="E0002AFF" w:usb1="C0007843" w:usb2="00000009" w:usb3="00000000" w:csb0="000001FF" w:csb1="00000000"/>
  </w:font>
  <w:font w:name="CalvertMT-Bold">
    <w:altName w:val="CalvertMT-Bold"/>
    <w:panose1 w:val="00000000000000000000"/>
    <w:charset w:val="00"/>
    <w:family w:val="roman"/>
    <w:pitch w:val="default"/>
    <w:sig w:usb0="00000003" w:usb1="00000000" w:usb2="00000000" w:usb3="00000000" w:csb0="00000001" w:csb1="00000000"/>
  </w:font>
  <w:font w:name="Bliss-Regular">
    <w:altName w:val="Bliss-Regular"/>
    <w:panose1 w:val="00000000000000000000"/>
    <w:charset w:val="00"/>
    <w:family w:val="swiss"/>
    <w:pitch w:val="default"/>
    <w:sig w:usb0="00000003" w:usb1="00000000" w:usb2="00000000" w:usb3="00000000" w:csb0="00000001"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12319"/>
    <w:uiPriority w:val="99"/>
    <w:pPr>
      <w:tabs>
        <w:tab w:val="center" w:leader="none" w:pos="4513"/>
        <w:tab w:val="right" w:leader="none" w:pos="9026"/>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513"/>
        <w:tab w:val="right" w:leader="none" w:pos="9026"/>
      </w:tabs>
      <w:spacing w:after="0" w:lineRule="auto" w:line="240"/>
    </w:pPr>
    <w:rPr/>
  </w:style>
  <w:style w:type="character" w:customStyle="1" w:styleId="style12320">
    <w:name w:val="Footer Char"/>
    <w:basedOn w:val="style65"/>
    <w:next w:val="style12320"/>
    <w:link w:val="style32"/>
    <w:uiPriority w:val="99"/>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rFonts w:ascii="Calibri" w:cs="Times New Roman" w:eastAsia="Calibri" w:hAnsi="Calibri"/>
      <w:lang w:val="en-US"/>
    </w:rPr>
  </w:style>
  <w:style w:type="paragraph" w:customStyle="1" w:styleId="style4098">
    <w:name w:val="Default"/>
    <w:next w:val="style4098"/>
    <w:pPr>
      <w:autoSpaceDE w:val="false"/>
      <w:autoSpaceDN w:val="false"/>
      <w:adjustRightInd w:val="false"/>
      <w:spacing w:after="0" w:lineRule="auto" w:line="240"/>
    </w:pPr>
    <w:rPr>
      <w:rFonts w:ascii="Calibri" w:cs="Calibri" w:eastAsia="Calibri" w:hAnsi="Calibri"/>
      <w:color w:val="000000"/>
      <w:sz w:val="24"/>
      <w:szCs w:val="24"/>
      <w:lang w:val="en-US"/>
    </w:rPr>
  </w:style>
  <w:style w:type="table" w:styleId="style154">
    <w:name w:val="Table Grid"/>
    <w:basedOn w:val="style105"/>
    <w:next w:val="style154"/>
    <w:uiPriority w:val="59"/>
    <w:pPr>
      <w:spacing w:after="0" w:lineRule="auto" w:line="24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590</Words>
  <Characters>2660</Characters>
  <Application>WPS Office</Application>
  <DocSecurity>0</DocSecurity>
  <Paragraphs>117</Paragraphs>
  <ScaleCrop>false</ScaleCrop>
  <LinksUpToDate>false</LinksUpToDate>
  <CharactersWithSpaces>3322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2015-01-26T12:24:00Z</dcterms:created>
  <dc:creator>kemipher</dc:creator>
  <lastModifiedBy>KFSUWI</lastModifiedBy>
  <dcterms:modified xsi:type="dcterms:W3CDTF">2019-05-28T13:41:59Z</dcterms:modified>
  <revision>2</revision>
</coreProperties>
</file>