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A314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D37D1" w:rsidRDefault="00CD37D1">
            <w:pPr>
              <w:pStyle w:val="Default"/>
              <w:rPr>
                <w:rFonts w:asciiTheme="minorBidi" w:hAnsiTheme="minorBidi" w:cstheme="minorBidi"/>
              </w:rPr>
            </w:pPr>
            <w:proofErr w:type="spellStart"/>
            <w:r w:rsidRPr="00CD37D1">
              <w:rPr>
                <w:rFonts w:asciiTheme="minorBidi" w:hAnsiTheme="minorBidi" w:cstheme="minorBidi"/>
              </w:rPr>
              <w:t>Bucksy</w:t>
            </w:r>
            <w:proofErr w:type="spellEnd"/>
            <w:r w:rsidRPr="00CD37D1">
              <w:rPr>
                <w:rFonts w:asciiTheme="minorBidi" w:hAnsiTheme="minorBidi" w:cstheme="minorBidi"/>
              </w:rPr>
              <w:t xml:space="preserve"> </w:t>
            </w:r>
            <w:proofErr w:type="spellStart"/>
            <w:r w:rsidRPr="00CD37D1">
              <w:rPr>
                <w:rFonts w:asciiTheme="minorBidi" w:hAnsiTheme="minorBidi" w:cstheme="minorBidi"/>
              </w:rPr>
              <w:t>Matsobane</w:t>
            </w:r>
            <w:proofErr w:type="spellEnd"/>
            <w:r w:rsidRPr="00CD37D1">
              <w:rPr>
                <w:rFonts w:asciiTheme="minorBidi" w:hAnsiTheme="minorBidi" w:cstheme="minorBidi"/>
              </w:rPr>
              <w:t xml:space="preserve"> Matlala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CD37D1" w:rsidRDefault="00CD37D1">
            <w:pPr>
              <w:pStyle w:val="Default"/>
              <w:rPr>
                <w:rFonts w:asciiTheme="minorBidi" w:hAnsiTheme="minorBidi" w:cstheme="minorBidi"/>
              </w:rPr>
            </w:pPr>
            <w:r w:rsidRPr="00CD37D1">
              <w:rPr>
                <w:rFonts w:asciiTheme="minorBidi" w:hAnsiTheme="minorBidi" w:cstheme="minorBidi"/>
              </w:rPr>
              <w:t>7308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D37D1" w:rsidRDefault="00CD37D1">
            <w:pPr>
              <w:pStyle w:val="Default"/>
              <w:rPr>
                <w:rFonts w:asciiTheme="minorBidi" w:hAnsiTheme="minorBidi" w:cstheme="minorBidi"/>
              </w:rPr>
            </w:pPr>
            <w:r w:rsidRPr="00CD37D1">
              <w:rPr>
                <w:rFonts w:asciiTheme="minorBidi" w:hAnsiTheme="minorBidi" w:cstheme="minorBidi"/>
              </w:rPr>
              <w:t>Diploma in Public Relations (Level 4)</w:t>
            </w:r>
          </w:p>
        </w:tc>
      </w:tr>
      <w:tr w:rsidR="00A851DA" w:rsidRPr="00B0415E" w:rsidTr="00CD37D1">
        <w:trPr>
          <w:trHeight w:val="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D37D1" w:rsidRDefault="00CD37D1">
            <w:pPr>
              <w:rPr>
                <w:rFonts w:asciiTheme="minorBidi" w:hAnsiTheme="minorBidi"/>
              </w:rPr>
            </w:pPr>
            <w:r w:rsidRPr="00CD37D1">
              <w:rPr>
                <w:rFonts w:asciiTheme="minorBidi" w:hAnsiTheme="minorBidi"/>
              </w:rPr>
              <w:t>08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Pr="00CD37D1" w:rsidRDefault="00527C11" w:rsidP="00A851DA">
      <w:pPr>
        <w:rPr>
          <w:rFonts w:asciiTheme="minorBidi" w:hAnsiTheme="minorBidi"/>
          <w:b/>
          <w:sz w:val="28"/>
          <w:lang w:val="en-US"/>
        </w:rPr>
      </w:pPr>
      <w:r w:rsidRPr="00CD37D1">
        <w:rPr>
          <w:rFonts w:asciiTheme="minorBidi" w:hAnsiTheme="minorBidi"/>
          <w:b/>
          <w:sz w:val="28"/>
          <w:lang w:val="en-US"/>
        </w:rPr>
        <w:t>Marking Criteria:</w:t>
      </w:r>
    </w:p>
    <w:p w:rsidR="00443E6F" w:rsidRPr="00CD37D1" w:rsidRDefault="00527C11" w:rsidP="00A851DA">
      <w:pPr>
        <w:rPr>
          <w:rFonts w:asciiTheme="minorBidi" w:hAnsiTheme="minorBidi"/>
          <w:lang w:val="en-US"/>
        </w:rPr>
      </w:pPr>
      <w:r w:rsidRPr="00CD37D1">
        <w:rPr>
          <w:rFonts w:asciiTheme="minorBidi" w:hAnsiTheme="minorBidi"/>
          <w:b/>
          <w:lang w:val="en-US"/>
        </w:rPr>
        <w:t xml:space="preserve"> </w:t>
      </w:r>
      <w:r w:rsidRPr="00CD37D1">
        <w:rPr>
          <w:rFonts w:asciiTheme="minorBidi" w:hAnsiTheme="minorBidi"/>
          <w:lang w:val="en-US"/>
        </w:rPr>
        <w:t>We expect the learner</w:t>
      </w:r>
      <w:r w:rsidR="00443E6F" w:rsidRPr="00CD37D1">
        <w:rPr>
          <w:rFonts w:asciiTheme="minorBidi" w:hAnsiTheme="minorBidi"/>
          <w:lang w:val="en-US"/>
        </w:rPr>
        <w:t>s</w:t>
      </w:r>
      <w:r w:rsidRPr="00CD37D1">
        <w:rPr>
          <w:rFonts w:asciiTheme="minorBidi" w:hAnsiTheme="minorBidi"/>
          <w:lang w:val="en-US"/>
        </w:rPr>
        <w:t xml:space="preserve"> to write minimum one well expressed point in</w:t>
      </w:r>
      <w:r w:rsidR="00443E6F" w:rsidRPr="00CD37D1">
        <w:rPr>
          <w:rFonts w:asciiTheme="minorBidi" w:hAnsiTheme="minorBidi"/>
          <w:lang w:val="en-US"/>
        </w:rPr>
        <w:t xml:space="preserve"> </w:t>
      </w:r>
      <w:r w:rsidRPr="00CD37D1">
        <w:rPr>
          <w:rFonts w:asciiTheme="minorBidi" w:hAnsiTheme="minorBidi"/>
          <w:lang w:val="en-US"/>
        </w:rPr>
        <w:t>three lines</w:t>
      </w:r>
      <w:r w:rsidR="00443E6F" w:rsidRPr="00CD37D1">
        <w:rPr>
          <w:rFonts w:asciiTheme="minorBidi" w:hAnsiTheme="minorBidi"/>
          <w:lang w:val="en-US"/>
        </w:rPr>
        <w:t xml:space="preserve"> against each allocated mark. This means one need</w:t>
      </w:r>
      <w:r w:rsidR="009E41F4" w:rsidRPr="00CD37D1">
        <w:rPr>
          <w:rFonts w:asciiTheme="minorBidi" w:hAnsiTheme="minorBidi"/>
          <w:lang w:val="en-US"/>
        </w:rPr>
        <w:t>s</w:t>
      </w:r>
      <w:r w:rsidR="00443E6F" w:rsidRPr="00CD37D1">
        <w:rPr>
          <w:rFonts w:asciiTheme="minorBidi" w:hAnsiTheme="minorBidi"/>
          <w:lang w:val="en-US"/>
        </w:rPr>
        <w:t xml:space="preserve"> to write 15 lines with </w:t>
      </w:r>
      <w:r w:rsidR="00402786" w:rsidRPr="00CD37D1">
        <w:rPr>
          <w:rFonts w:asciiTheme="minorBidi" w:hAnsiTheme="minorBidi"/>
          <w:lang w:val="en-US"/>
        </w:rPr>
        <w:t>5 well expressed</w:t>
      </w:r>
      <w:r w:rsidR="00443E6F" w:rsidRPr="00CD37D1">
        <w:rPr>
          <w:rFonts w:asciiTheme="minorBidi" w:hAnsiTheme="minorBidi"/>
          <w:lang w:val="en-US"/>
        </w:rPr>
        <w:t xml:space="preserve"> points to get high grades for a 5 marks question.</w:t>
      </w:r>
    </w:p>
    <w:p w:rsidR="00527C11" w:rsidRPr="00CD37D1" w:rsidRDefault="00687EE8" w:rsidP="00A851DA">
      <w:pPr>
        <w:rPr>
          <w:rFonts w:asciiTheme="minorBidi" w:hAnsiTheme="minorBidi"/>
          <w:lang w:val="en-US"/>
        </w:rPr>
      </w:pPr>
      <w:r w:rsidRPr="00CD37D1">
        <w:rPr>
          <w:rFonts w:asciiTheme="minorBidi" w:hAnsiTheme="minorBidi"/>
          <w:lang w:val="en-US"/>
        </w:rPr>
        <w:t xml:space="preserve">For high grades use </w:t>
      </w:r>
      <w:r w:rsidR="00527C11" w:rsidRPr="00CD37D1">
        <w:rPr>
          <w:rFonts w:asciiTheme="minorBidi" w:hAnsiTheme="minorBidi"/>
          <w:lang w:val="en-US"/>
        </w:rPr>
        <w:t xml:space="preserve">examples and illustrations </w:t>
      </w:r>
      <w:r w:rsidR="00443E6F" w:rsidRPr="00CD37D1">
        <w:rPr>
          <w:rFonts w:asciiTheme="minorBidi" w:hAnsiTheme="minorBidi"/>
          <w:lang w:val="en-US"/>
        </w:rPr>
        <w:t>where appropriate</w:t>
      </w:r>
      <w:r w:rsidRPr="00CD37D1">
        <w:rPr>
          <w:rFonts w:asciiTheme="minorBidi" w:hAnsiTheme="minorBidi"/>
          <w:lang w:val="en-US"/>
        </w:rPr>
        <w:t>.</w:t>
      </w:r>
      <w:r w:rsidR="00443E6F" w:rsidRPr="00CD37D1">
        <w:rPr>
          <w:rFonts w:asciiTheme="minorBidi" w:hAnsiTheme="minorBidi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D37D1" w:rsidRDefault="00CD37D1" w:rsidP="00CD37D1">
            <w:pPr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45779">
              <w:rPr>
                <w:rFonts w:asciiTheme="minorBidi" w:hAnsiTheme="minorBidi"/>
                <w:sz w:val="24"/>
                <w:szCs w:val="24"/>
              </w:rPr>
              <w:t>i</w:t>
            </w:r>
            <w:proofErr w:type="spellEnd"/>
            <w:r w:rsidRPr="00A45779">
              <w:rPr>
                <w:rFonts w:asciiTheme="minorBidi" w:hAnsiTheme="minorBidi"/>
                <w:sz w:val="24"/>
                <w:szCs w:val="24"/>
              </w:rPr>
              <w:t>. Why is the use of media important in regards to public relations activities?</w:t>
            </w:r>
          </w:p>
          <w:p w:rsidR="00CD37D1" w:rsidRPr="00685733" w:rsidRDefault="00CD37D1" w:rsidP="00CD37D1">
            <w:pPr>
              <w:rPr>
                <w:rFonts w:asciiTheme="minorBidi" w:hAnsiTheme="minorBidi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Media helps the PR practitioners to transmit the messages conveyed by the organization and persuade the targeted audience.</w:t>
            </w:r>
          </w:p>
          <w:p w:rsidR="00CD37D1" w:rsidRPr="00685733" w:rsidRDefault="00CD37D1" w:rsidP="00CD37D1">
            <w:pPr>
              <w:rPr>
                <w:rFonts w:asciiTheme="minorBidi" w:hAnsiTheme="minorBidi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Media act is a communication channel and has the capability to reach a large audience and influence their opinion</w:t>
            </w:r>
          </w:p>
          <w:p w:rsidR="00CD37D1" w:rsidRDefault="00CD37D1" w:rsidP="00CD37D1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ii. </w:t>
            </w:r>
            <w:r w:rsidRPr="00ED293E">
              <w:rPr>
                <w:rFonts w:asciiTheme="minorBidi" w:hAnsiTheme="minorBidi"/>
                <w:sz w:val="24"/>
                <w:szCs w:val="24"/>
              </w:rPr>
              <w:t>What are the factors that distinguish mass communication from the media?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Mass communication media involves using online internet content, magazines, the radio, newspaper, TV to transmit information to large groups of people, spread over large areas</w:t>
            </w:r>
          </w:p>
          <w:p w:rsidR="00CD37D1" w:rsidRDefault="00CD37D1" w:rsidP="00CD37D1">
            <w:pPr>
              <w:pStyle w:val="ListParagraph"/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45489D">
              <w:rPr>
                <w:rFonts w:asciiTheme="minorBidi" w:hAnsiTheme="minorBidi"/>
                <w:sz w:val="24"/>
                <w:szCs w:val="24"/>
              </w:rPr>
              <w:t>iii. What are the benefits of a multimedia approach?</w:t>
            </w: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Multimedia approach has a better reach of the target audience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It has the ability to carter for various types of target audience and it allows the organization to draft various types of content</w:t>
            </w: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C045B7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C045B7">
              <w:rPr>
                <w:rFonts w:asciiTheme="minorBidi" w:hAnsiTheme="minorBidi"/>
                <w:sz w:val="24"/>
                <w:szCs w:val="24"/>
              </w:rPr>
              <w:t>iv. What are the”7 Cs of Skilled Communications”?</w:t>
            </w: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Credibility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Content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Context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Clarity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Continuity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Channels of communication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color w:val="000000"/>
                <w:sz w:val="24"/>
                <w:szCs w:val="24"/>
              </w:rPr>
              <w:t>Capability of the audience</w:t>
            </w: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C045B7">
              <w:rPr>
                <w:rFonts w:asciiTheme="minorBidi" w:hAnsiTheme="minorBidi"/>
                <w:sz w:val="24"/>
                <w:szCs w:val="24"/>
              </w:rPr>
              <w:lastRenderedPageBreak/>
              <w:t>v. What are the different types of public relations media?</w:t>
            </w:r>
          </w:p>
          <w:p w:rsidR="00CD37D1" w:rsidRPr="00C045B7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 xml:space="preserve">Visual Media 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Audio Media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Print Media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Electronic Media</w:t>
            </w:r>
          </w:p>
          <w:p w:rsidR="00CD37D1" w:rsidRPr="00C045B7" w:rsidRDefault="00CD37D1" w:rsidP="00CD37D1">
            <w:pPr>
              <w:pStyle w:val="ListParagraph"/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C045B7">
              <w:rPr>
                <w:rFonts w:asciiTheme="minorBidi" w:hAnsiTheme="minorBidi"/>
                <w:sz w:val="24"/>
                <w:szCs w:val="24"/>
              </w:rPr>
              <w:t>vi. State the different ways of sup</w:t>
            </w:r>
            <w:r>
              <w:rPr>
                <w:rFonts w:asciiTheme="minorBidi" w:hAnsiTheme="minorBidi"/>
                <w:sz w:val="24"/>
                <w:szCs w:val="24"/>
              </w:rPr>
              <w:t>plying information to the media</w:t>
            </w:r>
          </w:p>
          <w:p w:rsidR="00CD37D1" w:rsidRPr="0087770A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providing press backgrounder information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Providing press releases about specific events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Providing information profile on specific activities of an organization such as the growth profile</w:t>
            </w:r>
          </w:p>
          <w:p w:rsidR="00CD37D1" w:rsidRPr="0087770A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87770A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87770A">
              <w:rPr>
                <w:rFonts w:asciiTheme="minorBidi" w:hAnsiTheme="minorBidi"/>
                <w:sz w:val="24"/>
                <w:szCs w:val="24"/>
              </w:rPr>
              <w:t>2. It is important for Public Relations Professionals to have sound relations with the media.’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87770A">
              <w:rPr>
                <w:rFonts w:asciiTheme="minorBidi" w:hAnsiTheme="minorBidi"/>
                <w:sz w:val="24"/>
                <w:szCs w:val="24"/>
              </w:rPr>
              <w:t>Suggest different ways of how they can have c</w:t>
            </w:r>
            <w:r>
              <w:rPr>
                <w:rFonts w:asciiTheme="minorBidi" w:hAnsiTheme="minorBidi"/>
                <w:sz w:val="24"/>
                <w:szCs w:val="24"/>
              </w:rPr>
              <w:t>ordial relations with the media</w:t>
            </w:r>
          </w:p>
          <w:p w:rsidR="00CD37D1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The PR practitioners  must have Knowledge of journalistic standards and ethics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The PR practitioners  must understand the role and responsibility of journalists</w:t>
            </w:r>
          </w:p>
          <w:p w:rsidR="00CD37D1" w:rsidRPr="00685733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685733">
              <w:rPr>
                <w:rFonts w:asciiTheme="minorBidi" w:hAnsiTheme="minorBidi"/>
                <w:sz w:val="24"/>
                <w:szCs w:val="24"/>
              </w:rPr>
              <w:t>The PR practitioners  must</w:t>
            </w:r>
            <w:r w:rsidRPr="0068573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85733">
              <w:rPr>
                <w:rFonts w:asciiTheme="minorBidi" w:hAnsiTheme="minorBidi"/>
                <w:sz w:val="24"/>
                <w:szCs w:val="24"/>
              </w:rPr>
              <w:t>appreciate the criteria of media requirements</w:t>
            </w:r>
          </w:p>
          <w:p w:rsidR="00CD37D1" w:rsidRPr="0087770A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D37D1" w:rsidRPr="0087770A" w:rsidRDefault="00CD37D1" w:rsidP="00CD37D1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009" w:rsidRDefault="00924009" w:rsidP="00CB4D0A">
      <w:pPr>
        <w:spacing w:after="0" w:line="240" w:lineRule="auto"/>
      </w:pPr>
      <w:r>
        <w:separator/>
      </w:r>
    </w:p>
  </w:endnote>
  <w:endnote w:type="continuationSeparator" w:id="0">
    <w:p w:rsidR="00924009" w:rsidRDefault="0092400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009" w:rsidRDefault="00924009" w:rsidP="00CB4D0A">
      <w:pPr>
        <w:spacing w:after="0" w:line="240" w:lineRule="auto"/>
      </w:pPr>
      <w:r>
        <w:separator/>
      </w:r>
    </w:p>
  </w:footnote>
  <w:footnote w:type="continuationSeparator" w:id="0">
    <w:p w:rsidR="00924009" w:rsidRDefault="0092400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A3143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24009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37D1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A29F4-8F47-49CE-ADAD-E4C3A7BF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ItumelengM</cp:lastModifiedBy>
  <cp:revision>1</cp:revision>
  <dcterms:created xsi:type="dcterms:W3CDTF">2015-01-26T12:24:00Z</dcterms:created>
  <dcterms:modified xsi:type="dcterms:W3CDTF">2017-06-01T12:36:00Z</dcterms:modified>
</cp:coreProperties>
</file>