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E684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EDCA677" wp14:editId="21EB18C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903882B" w14:textId="77777777" w:rsidR="00607874" w:rsidRDefault="00EA107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2FD6F" wp14:editId="0061756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4CAA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6E779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2FD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14D4CAA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26E779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78BB6AF" w14:textId="77777777" w:rsidR="00607874" w:rsidRDefault="00607874" w:rsidP="00A851DA">
      <w:pPr>
        <w:rPr>
          <w:lang w:val="en-US"/>
        </w:rPr>
      </w:pPr>
    </w:p>
    <w:p w14:paraId="55EC21FA" w14:textId="77777777" w:rsidR="00607874" w:rsidRDefault="00607874" w:rsidP="00A851DA">
      <w:pPr>
        <w:rPr>
          <w:lang w:val="en-US"/>
        </w:rPr>
      </w:pPr>
    </w:p>
    <w:p w14:paraId="5EE05BD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4ADCFE3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2F65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78E7" w14:textId="0E2A4920" w:rsidR="00A851DA" w:rsidRPr="00206FCB" w:rsidRDefault="00232976">
            <w:pPr>
              <w:pStyle w:val="Default"/>
              <w:rPr>
                <w:rFonts w:ascii="Arial" w:hAnsi="Arial" w:cs="Arial"/>
              </w:rPr>
            </w:pPr>
            <w:r w:rsidRPr="00206FCB">
              <w:rPr>
                <w:rFonts w:ascii="Arial" w:hAnsi="Arial" w:cs="Arial"/>
              </w:rPr>
              <w:t>Anthony Kalule</w:t>
            </w:r>
          </w:p>
        </w:tc>
      </w:tr>
      <w:tr w:rsidR="00A851DA" w:rsidRPr="00B0415E" w14:paraId="11F2CAF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11B56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5BC8" w14:textId="2BD160E8" w:rsidR="00A851DA" w:rsidRPr="00206FCB" w:rsidRDefault="00206FCB" w:rsidP="00206FCB">
            <w:pPr>
              <w:rPr>
                <w:rFonts w:ascii="Arial" w:hAnsi="Arial" w:cs="Arial"/>
                <w:sz w:val="24"/>
                <w:szCs w:val="24"/>
              </w:rPr>
            </w:pPr>
            <w:r w:rsidRPr="00206FCB">
              <w:rPr>
                <w:rFonts w:ascii="Arial" w:hAnsi="Arial" w:cs="Arial"/>
                <w:sz w:val="24"/>
                <w:szCs w:val="24"/>
              </w:rPr>
              <w:t>25867</w:t>
            </w:r>
          </w:p>
        </w:tc>
      </w:tr>
      <w:tr w:rsidR="00A851DA" w:rsidRPr="00B0415E" w14:paraId="5F098E0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605DB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DB80" w14:textId="1D6861B4" w:rsidR="00A851DA" w:rsidRPr="00206FCB" w:rsidRDefault="00206FCB" w:rsidP="00206FCB">
            <w:pPr>
              <w:rPr>
                <w:rFonts w:ascii="Arial" w:hAnsi="Arial" w:cs="Arial"/>
                <w:sz w:val="24"/>
                <w:szCs w:val="24"/>
              </w:rPr>
            </w:pPr>
            <w:r w:rsidRPr="00206FCB">
              <w:rPr>
                <w:rFonts w:ascii="Arial" w:hAnsi="Arial" w:cs="Arial"/>
                <w:sz w:val="24"/>
                <w:szCs w:val="24"/>
              </w:rPr>
              <w:t>Advance Diploma in Human Resource Management Level 5</w:t>
            </w:r>
          </w:p>
        </w:tc>
      </w:tr>
      <w:tr w:rsidR="00A851DA" w:rsidRPr="00B0415E" w14:paraId="67574F2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9B46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50BE" w14:textId="2E0026AE" w:rsidR="00A851DA" w:rsidRPr="00206FCB" w:rsidRDefault="00206F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6E0FB1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14:paraId="1B848BF9" w14:textId="77777777" w:rsidR="00CC2FB3" w:rsidRDefault="00CC2FB3" w:rsidP="00A851DA">
      <w:pPr>
        <w:rPr>
          <w:b/>
          <w:lang w:val="en-US"/>
        </w:rPr>
      </w:pPr>
    </w:p>
    <w:p w14:paraId="46FA8C2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4DF6C9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A55AE1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4582552" w14:textId="77777777" w:rsidTr="0090166F">
        <w:trPr>
          <w:trHeight w:val="6936"/>
        </w:trPr>
        <w:tc>
          <w:tcPr>
            <w:tcW w:w="9242" w:type="dxa"/>
          </w:tcPr>
          <w:p w14:paraId="4A2ED735" w14:textId="77777777" w:rsidR="00CC2FB3" w:rsidRDefault="00CC2FB3" w:rsidP="00A851DA">
            <w:pPr>
              <w:rPr>
                <w:b/>
              </w:rPr>
            </w:pPr>
          </w:p>
          <w:p w14:paraId="52D557FD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bookmarkStart w:id="0" w:name="_GoBack"/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Page: 01</w:t>
            </w:r>
          </w:p>
          <w:p w14:paraId="5D9D718E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Anthony Kalule</w:t>
            </w:r>
          </w:p>
          <w:p w14:paraId="7C1A3CF5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Student number: 25867</w:t>
            </w:r>
          </w:p>
          <w:p w14:paraId="15A1842F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Assignment Number: 09</w:t>
            </w:r>
          </w:p>
          <w:p w14:paraId="7058B83E" w14:textId="77777777" w:rsidR="006E0FB1" w:rsidRPr="006E0FB1" w:rsidRDefault="006E0FB1" w:rsidP="006E0FB1">
            <w:pPr>
              <w:rPr>
                <w:rFonts w:ascii="Arial" w:hAnsi="Arial" w:cs="Arial"/>
              </w:rPr>
            </w:pPr>
          </w:p>
          <w:p w14:paraId="16A11312" w14:textId="77777777" w:rsidR="006E0FB1" w:rsidRPr="006E0FB1" w:rsidRDefault="006E0FB1" w:rsidP="006E0FB1">
            <w:pPr>
              <w:rPr>
                <w:rFonts w:ascii="Arial" w:hAnsi="Arial" w:cs="Arial"/>
              </w:rPr>
            </w:pPr>
          </w:p>
          <w:p w14:paraId="3C65466C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1(</w:t>
            </w:r>
            <w:proofErr w:type="spellStart"/>
            <w:r w:rsidRPr="006E0FB1">
              <w:rPr>
                <w:rFonts w:ascii="Arial" w:hAnsi="Arial" w:cs="Arial"/>
              </w:rPr>
              <w:t>i</w:t>
            </w:r>
            <w:proofErr w:type="spellEnd"/>
            <w:r w:rsidRPr="006E0FB1">
              <w:rPr>
                <w:rFonts w:ascii="Arial" w:hAnsi="Arial" w:cs="Arial"/>
              </w:rPr>
              <w:t>)</w:t>
            </w:r>
          </w:p>
          <w:p w14:paraId="144B6F82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The main purposes for the health and safety act at work are:</w:t>
            </w:r>
          </w:p>
          <w:p w14:paraId="2D0192A3" w14:textId="77777777" w:rsidR="006E0FB1" w:rsidRPr="006E0FB1" w:rsidRDefault="006E0FB1" w:rsidP="006E0FB1">
            <w:pPr>
              <w:ind w:left="720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</w:t>
            </w:r>
            <w:r w:rsidRPr="006E0FB1">
              <w:rPr>
                <w:rFonts w:ascii="Arial" w:hAnsi="Arial" w:cs="Arial"/>
              </w:rPr>
              <w:sym w:font="Symbol" w:char="F0B7"/>
            </w:r>
            <w:r w:rsidRPr="006E0FB1">
              <w:rPr>
                <w:rFonts w:ascii="Arial" w:hAnsi="Arial" w:cs="Arial"/>
              </w:rPr>
              <w:t xml:space="preserve">    To secure the health, safety and welfare of people at work </w:t>
            </w:r>
          </w:p>
          <w:p w14:paraId="30634AD6" w14:textId="77777777" w:rsidR="006E0FB1" w:rsidRPr="006E0FB1" w:rsidRDefault="006E0FB1" w:rsidP="006E0FB1">
            <w:pPr>
              <w:ind w:left="720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</w:t>
            </w:r>
            <w:r w:rsidRPr="006E0FB1">
              <w:rPr>
                <w:rFonts w:ascii="Arial" w:hAnsi="Arial" w:cs="Arial"/>
              </w:rPr>
              <w:sym w:font="Symbol" w:char="F0B7"/>
            </w:r>
            <w:r w:rsidRPr="006E0FB1">
              <w:rPr>
                <w:rFonts w:ascii="Arial" w:hAnsi="Arial" w:cs="Arial"/>
              </w:rPr>
              <w:t xml:space="preserve">    To protect the public from risks that may come from workplace activities </w:t>
            </w:r>
          </w:p>
          <w:p w14:paraId="6C3AC27D" w14:textId="77777777" w:rsidR="006E0FB1" w:rsidRPr="006E0FB1" w:rsidRDefault="006E0FB1" w:rsidP="006E0FB1">
            <w:pPr>
              <w:ind w:left="720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</w:t>
            </w:r>
            <w:r w:rsidRPr="006E0FB1">
              <w:rPr>
                <w:rFonts w:ascii="Arial" w:hAnsi="Arial" w:cs="Arial"/>
              </w:rPr>
              <w:sym w:font="Symbol" w:char="F0B7"/>
            </w:r>
            <w:r w:rsidRPr="006E0FB1">
              <w:rPr>
                <w:rFonts w:ascii="Arial" w:hAnsi="Arial" w:cs="Arial"/>
              </w:rPr>
              <w:t xml:space="preserve">    To control the use and storage of dangerous substances </w:t>
            </w:r>
          </w:p>
          <w:p w14:paraId="254431F1" w14:textId="77777777" w:rsidR="006E0FB1" w:rsidRPr="006E0FB1" w:rsidRDefault="006E0FB1" w:rsidP="006E0FB1">
            <w:pPr>
              <w:ind w:left="720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</w:t>
            </w:r>
            <w:r w:rsidRPr="006E0FB1">
              <w:rPr>
                <w:rFonts w:ascii="Arial" w:hAnsi="Arial" w:cs="Arial"/>
              </w:rPr>
              <w:sym w:font="Symbol" w:char="F0B7"/>
            </w:r>
            <w:r w:rsidRPr="006E0FB1">
              <w:rPr>
                <w:rFonts w:ascii="Arial" w:hAnsi="Arial" w:cs="Arial"/>
              </w:rPr>
              <w:t xml:space="preserve">    To control potentially dangerous environmental emissions </w:t>
            </w:r>
          </w:p>
          <w:p w14:paraId="443CC032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1(ii)</w:t>
            </w:r>
          </w:p>
          <w:p w14:paraId="69A6093D" w14:textId="77777777" w:rsidR="006E0FB1" w:rsidRPr="006E0FB1" w:rsidRDefault="006E0FB1" w:rsidP="006E0FB1">
            <w:pPr>
              <w:ind w:left="720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The benefits of health and safety at work place include:</w:t>
            </w:r>
          </w:p>
          <w:p w14:paraId="21BD6984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Higher productivity.</w:t>
            </w:r>
          </w:p>
          <w:p w14:paraId="7A85A632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Lower levels of absence, </w:t>
            </w:r>
          </w:p>
          <w:p w14:paraId="7445C3AC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Avoidance of costs and litigation that come from accidents.  </w:t>
            </w:r>
          </w:p>
          <w:p w14:paraId="337092E6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Improved staff morale.</w:t>
            </w:r>
          </w:p>
          <w:p w14:paraId="00C04D50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>Employee relations.</w:t>
            </w:r>
          </w:p>
          <w:p w14:paraId="6C629BAD" w14:textId="77777777" w:rsidR="006E0FB1" w:rsidRPr="006E0FB1" w:rsidRDefault="006E0FB1" w:rsidP="006E0FB1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Good r</w:t>
            </w:r>
            <w:r w:rsidRPr="006E0FB1">
              <w:rPr>
                <w:rFonts w:ascii="Arial" w:eastAsia="Times New Roman" w:hAnsi="Arial" w:cs="Arial"/>
                <w:bCs/>
              </w:rPr>
              <w:t>eputation</w:t>
            </w:r>
            <w:r w:rsidRPr="006E0FB1">
              <w:rPr>
                <w:rFonts w:ascii="Arial" w:hAnsi="Arial" w:cs="Arial"/>
                <w:bCs/>
              </w:rPr>
              <w:t>.</w:t>
            </w:r>
          </w:p>
          <w:p w14:paraId="1DFB1CBC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Risk assessment is used to identify hazards or potential hazards and provide an analysis of any risks attached to them. </w:t>
            </w:r>
          </w:p>
          <w:p w14:paraId="458A1211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1(iii)</w:t>
            </w:r>
          </w:p>
          <w:p w14:paraId="5CE3F1BD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lastRenderedPageBreak/>
              <w:t xml:space="preserve">There are two types of risk assessments: </w:t>
            </w:r>
          </w:p>
          <w:p w14:paraId="2FBDB827" w14:textId="77777777" w:rsidR="006E0FB1" w:rsidRPr="006E0FB1" w:rsidRDefault="006E0FB1" w:rsidP="006E0FB1">
            <w:pPr>
              <w:pStyle w:val="ListParagraph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Quantitative risk assessment Which produces an objective probability estimate based upon risk information that is immediately applicable to the circumstances in which the risk occurs. </w:t>
            </w:r>
          </w:p>
          <w:p w14:paraId="1C4E7781" w14:textId="77777777" w:rsidR="006E0FB1" w:rsidRPr="006E0FB1" w:rsidRDefault="006E0FB1" w:rsidP="006E0FB1">
            <w:pPr>
              <w:pStyle w:val="ListParagraph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Qualitative risk assessment. This is more subjective and it’s based on judgement backed by </w:t>
            </w:r>
            <w:proofErr w:type="spellStart"/>
            <w:r w:rsidRPr="006E0FB1">
              <w:rPr>
                <w:rFonts w:ascii="Arial" w:hAnsi="Arial" w:cs="Arial"/>
                <w:bCs/>
              </w:rPr>
              <w:t>generalised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data. </w:t>
            </w:r>
          </w:p>
          <w:p w14:paraId="094B4058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1(iv)</w:t>
            </w:r>
          </w:p>
          <w:p w14:paraId="26F03774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A health and safety audit will examine the whole organisation in order to test whether it is meeting its safety aims and objectives. It will examine hierarchies, safety planning processes, decision-making, delegation, policy-making and implementation as well as all areas of safety </w:t>
            </w:r>
            <w:proofErr w:type="spellStart"/>
            <w:r w:rsidRPr="006E0FB1">
              <w:rPr>
                <w:rFonts w:ascii="Arial" w:hAnsi="Arial" w:cs="Arial"/>
                <w:bCs/>
              </w:rPr>
              <w:t>programme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planning. </w:t>
            </w:r>
          </w:p>
          <w:p w14:paraId="688C1B8E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(Saunders. 1992) </w:t>
            </w:r>
          </w:p>
          <w:p w14:paraId="6209FC30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</w:p>
          <w:p w14:paraId="341CA2F7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</w:p>
          <w:p w14:paraId="49A4BC4A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Page: 02</w:t>
            </w:r>
          </w:p>
          <w:p w14:paraId="4FD84590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Anthony Kalule</w:t>
            </w:r>
          </w:p>
          <w:p w14:paraId="36F1879F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Student number: 25867</w:t>
            </w:r>
          </w:p>
          <w:p w14:paraId="6AEC9E39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Assignment Number: 09</w:t>
            </w:r>
          </w:p>
          <w:p w14:paraId="127EEB25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2</w:t>
            </w:r>
          </w:p>
          <w:p w14:paraId="2A0F966D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The following are approaches employers can adopt to support employees to minimize workplace stress:</w:t>
            </w:r>
          </w:p>
          <w:p w14:paraId="330A9EFA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1. Proper management training: This includes effective communication skills, setting achievable goals, providing adequate training for employees with appropriate follow-up, recognizing an employee’s value to the company, and tasking employees only with the work that their position requires.</w:t>
            </w:r>
          </w:p>
          <w:p w14:paraId="3981AC52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2. Conflict resolution: Appropriate conflict resolution can easily be provided by an experienced HR department. If a difficult co-worker is identified, provide this co-worker with the tools needed to effectively communicate and work as a team member in his or her department. Further, do not tolerate workplace bullying.</w:t>
            </w:r>
          </w:p>
          <w:p w14:paraId="3EBC94EA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3. Teamwork: Promoting and praising teamwork lessens stress at work in a way that each member of a team lifts the other up  where they’re have more strengths in executing particular tasks where they’re more efficient than the rest team members.</w:t>
            </w:r>
          </w:p>
          <w:p w14:paraId="63A9A7A7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4. Stress management Help your employees manage their stress. Provide resources for managers and employees to effectively deal with stress, regardless of whether it is created at work. A robust Employee Assistance Program (EAP) is an excellent tool for assisting employees to manage their stress effectively.</w:t>
            </w:r>
          </w:p>
          <w:p w14:paraId="7E9198EA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5. Set expectations: Keep expectations realistic and reasonable. A consistently increased workload with extremely long hours, coupled with the expectation to produce an </w:t>
            </w:r>
            <w:r w:rsidRPr="006E0FB1">
              <w:rPr>
                <w:rFonts w:ascii="Arial" w:hAnsi="Arial" w:cs="Arial"/>
                <w:bCs/>
              </w:rPr>
              <w:lastRenderedPageBreak/>
              <w:t>impeccable work product on short deadlines, can leave an employee exhausted and weary.</w:t>
            </w:r>
          </w:p>
          <w:p w14:paraId="32A454C0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6. Time off: Maintain a healthy PTO(paid time off) policy and encourage employees to take their allotted time off. Consider a “use-it-or-lose-it” policy.</w:t>
            </w:r>
          </w:p>
          <w:p w14:paraId="65541A72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7. Mental health: Do not make mental health issues taboo. Create an environment where employees who struggle with mental health problems feel comfortable approaching their supervisor about their concerns and needs.</w:t>
            </w:r>
          </w:p>
          <w:p w14:paraId="6687794E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>8. Corporate wellness: Consider a corporate wellness program to promote an employee’s self-care; such a program can address a healthier diet, exercise, tobacco cessation, depression education, and financial resources to assist in debt management and retirement.</w:t>
            </w:r>
          </w:p>
          <w:p w14:paraId="764582C5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  <w:color w:val="000000" w:themeColor="text1"/>
              </w:rPr>
            </w:pPr>
            <w:r w:rsidRPr="006E0FB1">
              <w:rPr>
                <w:rFonts w:ascii="Arial" w:hAnsi="Arial" w:cs="Arial"/>
                <w:bCs/>
              </w:rPr>
              <w:t>(</w:t>
            </w:r>
            <w:hyperlink r:id="rId9" w:history="1">
              <w:r w:rsidRPr="006E0FB1">
                <w:rPr>
                  <w:rStyle w:val="Hyperlink"/>
                  <w:rFonts w:ascii="Arial" w:hAnsi="Arial" w:cs="Arial"/>
                  <w:bCs/>
                  <w:color w:val="000000" w:themeColor="text1"/>
                </w:rPr>
                <w:t>https://www.bizjournals.com/bizjournals/how-to/growth-strategies/2017/07/8-ways-employers-can-minimize-workplace-stress.html</w:t>
              </w:r>
            </w:hyperlink>
            <w:r w:rsidRPr="006E0FB1">
              <w:rPr>
                <w:rFonts w:ascii="Arial" w:hAnsi="Arial" w:cs="Arial"/>
                <w:bCs/>
                <w:color w:val="000000" w:themeColor="text1"/>
              </w:rPr>
              <w:t>)</w:t>
            </w:r>
          </w:p>
          <w:p w14:paraId="63B6ACCF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</w:p>
          <w:p w14:paraId="72107B1B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Page: 03</w:t>
            </w:r>
          </w:p>
          <w:p w14:paraId="7D4FA8F3" w14:textId="77777777" w:rsidR="006E0FB1" w:rsidRPr="006E0FB1" w:rsidRDefault="006E0FB1" w:rsidP="006E0FB1">
            <w:pPr>
              <w:pStyle w:val="Header"/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Anthony Kalule</w:t>
            </w:r>
          </w:p>
          <w:p w14:paraId="74117314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Student number: 25867</w:t>
            </w:r>
          </w:p>
          <w:p w14:paraId="5C78A965" w14:textId="77777777" w:rsidR="006E0FB1" w:rsidRPr="006E0FB1" w:rsidRDefault="006E0FB1" w:rsidP="006E0FB1">
            <w:pPr>
              <w:rPr>
                <w:rFonts w:ascii="Arial" w:hAnsi="Arial" w:cs="Arial"/>
              </w:rPr>
            </w:pPr>
            <w:r w:rsidRPr="006E0FB1">
              <w:rPr>
                <w:rFonts w:ascii="Arial" w:hAnsi="Arial" w:cs="Arial"/>
              </w:rPr>
              <w:t xml:space="preserve">                                                                                                Assignment Number: 09</w:t>
            </w:r>
          </w:p>
          <w:p w14:paraId="1C076D85" w14:textId="77777777" w:rsidR="006E0FB1" w:rsidRPr="006E0FB1" w:rsidRDefault="006E0FB1" w:rsidP="006E0FB1">
            <w:pPr>
              <w:spacing w:before="100" w:beforeAutospacing="1" w:after="100" w:afterAutospacing="1"/>
              <w:rPr>
                <w:rFonts w:ascii="Arial" w:hAnsi="Arial" w:cs="Arial"/>
                <w:bCs/>
              </w:rPr>
            </w:pPr>
          </w:p>
          <w:p w14:paraId="64015B62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9. </w:t>
            </w:r>
            <w:proofErr w:type="spellStart"/>
            <w:r w:rsidRPr="006E0FB1">
              <w:rPr>
                <w:rFonts w:ascii="Arial" w:hAnsi="Arial" w:cs="Arial"/>
                <w:bCs/>
              </w:rPr>
              <w:t>Reorganisation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of Work: </w:t>
            </w:r>
            <w:proofErr w:type="spellStart"/>
            <w:r w:rsidRPr="006E0FB1">
              <w:rPr>
                <w:rFonts w:ascii="Arial" w:hAnsi="Arial" w:cs="Arial"/>
                <w:bCs/>
              </w:rPr>
              <w:t>Reorganisation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of work is a preventive measure where aspects of work that are believed to be affecting the mental health of employees is </w:t>
            </w:r>
            <w:proofErr w:type="spellStart"/>
            <w:r w:rsidRPr="006E0FB1">
              <w:rPr>
                <w:rFonts w:ascii="Arial" w:hAnsi="Arial" w:cs="Arial"/>
                <w:bCs/>
              </w:rPr>
              <w:t>reorganised</w:t>
            </w:r>
            <w:proofErr w:type="spellEnd"/>
            <w:r w:rsidRPr="006E0FB1">
              <w:rPr>
                <w:rFonts w:ascii="Arial" w:hAnsi="Arial" w:cs="Arial"/>
                <w:bCs/>
              </w:rPr>
              <w:t>. It may include changes that can be grouped as ‘</w:t>
            </w:r>
            <w:proofErr w:type="spellStart"/>
            <w:r w:rsidRPr="006E0FB1">
              <w:rPr>
                <w:rFonts w:ascii="Arial" w:hAnsi="Arial" w:cs="Arial"/>
                <w:bCs/>
              </w:rPr>
              <w:t>organisational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development’ like autonomous work groups and job rotation. </w:t>
            </w:r>
          </w:p>
          <w:p w14:paraId="231BB72A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</w:p>
          <w:p w14:paraId="794E83B2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10. Managing Physical Welfare: Managerial responsibility can be used to implement the company’s health and safety policy statement in a number of ways. It is also used to ensure compliance with legal requirements. </w:t>
            </w:r>
          </w:p>
          <w:p w14:paraId="541F41C4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</w:p>
          <w:p w14:paraId="4E2AF104" w14:textId="77777777" w:rsidR="006E0FB1" w:rsidRPr="006E0FB1" w:rsidRDefault="006E0FB1" w:rsidP="006E0FB1">
            <w:pPr>
              <w:rPr>
                <w:rFonts w:ascii="Arial" w:hAnsi="Arial" w:cs="Arial"/>
                <w:bCs/>
              </w:rPr>
            </w:pPr>
            <w:r w:rsidRPr="006E0FB1">
              <w:rPr>
                <w:rFonts w:ascii="Arial" w:hAnsi="Arial" w:cs="Arial"/>
                <w:bCs/>
              </w:rPr>
              <w:t xml:space="preserve">11. Someone to Talk to/Someone to </w:t>
            </w:r>
            <w:proofErr w:type="spellStart"/>
            <w:r w:rsidRPr="006E0FB1">
              <w:rPr>
                <w:rFonts w:ascii="Arial" w:hAnsi="Arial" w:cs="Arial"/>
                <w:bCs/>
              </w:rPr>
              <w:t>Advise:People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that employees can to talk to include the individual’s manager or the human resource manager, however, it is sometimes more useful for it to be a person who is distinct from the work itself. Welfare officers, health nurses or </w:t>
            </w:r>
            <w:proofErr w:type="spellStart"/>
            <w:r w:rsidRPr="006E0FB1">
              <w:rPr>
                <w:rFonts w:ascii="Arial" w:hAnsi="Arial" w:cs="Arial"/>
                <w:bCs/>
              </w:rPr>
              <w:t>specialised</w:t>
            </w:r>
            <w:proofErr w:type="spellEnd"/>
            <w:r w:rsidRPr="006E0FB1">
              <w:rPr>
                <w:rFonts w:ascii="Arial" w:hAnsi="Arial" w:cs="Arial"/>
                <w:bCs/>
              </w:rPr>
              <w:t xml:space="preserve"> counsellors are the types of people who are well placed to deal with this. </w:t>
            </w:r>
          </w:p>
          <w:bookmarkEnd w:id="0"/>
          <w:p w14:paraId="5BC94B3C" w14:textId="77777777" w:rsidR="00CC2FB3" w:rsidRDefault="00CC2FB3" w:rsidP="006E0FB1">
            <w:pPr>
              <w:rPr>
                <w:b/>
              </w:rPr>
            </w:pPr>
          </w:p>
        </w:tc>
      </w:tr>
    </w:tbl>
    <w:p w14:paraId="549CA3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83ABC6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05B6C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E5F431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79DD79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D63CC9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8AC7A7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5"/>
        <w:gridCol w:w="1249"/>
        <w:gridCol w:w="1606"/>
      </w:tblGrid>
      <w:tr w:rsidR="00405895" w:rsidRPr="00B0415E" w14:paraId="3431A81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BE24D1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3B457DA" w14:textId="45E31712" w:rsidR="00405895" w:rsidRPr="00232976" w:rsidRDefault="00232976" w:rsidP="00A851DA">
            <w:pPr>
              <w:rPr>
                <w:rFonts w:ascii="Arial" w:hAnsi="Arial" w:cs="Arial"/>
                <w:color w:val="000000"/>
              </w:rPr>
            </w:pPr>
            <w:r w:rsidRPr="00232976">
              <w:rPr>
                <w:rFonts w:ascii="Arial" w:hAnsi="Arial" w:cs="Arial"/>
                <w:color w:val="000000"/>
              </w:rPr>
              <w:t>Anthony Kalule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89B20A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23FC9E9" w14:textId="1A94334C" w:rsidR="00405895" w:rsidRPr="00232976" w:rsidRDefault="006E0FB1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="00232976">
              <w:rPr>
                <w:rFonts w:cs="Bliss-Regular"/>
                <w:color w:val="000000"/>
              </w:rPr>
              <w:t>/</w:t>
            </w:r>
            <w:r w:rsidR="008737AD">
              <w:rPr>
                <w:rFonts w:cs="Bliss-Regular"/>
                <w:color w:val="000000"/>
              </w:rPr>
              <w:t>0</w:t>
            </w:r>
            <w:r w:rsidR="00353677">
              <w:rPr>
                <w:rFonts w:cs="Bliss-Regular"/>
                <w:color w:val="000000"/>
              </w:rPr>
              <w:t>3</w:t>
            </w:r>
            <w:r w:rsidR="00232976">
              <w:rPr>
                <w:rFonts w:cs="Bliss-Regular"/>
                <w:color w:val="000000"/>
              </w:rPr>
              <w:t>/201</w:t>
            </w:r>
            <w:r w:rsidR="008737AD">
              <w:rPr>
                <w:rFonts w:cs="Bliss-Regular"/>
                <w:color w:val="000000"/>
              </w:rPr>
              <w:t>9</w:t>
            </w:r>
          </w:p>
        </w:tc>
      </w:tr>
    </w:tbl>
    <w:p w14:paraId="7009656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383D00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CF50A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AF600A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6565A3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9D0666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D89DA5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A848C3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A05047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03D4AE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C8A3EE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E9B20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A6FF71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467A99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E0E29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61763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0056F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155D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A2B0B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61AA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D9CAA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0404F2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E2A110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83E29" w14:textId="77777777" w:rsidR="007B28CF" w:rsidRDefault="007B28CF" w:rsidP="00CB4D0A">
      <w:pPr>
        <w:spacing w:after="0" w:line="240" w:lineRule="auto"/>
      </w:pPr>
      <w:r>
        <w:separator/>
      </w:r>
    </w:p>
  </w:endnote>
  <w:endnote w:type="continuationSeparator" w:id="0">
    <w:p w14:paraId="68EFA52E" w14:textId="77777777" w:rsidR="007B28CF" w:rsidRDefault="007B28C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C4DA0" w14:textId="77777777" w:rsidR="007B28CF" w:rsidRDefault="007B28CF" w:rsidP="00CB4D0A">
      <w:pPr>
        <w:spacing w:after="0" w:line="240" w:lineRule="auto"/>
      </w:pPr>
      <w:r>
        <w:separator/>
      </w:r>
    </w:p>
  </w:footnote>
  <w:footnote w:type="continuationSeparator" w:id="0">
    <w:p w14:paraId="62EFEB31" w14:textId="77777777" w:rsidR="007B28CF" w:rsidRDefault="007B28C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B5E87"/>
    <w:multiLevelType w:val="multilevel"/>
    <w:tmpl w:val="301E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54784"/>
    <w:multiLevelType w:val="multilevel"/>
    <w:tmpl w:val="301E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E44E7"/>
    <w:multiLevelType w:val="multilevel"/>
    <w:tmpl w:val="1720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72A5F"/>
    <w:multiLevelType w:val="hybridMultilevel"/>
    <w:tmpl w:val="100CE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44C53"/>
    <w:multiLevelType w:val="multilevel"/>
    <w:tmpl w:val="9DBE0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D799F"/>
    <w:multiLevelType w:val="multilevel"/>
    <w:tmpl w:val="301E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805B3"/>
    <w:multiLevelType w:val="multilevel"/>
    <w:tmpl w:val="9F56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63EE2"/>
    <w:multiLevelType w:val="hybridMultilevel"/>
    <w:tmpl w:val="A53693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B66F7"/>
    <w:multiLevelType w:val="multilevel"/>
    <w:tmpl w:val="BBA4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33C2A"/>
    <w:multiLevelType w:val="multilevel"/>
    <w:tmpl w:val="AB3CA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737EC"/>
    <w:multiLevelType w:val="multilevel"/>
    <w:tmpl w:val="265E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1C66B5"/>
    <w:multiLevelType w:val="multilevel"/>
    <w:tmpl w:val="B99E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712ADB"/>
    <w:multiLevelType w:val="multilevel"/>
    <w:tmpl w:val="9F8E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F42A15"/>
    <w:multiLevelType w:val="multilevel"/>
    <w:tmpl w:val="511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375DC"/>
    <w:multiLevelType w:val="hybridMultilevel"/>
    <w:tmpl w:val="762C0500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61C46"/>
    <w:multiLevelType w:val="hybridMultilevel"/>
    <w:tmpl w:val="9C8E9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6B7C78"/>
    <w:multiLevelType w:val="multilevel"/>
    <w:tmpl w:val="D760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993E7B"/>
    <w:multiLevelType w:val="multilevel"/>
    <w:tmpl w:val="6C6C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BE245E"/>
    <w:multiLevelType w:val="hybridMultilevel"/>
    <w:tmpl w:val="F6B64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E3FC6"/>
    <w:multiLevelType w:val="hybridMultilevel"/>
    <w:tmpl w:val="8D9C38D0"/>
    <w:lvl w:ilvl="0" w:tplc="7F1A79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21400"/>
    <w:multiLevelType w:val="multilevel"/>
    <w:tmpl w:val="301E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E824DC"/>
    <w:multiLevelType w:val="multilevel"/>
    <w:tmpl w:val="5DC27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ascii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507489"/>
    <w:multiLevelType w:val="hybridMultilevel"/>
    <w:tmpl w:val="54DE18EA"/>
    <w:lvl w:ilvl="0" w:tplc="7F1A79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C6C08"/>
    <w:multiLevelType w:val="hybridMultilevel"/>
    <w:tmpl w:val="7278D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F6915"/>
    <w:multiLevelType w:val="hybridMultilevel"/>
    <w:tmpl w:val="3288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D517B"/>
    <w:multiLevelType w:val="hybridMultilevel"/>
    <w:tmpl w:val="E0FE2A24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27" w15:restartNumberingAfterBreak="0">
    <w:nsid w:val="7BBD6666"/>
    <w:multiLevelType w:val="hybridMultilevel"/>
    <w:tmpl w:val="46442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18"/>
  </w:num>
  <w:num w:numId="4">
    <w:abstractNumId w:val="2"/>
  </w:num>
  <w:num w:numId="5">
    <w:abstractNumId w:val="11"/>
  </w:num>
  <w:num w:numId="6">
    <w:abstractNumId w:val="9"/>
  </w:num>
  <w:num w:numId="7">
    <w:abstractNumId w:val="10"/>
  </w:num>
  <w:num w:numId="8">
    <w:abstractNumId w:val="27"/>
  </w:num>
  <w:num w:numId="9">
    <w:abstractNumId w:val="5"/>
  </w:num>
  <w:num w:numId="10">
    <w:abstractNumId w:val="0"/>
  </w:num>
  <w:num w:numId="11">
    <w:abstractNumId w:val="1"/>
  </w:num>
  <w:num w:numId="12">
    <w:abstractNumId w:val="21"/>
  </w:num>
  <w:num w:numId="13">
    <w:abstractNumId w:val="17"/>
  </w:num>
  <w:num w:numId="14">
    <w:abstractNumId w:val="6"/>
  </w:num>
  <w:num w:numId="15">
    <w:abstractNumId w:val="22"/>
  </w:num>
  <w:num w:numId="16">
    <w:abstractNumId w:val="4"/>
  </w:num>
  <w:num w:numId="17">
    <w:abstractNumId w:val="3"/>
  </w:num>
  <w:num w:numId="18">
    <w:abstractNumId w:val="8"/>
  </w:num>
  <w:num w:numId="19">
    <w:abstractNumId w:val="12"/>
  </w:num>
  <w:num w:numId="20">
    <w:abstractNumId w:val="14"/>
  </w:num>
  <w:num w:numId="21">
    <w:abstractNumId w:val="19"/>
  </w:num>
  <w:num w:numId="22">
    <w:abstractNumId w:val="7"/>
  </w:num>
  <w:num w:numId="23">
    <w:abstractNumId w:val="23"/>
  </w:num>
  <w:num w:numId="24">
    <w:abstractNumId w:val="13"/>
  </w:num>
  <w:num w:numId="25">
    <w:abstractNumId w:val="16"/>
  </w:num>
  <w:num w:numId="26">
    <w:abstractNumId w:val="25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3EBE"/>
    <w:rsid w:val="00035CDD"/>
    <w:rsid w:val="00040083"/>
    <w:rsid w:val="00055992"/>
    <w:rsid w:val="000820E8"/>
    <w:rsid w:val="001175EE"/>
    <w:rsid w:val="00157CF6"/>
    <w:rsid w:val="00182416"/>
    <w:rsid w:val="00187EB4"/>
    <w:rsid w:val="001D5F8E"/>
    <w:rsid w:val="001F0481"/>
    <w:rsid w:val="00200C92"/>
    <w:rsid w:val="0020451E"/>
    <w:rsid w:val="00206B9D"/>
    <w:rsid w:val="00206FCB"/>
    <w:rsid w:val="0023259C"/>
    <w:rsid w:val="00232976"/>
    <w:rsid w:val="002B0BD7"/>
    <w:rsid w:val="002B573D"/>
    <w:rsid w:val="002C5CB2"/>
    <w:rsid w:val="002F779F"/>
    <w:rsid w:val="0035367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3034"/>
    <w:rsid w:val="006034F6"/>
    <w:rsid w:val="00607874"/>
    <w:rsid w:val="00607E77"/>
    <w:rsid w:val="00617BB3"/>
    <w:rsid w:val="00620170"/>
    <w:rsid w:val="00645CDD"/>
    <w:rsid w:val="006823A7"/>
    <w:rsid w:val="00687EE8"/>
    <w:rsid w:val="006E0FB1"/>
    <w:rsid w:val="0070347F"/>
    <w:rsid w:val="0070678E"/>
    <w:rsid w:val="007B28CF"/>
    <w:rsid w:val="00831C11"/>
    <w:rsid w:val="008737AD"/>
    <w:rsid w:val="008A60B4"/>
    <w:rsid w:val="008B3C31"/>
    <w:rsid w:val="008B64FE"/>
    <w:rsid w:val="0090166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911C8"/>
    <w:rsid w:val="00BC46DF"/>
    <w:rsid w:val="00BC5049"/>
    <w:rsid w:val="00C03577"/>
    <w:rsid w:val="00C53029"/>
    <w:rsid w:val="00C65FEA"/>
    <w:rsid w:val="00C83FCC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07B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5B597"/>
  <w15:docId w15:val="{61EE0E16-832B-3D4F-A4B8-BC9BA3E8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2329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329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32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t0xe">
    <w:name w:val="trt0xe"/>
    <w:basedOn w:val="Normal"/>
    <w:rsid w:val="00232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166F"/>
    <w:rPr>
      <w:b/>
      <w:bCs/>
    </w:rPr>
  </w:style>
  <w:style w:type="character" w:styleId="Hyperlink">
    <w:name w:val="Hyperlink"/>
    <w:basedOn w:val="DefaultParagraphFont"/>
    <w:uiPriority w:val="99"/>
    <w:unhideWhenUsed/>
    <w:rsid w:val="0090166F"/>
    <w:rPr>
      <w:color w:val="0000FF" w:themeColor="hyperlink"/>
      <w:u w:val="single"/>
    </w:rPr>
  </w:style>
  <w:style w:type="character" w:customStyle="1" w:styleId="hscoswrapper">
    <w:name w:val="hs_cos_wrapper"/>
    <w:basedOn w:val="DefaultParagraphFont"/>
    <w:rsid w:val="00353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zjournals.com/bizjournals/how-to/growth-strategies/2017/07/8-ways-employers-can-minimize-workplace-stres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85775-A969-6749-9C42-7E4FD440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2</cp:revision>
  <dcterms:created xsi:type="dcterms:W3CDTF">2019-03-15T20:26:00Z</dcterms:created>
  <dcterms:modified xsi:type="dcterms:W3CDTF">2019-03-15T20:26:00Z</dcterms:modified>
</cp:coreProperties>
</file>