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186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2B4">
            <w:pPr>
              <w:pStyle w:val="Default"/>
              <w:rPr>
                <w:rFonts w:asciiTheme="minorHAnsi" w:hAnsiTheme="minorHAnsi"/>
              </w:rPr>
            </w:pPr>
            <w:r>
              <w:rPr>
                <w:rFonts w:asciiTheme="minorHAnsi" w:hAnsiTheme="minorHAnsi"/>
              </w:rPr>
              <w:t>Mohamed Babiker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3999">
            <w:pPr>
              <w:pStyle w:val="Default"/>
              <w:rPr>
                <w:rFonts w:asciiTheme="minorHAnsi" w:hAnsiTheme="minorHAnsi"/>
              </w:rPr>
            </w:pPr>
            <w:r w:rsidRPr="00453999">
              <w:rPr>
                <w:rFonts w:asciiTheme="minorHAnsi" w:hAnsiTheme="minorHAnsi"/>
              </w:rPr>
              <w:t>12690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2B4">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1F4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6C03A8">
        <w:rPr>
          <w:noProof/>
          <w:lang w:val="en-US"/>
        </w:rPr>
        <w:t>well 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6C03A8">
        <w:rPr>
          <w:noProof/>
          <w:lang w:val="en-US"/>
        </w:rPr>
        <w:t>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F3198" w:rsidRDefault="00DF3198" w:rsidP="00A91C90">
            <w:pPr>
              <w:autoSpaceDE w:val="0"/>
              <w:autoSpaceDN w:val="0"/>
              <w:adjustRightInd w:val="0"/>
              <w:rPr>
                <w:rFonts w:asciiTheme="minorBidi" w:hAnsiTheme="minorBidi"/>
                <w:sz w:val="24"/>
                <w:szCs w:val="24"/>
              </w:rPr>
            </w:pPr>
          </w:p>
          <w:p w:rsidR="00DC1F4F" w:rsidRPr="00F00693" w:rsidRDefault="00DC1F4F" w:rsidP="00DC1F4F">
            <w:pPr>
              <w:rPr>
                <w:rFonts w:asciiTheme="minorBidi" w:hAnsiTheme="minorBidi"/>
              </w:rPr>
            </w:pPr>
            <w:r w:rsidRPr="00F00693">
              <w:rPr>
                <w:rFonts w:asciiTheme="minorBidi" w:hAnsiTheme="minorBidi"/>
              </w:rPr>
              <w:t>1)</w:t>
            </w:r>
          </w:p>
          <w:p w:rsidR="00DC1F4F" w:rsidRDefault="00DC1F4F" w:rsidP="00DC1F4F">
            <w:pPr>
              <w:rPr>
                <w:rFonts w:asciiTheme="minorBidi" w:hAnsiTheme="minorBidi"/>
                <w:shd w:val="clear" w:color="auto" w:fill="FFFFFF"/>
              </w:rPr>
            </w:pPr>
            <w:r w:rsidRPr="00F00693">
              <w:rPr>
                <w:rFonts w:asciiTheme="minorBidi" w:hAnsiTheme="minorBidi"/>
              </w:rPr>
              <w:t>Ratio analysis is a useful management tool that will improve the understanding of financial results and trends over time, and provide key indicators of organizational performance.</w:t>
            </w:r>
            <w:r w:rsidRPr="00F00693">
              <w:rPr>
                <w:rFonts w:asciiTheme="minorBidi" w:hAnsiTheme="minorBidi"/>
                <w:shd w:val="clear" w:color="auto" w:fill="FFFFFF"/>
              </w:rPr>
              <w:t xml:space="preserve"> It is the practice of figuring financial ratios that are important to business decisions and then using them to assess performance.</w:t>
            </w:r>
            <w:r w:rsidRPr="00F00693">
              <w:rPr>
                <w:rFonts w:asciiTheme="minorBidi" w:hAnsiTheme="minorBidi"/>
              </w:rPr>
              <w:t xml:space="preserve"> Managers will use ratio analysis to pinpoint strengths and weaknesses from which strategies and initiatives can be formed.</w:t>
            </w:r>
            <w:r w:rsidRPr="00F00693">
              <w:rPr>
                <w:rFonts w:asciiTheme="minorBidi" w:hAnsiTheme="minorBidi"/>
                <w:shd w:val="clear" w:color="auto" w:fill="FFFFFF"/>
              </w:rPr>
              <w:t xml:space="preserve"> The specific ratios that management finds most informative varies from business to business and industry to industry, but ratios usually provide data about profitability, leveraging or solvency, liquidity, the asset efficiency and the business's market value. Moreover, a</w:t>
            </w:r>
            <w:r w:rsidRPr="00F00693">
              <w:rPr>
                <w:rFonts w:asciiTheme="minorBidi" w:hAnsiTheme="minorBidi"/>
              </w:rPr>
              <w:t xml:space="preserve">n owner will examine his business or company to ensure its productivity and financial health. Owners usually rely on capital well-being and whether the company is generating enough funds to overcome its liabilities by demanding specialized ratios to study such as the return of investment ratio. High profitability rate, good liquidity conversation and shares equity and allocations are an owner’s general viewpoint. </w:t>
            </w:r>
            <w:r w:rsidRPr="00F00693">
              <w:rPr>
                <w:rFonts w:asciiTheme="minorBidi" w:hAnsiTheme="minorBidi"/>
                <w:shd w:val="clear" w:color="auto" w:fill="FFFFFF"/>
              </w:rPr>
              <w:t>Lenders when considering loans or investments to a business use a variety of ratios calculated from the financial statements of the company seeking to borrow. These financial ratios can provide a lender with key information regarding the ability of a business to repay a loan. Before a lender allows a business to take on more debt, the current debt to equity balance must be examined. Total debt divided by shareholder equity will provide a lender with a snapshot of how a company has been financing its growth. A company's net income can appear solid, but a lender needs to know how that income is generated. Business owners, managers and financiers use ratio analysis to understand how effectively a business is operating.</w:t>
            </w:r>
          </w:p>
          <w:p w:rsidR="00DC1F4F" w:rsidRPr="00F00693" w:rsidRDefault="00DC1F4F" w:rsidP="00DC1F4F">
            <w:pPr>
              <w:rPr>
                <w:rFonts w:asciiTheme="minorBidi" w:hAnsiTheme="minorBidi"/>
              </w:rPr>
            </w:pPr>
          </w:p>
          <w:p w:rsidR="00DC1F4F" w:rsidRDefault="00DC1F4F" w:rsidP="00DC1F4F">
            <w:pPr>
              <w:rPr>
                <w:rFonts w:asciiTheme="minorBidi" w:hAnsiTheme="minorBidi"/>
              </w:rPr>
            </w:pPr>
            <w:r w:rsidRPr="00F00693">
              <w:rPr>
                <w:rFonts w:asciiTheme="minorBidi" w:hAnsiTheme="minorBidi"/>
              </w:rPr>
              <w:t>2)</w:t>
            </w:r>
          </w:p>
          <w:p w:rsidR="00DC1F4F" w:rsidRPr="00F00693" w:rsidRDefault="00DC1F4F" w:rsidP="00DC1F4F">
            <w:pPr>
              <w:rPr>
                <w:rFonts w:asciiTheme="minorBidi" w:hAnsiTheme="minorBidi"/>
              </w:rPr>
            </w:pPr>
          </w:p>
          <w:p w:rsidR="00DC1F4F" w:rsidRPr="00F00693" w:rsidRDefault="00DC1F4F" w:rsidP="00DC1F4F">
            <w:pPr>
              <w:rPr>
                <w:rFonts w:asciiTheme="minorBidi" w:hAnsiTheme="minorBidi"/>
                <w:shd w:val="clear" w:color="auto" w:fill="FFFFFF"/>
              </w:rPr>
            </w:pPr>
            <w:r w:rsidRPr="00F00693">
              <w:rPr>
                <w:rFonts w:asciiTheme="minorBidi" w:hAnsiTheme="minorBidi"/>
              </w:rPr>
              <w:t xml:space="preserve">Management will be interested in a lot of ratios, few examples would include the cost of goods sold, profit or net income analysis, and operating income analysis. Cost of goods sold measures gross margin, which provides a relationship between prices, volume and costs. </w:t>
            </w:r>
            <w:r w:rsidRPr="00F00693">
              <w:rPr>
                <w:rFonts w:asciiTheme="minorBidi" w:hAnsiTheme="minorBidi"/>
                <w:shd w:val="clear" w:color="auto" w:fill="FFFFFF"/>
              </w:rPr>
              <w:t xml:space="preserve">It </w:t>
            </w:r>
            <w:r w:rsidRPr="00F00693">
              <w:rPr>
                <w:rFonts w:asciiTheme="minorBidi" w:hAnsiTheme="minorBidi"/>
                <w:shd w:val="clear" w:color="auto" w:fill="FFFFFF"/>
              </w:rPr>
              <w:lastRenderedPageBreak/>
              <w:t>shows how much profit a company makes after paying off its Cost of Goods Sold (COGS). The ratio indicates the percentage of each dollar of revenue that the company retains as gross profit. The COGS is an important metric on the financial statements as it is subtracted from a company’s revenues to get its </w:t>
            </w:r>
            <w:hyperlink r:id="rId9" w:history="1">
              <w:r w:rsidRPr="00F00693">
                <w:rPr>
                  <w:rStyle w:val="Hyperlink"/>
                  <w:rFonts w:asciiTheme="minorBidi" w:hAnsiTheme="minorBidi"/>
                  <w:color w:val="auto"/>
                  <w:u w:val="none"/>
                </w:rPr>
                <w:t>gross profit</w:t>
              </w:r>
            </w:hyperlink>
            <w:r w:rsidRPr="00F00693">
              <w:rPr>
                <w:rFonts w:asciiTheme="minorBidi" w:hAnsiTheme="minorBidi"/>
                <w:shd w:val="clear" w:color="auto" w:fill="FFFFFF"/>
              </w:rPr>
              <w:t>. The gross profit is a profitability measure that evaluates how efficient a company is in managing its labor and supplies in the production process.</w:t>
            </w:r>
            <w:r w:rsidRPr="00F00693">
              <w:rPr>
                <w:rFonts w:asciiTheme="minorBidi" w:hAnsiTheme="minorBidi"/>
                <w:shd w:val="clear" w:color="auto" w:fill="FFFFFF"/>
              </w:rPr>
              <w:br/>
              <w:t xml:space="preserve">Net income analysis </w:t>
            </w:r>
            <w:r w:rsidRPr="00F00693">
              <w:rPr>
                <w:rFonts w:asciiTheme="minorBidi" w:hAnsiTheme="minorBidi"/>
              </w:rPr>
              <w:t>Deals with the management’s ability to conduct business operations, settle all expenses and liabilities including interest, taxes and depreciation.</w:t>
            </w:r>
            <w:r w:rsidRPr="00F00693">
              <w:rPr>
                <w:rFonts w:asciiTheme="minorBidi" w:hAnsiTheme="minorBidi"/>
                <w:shd w:val="clear" w:color="auto" w:fill="FFFFFF"/>
              </w:rPr>
              <w:t xml:space="preserve"> Its an important measure and indicator of how profitable the company is over a period of time in respect to the assets and liabilities used within calculation. Net profit margin or net profit ratio is a value that measures a company's profitability, which can help managers analyze company performance and how well its productivity is. Net profit is equal to gross profit minus operating expenses and income tax. All non-operating revenues and expenses are not taken into account because the purpose of this ratio is to evaluate the profitability of the business from its primary operations.</w:t>
            </w:r>
            <w:r w:rsidRPr="00F00693">
              <w:rPr>
                <w:rFonts w:asciiTheme="minorBidi" w:hAnsiTheme="minorBidi"/>
                <w:shd w:val="clear" w:color="auto" w:fill="FFFFFF"/>
              </w:rPr>
              <w:br/>
            </w:r>
            <w:r w:rsidRPr="00F00693">
              <w:rPr>
                <w:rFonts w:asciiTheme="minorBidi" w:hAnsiTheme="minorBidi"/>
              </w:rPr>
              <w:t xml:space="preserve">Operating income analysis shows the operating expenses as a proportion of net sales. Operating expenses are defined depending on the costing system adopted by the company. </w:t>
            </w:r>
            <w:r w:rsidRPr="00F00693">
              <w:rPr>
                <w:rFonts w:asciiTheme="minorBidi" w:hAnsiTheme="minorBidi"/>
                <w:shd w:val="clear" w:color="auto" w:fill="FFFFFF"/>
              </w:rPr>
              <w:t>To determine operating profit, operating expenses are subtracted from gross profit. Operating profit is a key number for managers to watch as it reflects the revenue and expenses that they can control. </w:t>
            </w:r>
          </w:p>
          <w:p w:rsidR="00DC1F4F" w:rsidRPr="00F00693" w:rsidRDefault="00DC1F4F" w:rsidP="00DC1F4F">
            <w:pPr>
              <w:rPr>
                <w:rFonts w:asciiTheme="minorBidi" w:hAnsiTheme="minorBidi"/>
                <w:shd w:val="clear" w:color="auto" w:fill="FFFFFF"/>
              </w:rPr>
            </w:pPr>
            <w:r w:rsidRPr="00F00693">
              <w:rPr>
                <w:rFonts w:asciiTheme="minorBidi" w:hAnsiTheme="minorBidi"/>
              </w:rPr>
              <w:br/>
              <w:t>Owner's will be concerned with ratios dealing with such as Post-tax Margin, Equity Share Capital and Dividends Per Share.</w:t>
            </w:r>
            <w:r w:rsidRPr="00F00693">
              <w:rPr>
                <w:rFonts w:asciiTheme="minorBidi" w:hAnsiTheme="minorBidi"/>
              </w:rPr>
              <w:br/>
              <w:t xml:space="preserve">Post-tax Margin Indicates the profit left for owners and lenders after tax has been paid. </w:t>
            </w:r>
            <w:r w:rsidRPr="00F00693">
              <w:rPr>
                <w:rFonts w:asciiTheme="minorBidi" w:hAnsiTheme="minorBidi"/>
                <w:shd w:val="clear" w:color="auto" w:fill="FFFFFF"/>
              </w:rPr>
              <w:t>After-tax profit margin is a financial performance ratio calculated by dividing net income by net sales. A company's after-tax profit margin is significant because it shows how well a company controls its costs.</w:t>
            </w:r>
            <w:r w:rsidRPr="00F00693">
              <w:rPr>
                <w:rFonts w:asciiTheme="minorBidi" w:hAnsiTheme="minorBidi"/>
                <w:shd w:val="clear" w:color="auto" w:fill="FFFFFF"/>
              </w:rPr>
              <w:br/>
            </w:r>
            <w:r w:rsidRPr="00F00693">
              <w:rPr>
                <w:rFonts w:asciiTheme="minorBidi" w:hAnsiTheme="minorBidi"/>
              </w:rPr>
              <w:t>Equity share capital</w:t>
            </w:r>
            <w:r w:rsidRPr="00F00693">
              <w:rPr>
                <w:rFonts w:asciiTheme="minorBidi" w:hAnsiTheme="minorBidi"/>
                <w:shd w:val="clear" w:color="auto" w:fill="FFFFFF"/>
              </w:rPr>
              <w:t xml:space="preserve"> is a ratio, expressed as a percentage, is calculated by dividing total shareholders' equity by total assets of the firm, and it represents the amount of assets on which shareholders have a residual claim. The figures used to calculate the ratio are taken from the company balance sheet. The Equity Ratio is a good indicator of the level of leverage used by a company. The Equity Ratio measures the proportion of the total assets that are financed by stockholders, as opposed to creditors.</w:t>
            </w:r>
            <w:r w:rsidRPr="00F00693">
              <w:rPr>
                <w:rFonts w:asciiTheme="minorBidi" w:hAnsiTheme="minorBidi"/>
                <w:shd w:val="clear" w:color="auto" w:fill="FFFFFF"/>
              </w:rPr>
              <w:br/>
              <w:t>Dividend per share (DPS) is the sum of declared dividends issued by a company for every ordinary share outstanding. The figure is calculated by dividing the total dividends paid out by a business, including interim dividends, over a period of time by the number of outstanding ordinary shares issued. DPS is the amount of dividends that the shareholders of a company receive on a per-share basis. It is calculated using the total dividends paid out to shareholders over one fiscal year and the number of shares outstanding.</w:t>
            </w:r>
          </w:p>
          <w:p w:rsidR="00DC1F4F" w:rsidRDefault="00DC1F4F" w:rsidP="00DC1F4F">
            <w:pPr>
              <w:rPr>
                <w:rFonts w:asciiTheme="minorBidi" w:hAnsiTheme="minorBidi"/>
              </w:rPr>
            </w:pPr>
          </w:p>
          <w:p w:rsidR="00DC1F4F" w:rsidRDefault="00DC1F4F" w:rsidP="00DC1F4F">
            <w:pPr>
              <w:rPr>
                <w:rFonts w:asciiTheme="minorBidi" w:hAnsiTheme="minorBidi"/>
                <w:shd w:val="clear" w:color="auto" w:fill="FFFFFF"/>
              </w:rPr>
            </w:pPr>
            <w:r w:rsidRPr="00F00693">
              <w:rPr>
                <w:rFonts w:asciiTheme="minorBidi" w:hAnsiTheme="minorBidi"/>
              </w:rPr>
              <w:t>Furthermore,</w:t>
            </w:r>
            <w:r>
              <w:rPr>
                <w:rFonts w:asciiTheme="minorBidi" w:hAnsiTheme="minorBidi"/>
              </w:rPr>
              <w:t xml:space="preserve"> three of the many</w:t>
            </w:r>
            <w:r w:rsidRPr="00F00693">
              <w:rPr>
                <w:rFonts w:asciiTheme="minorBidi" w:hAnsiTheme="minorBidi"/>
              </w:rPr>
              <w:t xml:space="preserve"> ratios according to the lenders’ perspective include; Average collection period, Quick ratio, and Total debt to net worth.</w:t>
            </w:r>
            <w:r w:rsidRPr="00F00693">
              <w:rPr>
                <w:rFonts w:asciiTheme="minorBidi" w:hAnsiTheme="minorBidi"/>
              </w:rPr>
              <w:br/>
              <w:t xml:space="preserve">Average collection period indicates the effectiveness of credit period granted by the company to its debtors. Its a </w:t>
            </w:r>
            <w:r w:rsidRPr="00F00693">
              <w:rPr>
                <w:rFonts w:asciiTheme="minorBidi" w:hAnsiTheme="minorBidi"/>
                <w:shd w:val="clear" w:color="auto" w:fill="FFFFFF"/>
              </w:rPr>
              <w:t>ratio of a company's accounts receivable to its average daily sales. The collection ratio is the average number of days it takes the company to convert receivables into cash. The average collection period represents the average number of days between the date a credit sale is made and the date payment is received from the credit sale.</w:t>
            </w:r>
            <w:r w:rsidRPr="00F00693">
              <w:rPr>
                <w:rFonts w:asciiTheme="minorBidi" w:hAnsiTheme="minorBidi"/>
                <w:shd w:val="clear" w:color="auto" w:fill="FFFFFF"/>
              </w:rPr>
              <w:br/>
              <w:t xml:space="preserve">The quick ratio measures the dollar amount of liquid assets available for each dollar of current liabilities. Thus, a quick ratio of 1.5 means that a company has $1.50 of liquid assets available to cover each $1 of current liabilities. It is calculated by dividing liquid current assets by total current liabilities. This is important to potential investors and </w:t>
            </w:r>
            <w:r w:rsidRPr="00F00693">
              <w:rPr>
                <w:rFonts w:asciiTheme="minorBidi" w:hAnsiTheme="minorBidi"/>
                <w:noProof/>
                <w:shd w:val="clear" w:color="auto" w:fill="FFFFFF"/>
              </w:rPr>
              <w:t>creditors</w:t>
            </w:r>
            <w:r w:rsidRPr="00F00693">
              <w:rPr>
                <w:rFonts w:asciiTheme="minorBidi" w:hAnsiTheme="minorBidi"/>
                <w:shd w:val="clear" w:color="auto" w:fill="FFFFFF"/>
              </w:rPr>
              <w:t xml:space="preserve"> because it means you are at less risk of being overwhelmed by debt in the near-term. </w:t>
            </w:r>
            <w:r w:rsidRPr="00F00693">
              <w:rPr>
                <w:rFonts w:asciiTheme="minorBidi" w:hAnsiTheme="minorBidi"/>
                <w:shd w:val="clear" w:color="auto" w:fill="FFFFFF"/>
              </w:rPr>
              <w:br/>
            </w:r>
            <w:r w:rsidRPr="00F00693">
              <w:rPr>
                <w:rFonts w:asciiTheme="minorBidi" w:hAnsiTheme="minorBidi"/>
              </w:rPr>
              <w:t>Total debt to net worth</w:t>
            </w:r>
            <w:r w:rsidRPr="00F00693">
              <w:rPr>
                <w:rFonts w:asciiTheme="minorBidi" w:hAnsiTheme="minorBidi"/>
                <w:shd w:val="clear" w:color="auto" w:fill="FFFFFF"/>
              </w:rPr>
              <w:t xml:space="preserve"> calculated by dividing a company's total liabilities by its stockholders' equity, is a debt ratio used to measure a company's financial leverage. It tells </w:t>
            </w:r>
            <w:r w:rsidRPr="00F00693">
              <w:rPr>
                <w:rFonts w:asciiTheme="minorBidi" w:hAnsiTheme="minorBidi"/>
                <w:shd w:val="clear" w:color="auto" w:fill="FFFFFF"/>
              </w:rPr>
              <w:lastRenderedPageBreak/>
              <w:t xml:space="preserve">the percentage of total assets that were financed by lenders. A higher percentage indicates more leverage and more risk. </w:t>
            </w:r>
          </w:p>
          <w:p w:rsidR="00DC1F4F" w:rsidRPr="00F00693" w:rsidRDefault="00DC1F4F" w:rsidP="00DC1F4F">
            <w:pPr>
              <w:rPr>
                <w:rFonts w:asciiTheme="minorBidi" w:hAnsiTheme="minorBidi"/>
                <w:shd w:val="clear" w:color="auto" w:fill="FFFFFF"/>
              </w:rPr>
            </w:pPr>
          </w:p>
          <w:p w:rsidR="00DC1F4F" w:rsidRDefault="00DC1F4F" w:rsidP="00DC1F4F">
            <w:pPr>
              <w:rPr>
                <w:rFonts w:asciiTheme="minorBidi" w:hAnsiTheme="minorBidi"/>
              </w:rPr>
            </w:pPr>
            <w:r w:rsidRPr="00F00693">
              <w:rPr>
                <w:rFonts w:asciiTheme="minorBidi" w:hAnsiTheme="minorBidi"/>
              </w:rPr>
              <w:t>3)</w:t>
            </w:r>
          </w:p>
          <w:p w:rsidR="00DC1F4F" w:rsidRPr="00F00693" w:rsidRDefault="00DC1F4F" w:rsidP="00DC1F4F">
            <w:pPr>
              <w:rPr>
                <w:rFonts w:asciiTheme="minorBidi" w:hAnsiTheme="minorBidi"/>
              </w:rPr>
            </w:pPr>
          </w:p>
          <w:p w:rsidR="00DC1F4F" w:rsidRPr="00F00693" w:rsidRDefault="00DC1F4F" w:rsidP="00DC1F4F">
            <w:pPr>
              <w:rPr>
                <w:rFonts w:asciiTheme="minorBidi" w:hAnsiTheme="minorBidi"/>
              </w:rPr>
            </w:pPr>
            <w:r w:rsidRPr="00F00693">
              <w:rPr>
                <w:rFonts w:asciiTheme="minorBidi" w:hAnsiTheme="minorBidi"/>
              </w:rPr>
              <w:t xml:space="preserve">Liquidity Ratios: </w:t>
            </w:r>
            <w:r w:rsidRPr="00F00693">
              <w:rPr>
                <w:rFonts w:asciiTheme="minorBidi" w:hAnsiTheme="minorBidi"/>
                <w:shd w:val="clear" w:color="auto" w:fill="FFFFFF"/>
              </w:rPr>
              <w:t xml:space="preserve">A liquidity ratio is an indicator of whether a company's current assets will be sufficient to meet the company's obligations when they become </w:t>
            </w:r>
            <w:r w:rsidRPr="00F00693">
              <w:rPr>
                <w:rFonts w:asciiTheme="minorBidi" w:hAnsiTheme="minorBidi"/>
                <w:noProof/>
                <w:shd w:val="clear" w:color="auto" w:fill="FFFFFF"/>
              </w:rPr>
              <w:t>due</w:t>
            </w:r>
            <w:r w:rsidRPr="00F00693">
              <w:rPr>
                <w:rFonts w:asciiTheme="minorBidi" w:hAnsiTheme="minorBidi"/>
                <w:noProof/>
              </w:rPr>
              <w:t>. These</w:t>
            </w:r>
            <w:r w:rsidRPr="00F00693">
              <w:rPr>
                <w:rFonts w:asciiTheme="minorBidi" w:hAnsiTheme="minorBidi"/>
              </w:rPr>
              <w:t xml:space="preserve"> ratios deal with the ability of the firm to fulfill its short-term debt obligations. The current ratio and quick ratio fall under this category and indicate a firm’s liquidity position. For </w:t>
            </w:r>
            <w:r w:rsidRPr="00F00693">
              <w:rPr>
                <w:rFonts w:asciiTheme="minorBidi" w:hAnsiTheme="minorBidi"/>
                <w:noProof/>
              </w:rPr>
              <w:t>example,</w:t>
            </w:r>
            <w:r w:rsidRPr="00F00693">
              <w:rPr>
                <w:rFonts w:asciiTheme="minorBidi" w:hAnsiTheme="minorBidi"/>
              </w:rPr>
              <w:t xml:space="preserve"> the current ratio is calculated using the following formula: Current assets / Currents liabilities. It measures the company’s ability to meet short term obligations with short term assets. A useful indicator of cash flow in the near future.</w:t>
            </w:r>
            <w:r w:rsidRPr="00F00693">
              <w:rPr>
                <w:rFonts w:asciiTheme="minorBidi" w:hAnsiTheme="minorBidi"/>
              </w:rPr>
              <w:br/>
              <w:t>A company needs to ensure that it can pay its salaries, bills and expenses on time. Failure to pay loans on time may limit future access to credit and therefore ability to leverage operations and growth. A ratio less that 1 may indicate liquidity issues. A very high current ratio may mean there is excess cash that should possibly be invested elsewhere in the business or that there is too much inventory. Most believe that a ratio between 1.2 and 2.0 is sufficient.</w:t>
            </w:r>
          </w:p>
          <w:p w:rsidR="00DC1F4F" w:rsidRPr="00F00693" w:rsidRDefault="00DC1F4F" w:rsidP="00DC1F4F">
            <w:pPr>
              <w:rPr>
                <w:rFonts w:asciiTheme="minorBidi" w:hAnsiTheme="minorBidi"/>
              </w:rPr>
            </w:pPr>
            <w:r w:rsidRPr="00F00693">
              <w:rPr>
                <w:rFonts w:asciiTheme="minorBidi" w:hAnsiTheme="minorBidi"/>
              </w:rPr>
              <w:t xml:space="preserve">Profitability Ratios: </w:t>
            </w:r>
            <w:r w:rsidRPr="00F00693">
              <w:rPr>
                <w:rFonts w:asciiTheme="minorBidi" w:hAnsiTheme="minorBidi"/>
                <w:shd w:val="clear" w:color="auto" w:fill="FFFFFF"/>
              </w:rPr>
              <w:t>In general, profitability ratios measure the efficiency with which a company turns business activity into profits. Profit margins assess the ability to turn revenue into profits. Return on assets measures the ability to use assets to produce net income.</w:t>
            </w:r>
            <w:r w:rsidRPr="00F00693">
              <w:rPr>
                <w:rFonts w:asciiTheme="minorBidi" w:hAnsiTheme="minorBidi"/>
              </w:rPr>
              <w:t xml:space="preserve"> These assess the profitability of a company as indicated by returns on sale and investment. These ratios include; net profit to total assets, gross (or net) profit margin, and net profit after tax to net worth.</w:t>
            </w:r>
            <w:r w:rsidRPr="00F00693">
              <w:rPr>
                <w:rFonts w:asciiTheme="minorBidi" w:hAnsiTheme="minorBidi"/>
                <w:shd w:val="clear" w:color="auto" w:fill="FFFFFF"/>
              </w:rPr>
              <w:t xml:space="preserve"> For instance, if a company has a net profit margin of 20 percent, it means the company makes 20 cents of profit for each dollar of sales. A high net profit margin means a company is able to control its costs that buy goods and services at prices significantly higher than it costs to produce or provide them. Net profits are calculated by dividing net profit by total sales within the same period.</w:t>
            </w:r>
          </w:p>
          <w:p w:rsidR="00DC1F4F" w:rsidRPr="00F00693" w:rsidRDefault="00DC1F4F" w:rsidP="00DC1F4F">
            <w:pPr>
              <w:pStyle w:val="NormalWeb"/>
              <w:shd w:val="clear" w:color="auto" w:fill="FFFFFF"/>
              <w:spacing w:before="0" w:beforeAutospacing="0" w:after="360" w:afterAutospacing="0"/>
              <w:rPr>
                <w:rFonts w:asciiTheme="minorBidi" w:hAnsiTheme="minorBidi" w:cstheme="minorBidi"/>
                <w:sz w:val="22"/>
                <w:szCs w:val="22"/>
              </w:rPr>
            </w:pPr>
            <w:r w:rsidRPr="00F00693">
              <w:rPr>
                <w:rFonts w:asciiTheme="minorBidi" w:hAnsiTheme="minorBidi" w:cstheme="minorBidi"/>
                <w:sz w:val="22"/>
                <w:szCs w:val="22"/>
              </w:rPr>
              <w:t xml:space="preserve">Activity Ratios: They measure the company’s ability to use and allocate its limited resources effectively. </w:t>
            </w:r>
            <w:r w:rsidRPr="00F00693">
              <w:rPr>
                <w:rFonts w:asciiTheme="minorBidi" w:hAnsiTheme="minorBidi" w:cstheme="minorBidi"/>
                <w:sz w:val="22"/>
                <w:szCs w:val="22"/>
                <w:shd w:val="clear" w:color="auto" w:fill="FFFFFF"/>
              </w:rPr>
              <w:t>Activity ratios are financial analysis tools used to measure a business' ability to convert its assets into cash. Companies typically try to turn their production into cash or sales as fast as possible because this will generally lead to higher revenues, so analysts perform </w:t>
            </w:r>
            <w:hyperlink r:id="rId10" w:history="1">
              <w:r w:rsidRPr="00F00693">
                <w:rPr>
                  <w:rStyle w:val="Hyperlink"/>
                  <w:rFonts w:asciiTheme="minorBidi" w:hAnsiTheme="minorBidi" w:cstheme="minorBidi"/>
                  <w:color w:val="auto"/>
                  <w:sz w:val="22"/>
                  <w:szCs w:val="22"/>
                  <w:u w:val="none"/>
                </w:rPr>
                <w:t>fundamental analysis</w:t>
              </w:r>
            </w:hyperlink>
            <w:r w:rsidRPr="00F00693">
              <w:rPr>
                <w:rFonts w:asciiTheme="minorBidi" w:hAnsiTheme="minorBidi" w:cstheme="minorBidi"/>
                <w:sz w:val="22"/>
                <w:szCs w:val="22"/>
                <w:shd w:val="clear" w:color="auto" w:fill="FFFFFF"/>
              </w:rPr>
              <w:t> by using common ratios such as the activity ratio. Activity ratios measure the amount of resources invested in a company's collection and </w:t>
            </w:r>
            <w:hyperlink r:id="rId11" w:history="1">
              <w:r w:rsidRPr="00F00693">
                <w:rPr>
                  <w:rStyle w:val="Hyperlink"/>
                  <w:rFonts w:asciiTheme="minorBidi" w:hAnsiTheme="minorBidi" w:cstheme="minorBidi"/>
                  <w:color w:val="auto"/>
                  <w:sz w:val="22"/>
                  <w:szCs w:val="22"/>
                  <w:u w:val="none"/>
                </w:rPr>
                <w:t>inventory management</w:t>
              </w:r>
            </w:hyperlink>
            <w:r w:rsidRPr="00F00693">
              <w:rPr>
                <w:rFonts w:asciiTheme="minorBidi" w:hAnsiTheme="minorBidi" w:cstheme="minorBidi"/>
                <w:sz w:val="22"/>
                <w:szCs w:val="22"/>
                <w:shd w:val="clear" w:color="auto" w:fill="FFFFFF"/>
              </w:rPr>
              <w:t xml:space="preserve">. Because businesses typically operate using materials, inventory, and debt, activity ratios determine how well an organization manages these areas. These activity ratios consist of such as the following </w:t>
            </w:r>
            <w:r w:rsidRPr="00F00693">
              <w:rPr>
                <w:rFonts w:asciiTheme="minorBidi" w:hAnsiTheme="minorBidi" w:cstheme="minorBidi"/>
                <w:sz w:val="22"/>
                <w:szCs w:val="22"/>
              </w:rPr>
              <w:t>Inventory turnover, average collection period, fixed asset turnover and total asset turnover are examples of activity ratios. For instance: Asset turnover ratio measures the value of a company’s sales or revenues generated relative to the value of its assets. The Asset Turnover ratio can often be used as an indicator of the efficiency with which a company is deploying its assets in generating revenue. Asset Turnover is calculated by Sales / Average Total Assets. This ratio measures how efficiently a firm uses its assets to generate sales, so a higher ratio is always more favorable. Higher turnover ratios mean the company is using its assets more efficiently. Lower ratios mean that the company isn’t using its assets efficiently and most likely have management or production problems. For instance, a ratio of 1 means that the net sales of a company equals the average total assets for the year. In other words, the company is generating 1 dollar of sales for every dollar invested in assets.</w:t>
            </w:r>
          </w:p>
          <w:p w:rsidR="00DC1F4F" w:rsidRPr="00F00693" w:rsidRDefault="00DC1F4F" w:rsidP="00DC1F4F">
            <w:pPr>
              <w:pStyle w:val="NormalWeb"/>
              <w:rPr>
                <w:rFonts w:asciiTheme="minorBidi" w:hAnsiTheme="minorBidi" w:cstheme="minorBidi"/>
                <w:sz w:val="22"/>
                <w:szCs w:val="22"/>
              </w:rPr>
            </w:pPr>
          </w:p>
          <w:p w:rsidR="002E74D6" w:rsidRPr="0082687B" w:rsidRDefault="002E74D6" w:rsidP="002E74D6">
            <w:pPr>
              <w:autoSpaceDE w:val="0"/>
              <w:autoSpaceDN w:val="0"/>
              <w:adjustRightInd w:val="0"/>
              <w:rPr>
                <w:rFonts w:asciiTheme="minorBidi" w:hAnsiTheme="minorBidi"/>
              </w:rPr>
            </w:pPr>
          </w:p>
          <w:p w:rsidR="00DF3198" w:rsidRPr="00DF3198" w:rsidRDefault="00DF3198" w:rsidP="00DF3198">
            <w:pPr>
              <w:autoSpaceDE w:val="0"/>
              <w:autoSpaceDN w:val="0"/>
              <w:adjustRightInd w:val="0"/>
              <w:rPr>
                <w:rFonts w:asciiTheme="minorBidi" w:hAnsiTheme="minorBidi"/>
                <w:sz w:val="24"/>
                <w:szCs w:val="24"/>
              </w:rPr>
            </w:pPr>
          </w:p>
          <w:p w:rsidR="00A91C90" w:rsidRPr="00DF3198" w:rsidRDefault="00A91C90" w:rsidP="00A91C90">
            <w:pPr>
              <w:autoSpaceDE w:val="0"/>
              <w:autoSpaceDN w:val="0"/>
              <w:adjustRightInd w:val="0"/>
              <w:rPr>
                <w:rFonts w:asciiTheme="minorBidi" w:hAnsiTheme="minorBidi"/>
                <w:sz w:val="24"/>
                <w:szCs w:val="24"/>
              </w:rPr>
            </w:pPr>
            <w:r w:rsidRPr="00DF3198">
              <w:rPr>
                <w:rFonts w:asciiTheme="minorBidi" w:hAnsiTheme="minorBidi"/>
                <w:sz w:val="24"/>
                <w:szCs w:val="24"/>
              </w:rPr>
              <w:t xml:space="preserve"> </w:t>
            </w:r>
          </w:p>
          <w:p w:rsidR="00A91C90" w:rsidRPr="00A91C90" w:rsidRDefault="00A91C90" w:rsidP="00A91C90">
            <w:pPr>
              <w:autoSpaceDE w:val="0"/>
              <w:autoSpaceDN w:val="0"/>
              <w:adjustRightInd w:val="0"/>
              <w:rPr>
                <w:rFonts w:asciiTheme="minorBidi" w:hAnsiTheme="minorBidi"/>
              </w:rPr>
            </w:pPr>
          </w:p>
          <w:p w:rsidR="0053417E" w:rsidRPr="0053417E" w:rsidRDefault="0053417E" w:rsidP="006329FB">
            <w:pPr>
              <w:spacing w:before="100" w:beforeAutospacing="1" w:after="100" w:afterAutospacing="1"/>
              <w:rPr>
                <w:rFonts w:ascii="Arial" w:eastAsia="Times New Roman" w:hAnsi="Arial" w:cs="Arial"/>
                <w:color w:val="222222"/>
                <w:sz w:val="24"/>
                <w:szCs w:val="24"/>
              </w:rPr>
            </w:pPr>
          </w:p>
          <w:p w:rsidR="0053417E" w:rsidRPr="0053417E" w:rsidRDefault="0053417E" w:rsidP="006329FB">
            <w:pPr>
              <w:spacing w:before="100" w:beforeAutospacing="1"/>
              <w:rPr>
                <w:rFonts w:ascii="Arial" w:eastAsia="Times New Roman" w:hAnsi="Arial" w:cs="Arial"/>
                <w:color w:val="222222"/>
                <w:sz w:val="24"/>
                <w:szCs w:val="24"/>
              </w:rPr>
            </w:pPr>
            <w:r w:rsidRPr="0053417E">
              <w:rPr>
                <w:rFonts w:ascii="Arial" w:eastAsia="Times New Roman" w:hAnsi="Arial" w:cs="Arial"/>
                <w:color w:val="222222"/>
                <w:sz w:val="24"/>
                <w:szCs w:val="24"/>
              </w:rPr>
              <w:t> </w:t>
            </w:r>
          </w:p>
          <w:p w:rsidR="0053417E" w:rsidRPr="0053417E" w:rsidRDefault="0053417E" w:rsidP="0053417E">
            <w:pPr>
              <w:spacing w:before="100" w:beforeAutospacing="1"/>
              <w:rPr>
                <w:rFonts w:ascii="Arial" w:eastAsia="Times New Roman" w:hAnsi="Arial" w:cs="Arial"/>
                <w:color w:val="222222"/>
                <w:sz w:val="24"/>
                <w:szCs w:val="24"/>
              </w:rPr>
            </w:pPr>
            <w:r w:rsidRPr="0053417E">
              <w:rPr>
                <w:rFonts w:ascii="Arial" w:eastAsia="Times New Roman" w:hAnsi="Arial" w:cs="Arial"/>
                <w:color w:val="222222"/>
                <w:sz w:val="24"/>
                <w:szCs w:val="24"/>
              </w:rPr>
              <w:t> </w:t>
            </w:r>
          </w:p>
          <w:p w:rsidR="0053417E" w:rsidRDefault="0053417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32B4" w:rsidP="00A851DA">
            <w:pPr>
              <w:rPr>
                <w:rFonts w:cs="Bliss-Regular"/>
                <w:color w:val="000000"/>
              </w:rPr>
            </w:pPr>
            <w:r>
              <w:rPr>
                <w:rFonts w:cs="Bliss-Regular"/>
                <w:color w:val="000000"/>
              </w:rPr>
              <w:t>Mohamed Babiker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08D0" w:rsidP="005D08D0">
            <w:pPr>
              <w:rPr>
                <w:rFonts w:cs="Bliss-Regular"/>
                <w:color w:val="000000"/>
              </w:rPr>
            </w:pPr>
            <w:r>
              <w:rPr>
                <w:rFonts w:cs="Bliss-Regular"/>
                <w:color w:val="000000"/>
              </w:rPr>
              <w:t>07</w:t>
            </w:r>
            <w:r w:rsidR="00DF3198">
              <w:rPr>
                <w:rFonts w:cs="Bliss-Regular"/>
                <w:color w:val="000000"/>
              </w:rPr>
              <w:t>/</w:t>
            </w:r>
            <w:r w:rsidR="00DC1F4F">
              <w:rPr>
                <w:rFonts w:cs="Bliss-Regular"/>
                <w:color w:val="000000"/>
              </w:rPr>
              <w:t>24</w:t>
            </w:r>
            <w:bookmarkStart w:id="0" w:name="_GoBack"/>
            <w:bookmarkEnd w:id="0"/>
            <w:r w:rsidR="00A91C90">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861" w:rsidRDefault="00751861" w:rsidP="00CB4D0A">
      <w:pPr>
        <w:spacing w:after="0" w:line="240" w:lineRule="auto"/>
      </w:pPr>
      <w:r>
        <w:separator/>
      </w:r>
    </w:p>
  </w:endnote>
  <w:endnote w:type="continuationSeparator" w:id="0">
    <w:p w:rsidR="00751861" w:rsidRDefault="007518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861" w:rsidRDefault="00751861" w:rsidP="00CB4D0A">
      <w:pPr>
        <w:spacing w:after="0" w:line="240" w:lineRule="auto"/>
      </w:pPr>
      <w:r>
        <w:separator/>
      </w:r>
    </w:p>
  </w:footnote>
  <w:footnote w:type="continuationSeparator" w:id="0">
    <w:p w:rsidR="00751861" w:rsidRDefault="0075186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A4485"/>
    <w:multiLevelType w:val="multilevel"/>
    <w:tmpl w:val="AA58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D202FA3"/>
    <w:multiLevelType w:val="multilevel"/>
    <w:tmpl w:val="FD868E7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color w:val="333333"/>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5D3B69"/>
    <w:multiLevelType w:val="hybridMultilevel"/>
    <w:tmpl w:val="578E6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szQ2NjC3tDSyNDCzMDBT0lEKTi0uzszPAykwqwUA1cOtoywAAAA="/>
  </w:docVars>
  <w:rsids>
    <w:rsidRoot w:val="00490CB9"/>
    <w:rsid w:val="000158F9"/>
    <w:rsid w:val="00035CDD"/>
    <w:rsid w:val="00040083"/>
    <w:rsid w:val="00055992"/>
    <w:rsid w:val="00061422"/>
    <w:rsid w:val="000820E8"/>
    <w:rsid w:val="000E16AC"/>
    <w:rsid w:val="001175EE"/>
    <w:rsid w:val="00157CF6"/>
    <w:rsid w:val="001747C5"/>
    <w:rsid w:val="00182416"/>
    <w:rsid w:val="00187EB4"/>
    <w:rsid w:val="001F0481"/>
    <w:rsid w:val="001F32B4"/>
    <w:rsid w:val="00200C92"/>
    <w:rsid w:val="0020451E"/>
    <w:rsid w:val="00206378"/>
    <w:rsid w:val="00206B9D"/>
    <w:rsid w:val="002308C7"/>
    <w:rsid w:val="0023259C"/>
    <w:rsid w:val="002B0BD7"/>
    <w:rsid w:val="002B573D"/>
    <w:rsid w:val="002C5CB2"/>
    <w:rsid w:val="002E74D6"/>
    <w:rsid w:val="002F779F"/>
    <w:rsid w:val="00371885"/>
    <w:rsid w:val="003E2B87"/>
    <w:rsid w:val="00402786"/>
    <w:rsid w:val="00405895"/>
    <w:rsid w:val="004058DF"/>
    <w:rsid w:val="00443E6F"/>
    <w:rsid w:val="00453999"/>
    <w:rsid w:val="00486F1A"/>
    <w:rsid w:val="00490CB9"/>
    <w:rsid w:val="004A2CE2"/>
    <w:rsid w:val="004E3CDA"/>
    <w:rsid w:val="004F4B4D"/>
    <w:rsid w:val="0050216D"/>
    <w:rsid w:val="00503D7E"/>
    <w:rsid w:val="0050778F"/>
    <w:rsid w:val="00527C11"/>
    <w:rsid w:val="0053417E"/>
    <w:rsid w:val="00535F31"/>
    <w:rsid w:val="00574D64"/>
    <w:rsid w:val="00585655"/>
    <w:rsid w:val="00591365"/>
    <w:rsid w:val="005B31E4"/>
    <w:rsid w:val="005D08D0"/>
    <w:rsid w:val="006034F6"/>
    <w:rsid w:val="006052F5"/>
    <w:rsid w:val="00607874"/>
    <w:rsid w:val="00607E77"/>
    <w:rsid w:val="00617BB3"/>
    <w:rsid w:val="006329FB"/>
    <w:rsid w:val="00645CDD"/>
    <w:rsid w:val="006823A7"/>
    <w:rsid w:val="00687EE8"/>
    <w:rsid w:val="006C03A8"/>
    <w:rsid w:val="0070347F"/>
    <w:rsid w:val="0070678E"/>
    <w:rsid w:val="00726DE0"/>
    <w:rsid w:val="00751861"/>
    <w:rsid w:val="00831C11"/>
    <w:rsid w:val="008A60B4"/>
    <w:rsid w:val="008B3C31"/>
    <w:rsid w:val="008B64FE"/>
    <w:rsid w:val="00935BF7"/>
    <w:rsid w:val="009431B6"/>
    <w:rsid w:val="0095442C"/>
    <w:rsid w:val="00983942"/>
    <w:rsid w:val="0099759B"/>
    <w:rsid w:val="009C37E0"/>
    <w:rsid w:val="009E41F4"/>
    <w:rsid w:val="00A14B66"/>
    <w:rsid w:val="00A65CF7"/>
    <w:rsid w:val="00A81AB4"/>
    <w:rsid w:val="00A851DA"/>
    <w:rsid w:val="00A91C90"/>
    <w:rsid w:val="00AC7D5B"/>
    <w:rsid w:val="00AE1481"/>
    <w:rsid w:val="00B0415E"/>
    <w:rsid w:val="00B04678"/>
    <w:rsid w:val="00B137A1"/>
    <w:rsid w:val="00BA51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1F4F"/>
    <w:rsid w:val="00DF3198"/>
    <w:rsid w:val="00E00821"/>
    <w:rsid w:val="00E04DB4"/>
    <w:rsid w:val="00E30679"/>
    <w:rsid w:val="00E4597D"/>
    <w:rsid w:val="00E54832"/>
    <w:rsid w:val="00E56A90"/>
    <w:rsid w:val="00E641CC"/>
    <w:rsid w:val="00EA30AB"/>
    <w:rsid w:val="00EB3925"/>
    <w:rsid w:val="00F8563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9C186B-CE76-4AF8-A9CA-1187604A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mail-msolistparagraph">
    <w:name w:val="gmail-msolistparagraph"/>
    <w:basedOn w:val="Normal"/>
    <w:rsid w:val="001F32B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msonormal">
    <w:name w:val="gmail-msonormal"/>
    <w:basedOn w:val="Normal"/>
    <w:rsid w:val="005341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E74D6"/>
    <w:rPr>
      <w:color w:val="0000FF"/>
      <w:u w:val="single"/>
    </w:rPr>
  </w:style>
  <w:style w:type="paragraph" w:styleId="NormalWeb">
    <w:name w:val="Normal (Web)"/>
    <w:basedOn w:val="Normal"/>
    <w:uiPriority w:val="99"/>
    <w:unhideWhenUsed/>
    <w:rsid w:val="00DC1F4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004916">
      <w:bodyDiv w:val="1"/>
      <w:marLeft w:val="0"/>
      <w:marRight w:val="0"/>
      <w:marTop w:val="0"/>
      <w:marBottom w:val="0"/>
      <w:divBdr>
        <w:top w:val="none" w:sz="0" w:space="0" w:color="auto"/>
        <w:left w:val="none" w:sz="0" w:space="0" w:color="auto"/>
        <w:bottom w:val="none" w:sz="0" w:space="0" w:color="auto"/>
        <w:right w:val="none" w:sz="0" w:space="0" w:color="auto"/>
      </w:divBdr>
    </w:div>
    <w:div w:id="15952125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i/inventory-management.asp" TargetMode="External"/><Relationship Id="rId5" Type="http://schemas.openxmlformats.org/officeDocument/2006/relationships/webSettings" Target="webSettings.xml"/><Relationship Id="rId10" Type="http://schemas.openxmlformats.org/officeDocument/2006/relationships/hyperlink" Target="https://www.investopedia.com/terms/f/fundamentalanalysis.asp" TargetMode="External"/><Relationship Id="rId4" Type="http://schemas.openxmlformats.org/officeDocument/2006/relationships/settings" Target="settings.xml"/><Relationship Id="rId9" Type="http://schemas.openxmlformats.org/officeDocument/2006/relationships/hyperlink" Target="https://www.investopedia.com/terms/g/grossprofi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AD759-BE38-429F-A705-2247BA91F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5</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13</cp:revision>
  <dcterms:created xsi:type="dcterms:W3CDTF">2015-01-26T12:24:00Z</dcterms:created>
  <dcterms:modified xsi:type="dcterms:W3CDTF">2018-07-23T21:29:00Z</dcterms:modified>
</cp:coreProperties>
</file>