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767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7676">
            <w:pPr>
              <w:pStyle w:val="Default"/>
              <w:rPr>
                <w:rFonts w:asciiTheme="minorHAnsi" w:hAnsiTheme="minorHAnsi"/>
              </w:rPr>
            </w:pPr>
            <w:r>
              <w:rPr>
                <w:rFonts w:asciiTheme="minorHAnsi" w:hAnsiTheme="minorHAnsi"/>
              </w:rPr>
              <w:t>Denise Ensam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37676">
            <w:pPr>
              <w:pStyle w:val="Default"/>
              <w:rPr>
                <w:rFonts w:asciiTheme="minorHAnsi" w:hAnsiTheme="minorHAnsi"/>
              </w:rPr>
            </w:pPr>
            <w:r>
              <w:rPr>
                <w:rFonts w:asciiTheme="minorHAnsi" w:hAnsiTheme="minorHAnsi"/>
              </w:rPr>
              <w:t>22590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767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767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37676" w:rsidRPr="00D3253A" w:rsidRDefault="00E37676" w:rsidP="009E2D7E">
            <w:pPr>
              <w:jc w:val="center"/>
              <w:rPr>
                <w:rFonts w:ascii="Arial" w:hAnsi="Arial" w:cs="Arial"/>
                <w:sz w:val="24"/>
                <w:szCs w:val="24"/>
              </w:rPr>
            </w:pPr>
            <w:r>
              <w:rPr>
                <w:rFonts w:ascii="Arial" w:hAnsi="Arial" w:cs="Arial"/>
                <w:b/>
                <w:sz w:val="24"/>
                <w:szCs w:val="24"/>
              </w:rPr>
              <w:t xml:space="preserve">                                                                                          </w:t>
            </w:r>
            <w:r w:rsidRPr="00D3253A">
              <w:rPr>
                <w:rFonts w:ascii="Arial" w:hAnsi="Arial" w:cs="Arial"/>
                <w:b/>
                <w:sz w:val="24"/>
                <w:szCs w:val="24"/>
              </w:rPr>
              <w:t>Name:</w:t>
            </w:r>
            <w:r w:rsidRPr="00D3253A">
              <w:rPr>
                <w:rFonts w:ascii="Arial" w:hAnsi="Arial" w:cs="Arial"/>
                <w:sz w:val="24"/>
                <w:szCs w:val="24"/>
              </w:rPr>
              <w:t xml:space="preserve"> Denise Ensam</w:t>
            </w:r>
          </w:p>
          <w:p w:rsidR="00E37676" w:rsidRDefault="00E37676" w:rsidP="002247CE">
            <w:pPr>
              <w:spacing w:line="360" w:lineRule="auto"/>
              <w:rPr>
                <w:rFonts w:ascii="Arial" w:hAnsi="Arial" w:cs="Arial"/>
                <w:sz w:val="24"/>
                <w:szCs w:val="24"/>
              </w:rPr>
            </w:pPr>
            <w:r w:rsidRPr="00D3253A">
              <w:rPr>
                <w:rFonts w:ascii="Arial" w:hAnsi="Arial" w:cs="Arial"/>
                <w:sz w:val="24"/>
                <w:szCs w:val="24"/>
              </w:rPr>
              <w:t xml:space="preserve">   </w:t>
            </w:r>
            <w:r w:rsidRPr="00D3253A">
              <w:rPr>
                <w:rFonts w:ascii="Arial" w:hAnsi="Arial" w:cs="Arial"/>
                <w:sz w:val="24"/>
                <w:szCs w:val="24"/>
              </w:rPr>
              <w:tab/>
            </w:r>
            <w:r w:rsidRPr="00D3253A">
              <w:rPr>
                <w:rFonts w:ascii="Arial" w:hAnsi="Arial" w:cs="Arial"/>
                <w:sz w:val="24"/>
                <w:szCs w:val="24"/>
              </w:rPr>
              <w:tab/>
            </w:r>
            <w:r w:rsidRPr="00D3253A">
              <w:rPr>
                <w:rFonts w:ascii="Arial" w:hAnsi="Arial" w:cs="Arial"/>
                <w:sz w:val="24"/>
                <w:szCs w:val="24"/>
              </w:rPr>
              <w:tab/>
              <w:t xml:space="preserve">      </w:t>
            </w:r>
            <w:r w:rsidRPr="00D3253A">
              <w:rPr>
                <w:rFonts w:ascii="Arial" w:hAnsi="Arial" w:cs="Arial"/>
                <w:sz w:val="24"/>
                <w:szCs w:val="24"/>
              </w:rPr>
              <w:tab/>
            </w:r>
            <w:r w:rsidRPr="00D3253A">
              <w:rPr>
                <w:rFonts w:ascii="Arial" w:hAnsi="Arial" w:cs="Arial"/>
                <w:sz w:val="24"/>
                <w:szCs w:val="24"/>
              </w:rPr>
              <w:tab/>
            </w:r>
            <w:r w:rsidRPr="00D3253A">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2247CE">
              <w:rPr>
                <w:rFonts w:ascii="Arial" w:hAnsi="Arial" w:cs="Arial"/>
                <w:b/>
                <w:sz w:val="24"/>
                <w:szCs w:val="24"/>
              </w:rPr>
              <w:t>Student Number</w:t>
            </w:r>
            <w:r>
              <w:rPr>
                <w:rFonts w:ascii="Arial" w:hAnsi="Arial" w:cs="Arial"/>
                <w:sz w:val="24"/>
                <w:szCs w:val="24"/>
              </w:rPr>
              <w:t>: 22590</w:t>
            </w:r>
          </w:p>
          <w:p w:rsidR="00E37676" w:rsidRDefault="00E37676" w:rsidP="002247C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Assignment No</w:t>
            </w:r>
            <w:r>
              <w:rPr>
                <w:rFonts w:ascii="Arial" w:hAnsi="Arial" w:cs="Arial"/>
                <w:sz w:val="24"/>
                <w:szCs w:val="24"/>
              </w:rPr>
              <w:t>: 1</w:t>
            </w:r>
          </w:p>
          <w:p w:rsidR="00E37676" w:rsidRDefault="00E37676" w:rsidP="002247C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Page No</w:t>
            </w:r>
            <w:r>
              <w:rPr>
                <w:rFonts w:ascii="Arial" w:hAnsi="Arial" w:cs="Arial"/>
                <w:sz w:val="24"/>
                <w:szCs w:val="24"/>
              </w:rPr>
              <w:t>: 1</w:t>
            </w:r>
            <w:r>
              <w:rPr>
                <w:rFonts w:ascii="Arial" w:hAnsi="Arial" w:cs="Arial"/>
                <w:sz w:val="24"/>
                <w:szCs w:val="24"/>
              </w:rPr>
              <w:tab/>
            </w:r>
          </w:p>
          <w:p w:rsidR="00E37676" w:rsidRDefault="00E37676" w:rsidP="002247CE">
            <w:pPr>
              <w:spacing w:line="360" w:lineRule="auto"/>
              <w:rPr>
                <w:rFonts w:ascii="Arial" w:hAnsi="Arial" w:cs="Arial"/>
                <w:sz w:val="24"/>
                <w:szCs w:val="24"/>
              </w:rPr>
            </w:pPr>
          </w:p>
          <w:p w:rsidR="00E37676" w:rsidRPr="0085376D" w:rsidRDefault="00E37676" w:rsidP="00E37676">
            <w:pPr>
              <w:pStyle w:val="ListParagraph"/>
              <w:numPr>
                <w:ilvl w:val="0"/>
                <w:numId w:val="2"/>
              </w:numPr>
              <w:spacing w:line="360" w:lineRule="auto"/>
              <w:jc w:val="both"/>
              <w:rPr>
                <w:rFonts w:ascii="Arial" w:hAnsi="Arial" w:cs="Arial"/>
                <w:i/>
                <w:sz w:val="24"/>
                <w:szCs w:val="24"/>
              </w:rPr>
            </w:pPr>
            <w:r w:rsidRPr="00021EF3">
              <w:rPr>
                <w:rFonts w:ascii="Arial" w:hAnsi="Arial" w:cs="Arial"/>
                <w:b/>
                <w:i/>
                <w:sz w:val="24"/>
                <w:szCs w:val="24"/>
              </w:rPr>
              <w:t>(i)</w:t>
            </w:r>
            <w:r w:rsidRPr="0085376D">
              <w:rPr>
                <w:rFonts w:ascii="Arial" w:hAnsi="Arial" w:cs="Arial"/>
                <w:sz w:val="24"/>
                <w:szCs w:val="24"/>
              </w:rPr>
              <w:t xml:space="preserve"> It has been said that Fraud takes place when someone gains something of value which would usually be money or property, knowing that this has been gained by a misrepresentation of fact. According to the Association of Certified Fraud Examiners (ACFE), occupational fraud is “the</w:t>
            </w:r>
            <w:r w:rsidRPr="0085376D">
              <w:rPr>
                <w:rFonts w:ascii="Arial" w:hAnsi="Arial" w:cs="Arial"/>
                <w:i/>
                <w:sz w:val="24"/>
                <w:szCs w:val="24"/>
              </w:rPr>
              <w:t xml:space="preserve"> use of one’s occupation for personal enrichment through the deliberate misuse or misapplication of the employing organisation’s resources or assets.” </w:t>
            </w:r>
          </w:p>
          <w:p w:rsidR="00E37676" w:rsidRDefault="00E37676" w:rsidP="0085376D">
            <w:pPr>
              <w:pStyle w:val="ListParagraph"/>
              <w:spacing w:line="360" w:lineRule="auto"/>
              <w:jc w:val="both"/>
              <w:rPr>
                <w:rFonts w:ascii="Arial" w:hAnsi="Arial" w:cs="Arial"/>
                <w:i/>
                <w:sz w:val="24"/>
                <w:szCs w:val="24"/>
              </w:rPr>
            </w:pPr>
          </w:p>
          <w:p w:rsidR="00E37676" w:rsidRDefault="00E37676" w:rsidP="0085376D">
            <w:pPr>
              <w:pStyle w:val="ListParagraph"/>
              <w:spacing w:line="360" w:lineRule="auto"/>
              <w:jc w:val="both"/>
              <w:rPr>
                <w:rFonts w:ascii="Arial" w:hAnsi="Arial" w:cs="Arial"/>
                <w:sz w:val="24"/>
                <w:szCs w:val="24"/>
              </w:rPr>
            </w:pPr>
            <w:r w:rsidRPr="00021EF3">
              <w:rPr>
                <w:rFonts w:ascii="Arial" w:hAnsi="Arial" w:cs="Arial"/>
                <w:b/>
                <w:i/>
                <w:sz w:val="24"/>
                <w:szCs w:val="24"/>
              </w:rPr>
              <w:t>(ii)</w:t>
            </w:r>
            <w:r>
              <w:rPr>
                <w:rFonts w:ascii="Arial" w:hAnsi="Arial" w:cs="Arial"/>
                <w:i/>
                <w:sz w:val="24"/>
                <w:szCs w:val="24"/>
              </w:rPr>
              <w:t xml:space="preserve">  </w:t>
            </w:r>
            <w:r>
              <w:rPr>
                <w:rFonts w:ascii="Arial" w:hAnsi="Arial" w:cs="Arial"/>
                <w:sz w:val="24"/>
                <w:szCs w:val="24"/>
              </w:rPr>
              <w:t xml:space="preserve">The skills most important to the successful practice of forensic accounting include, being able to </w:t>
            </w:r>
            <w:r>
              <w:rPr>
                <w:rFonts w:ascii="Arial" w:hAnsi="Arial" w:cs="Arial"/>
                <w:b/>
                <w:sz w:val="24"/>
                <w:szCs w:val="24"/>
              </w:rPr>
              <w:t xml:space="preserve">identify relevant financial issues from information that is irrelevant to the investigation. </w:t>
            </w:r>
            <w:r>
              <w:rPr>
                <w:rFonts w:ascii="Arial" w:hAnsi="Arial" w:cs="Arial"/>
                <w:sz w:val="24"/>
                <w:szCs w:val="24"/>
              </w:rPr>
              <w:t xml:space="preserve"> To do this the forensic accountant must also have a good financial and numeracy knowledge base. When identifying financial issues, they must lean on their judgement and their expertise in gathering evidence. Keeping in mind that the overall resolution </w:t>
            </w:r>
            <w:r>
              <w:rPr>
                <w:rFonts w:ascii="Arial" w:hAnsi="Arial" w:cs="Arial"/>
                <w:sz w:val="24"/>
                <w:szCs w:val="24"/>
              </w:rPr>
              <w:lastRenderedPageBreak/>
              <w:t xml:space="preserve">should also be based around their commercial awareness and common sense.  Another skill which is very important is having </w:t>
            </w:r>
            <w:r w:rsidRPr="00C87071">
              <w:rPr>
                <w:rFonts w:ascii="Arial" w:hAnsi="Arial" w:cs="Arial"/>
                <w:b/>
                <w:sz w:val="24"/>
                <w:szCs w:val="24"/>
              </w:rPr>
              <w:t>the skill to interpret financial information</w:t>
            </w:r>
            <w:r>
              <w:rPr>
                <w:rFonts w:ascii="Arial" w:hAnsi="Arial" w:cs="Arial"/>
                <w:b/>
                <w:sz w:val="24"/>
                <w:szCs w:val="24"/>
              </w:rPr>
              <w:t xml:space="preserve">. </w:t>
            </w:r>
            <w:r>
              <w:rPr>
                <w:rFonts w:ascii="Arial" w:hAnsi="Arial" w:cs="Arial"/>
                <w:sz w:val="24"/>
                <w:szCs w:val="24"/>
              </w:rPr>
              <w:t xml:space="preserve">It is very likely that a forensic accountant will be called to testify as an Expert Witness and therefore they need to be aware and understand all the ways the financial transactions can be interpreted. To do this the forensic accountant must investigate all the information obtained methodically and remain objective at all times and look at an interpretation that is relevant to the business at hand and of course using their common sense. Following from the above, an important skill to have </w:t>
            </w:r>
            <w:r w:rsidRPr="009B6443">
              <w:rPr>
                <w:rFonts w:ascii="Arial" w:hAnsi="Arial" w:cs="Arial"/>
                <w:b/>
                <w:sz w:val="24"/>
                <w:szCs w:val="24"/>
              </w:rPr>
              <w:t>is</w:t>
            </w:r>
            <w:r>
              <w:rPr>
                <w:rFonts w:ascii="Arial" w:hAnsi="Arial" w:cs="Arial"/>
                <w:b/>
                <w:sz w:val="24"/>
                <w:szCs w:val="24"/>
              </w:rPr>
              <w:t xml:space="preserve"> investigative skills. </w:t>
            </w:r>
            <w:r>
              <w:rPr>
                <w:rFonts w:ascii="Arial" w:hAnsi="Arial" w:cs="Arial"/>
                <w:sz w:val="24"/>
                <w:szCs w:val="24"/>
              </w:rPr>
              <w:t xml:space="preserve"> This skill is likely to be applied at the beginning of the investigation, when evidence is being gathered that helps them to understand the reason for the crime and the benefit that will come of it.</w:t>
            </w:r>
            <w:r w:rsidRPr="009B6443">
              <w:rPr>
                <w:rFonts w:ascii="Arial" w:hAnsi="Arial" w:cs="Arial"/>
                <w:b/>
                <w:sz w:val="24"/>
                <w:szCs w:val="24"/>
              </w:rPr>
              <w:t xml:space="preserve"> </w:t>
            </w:r>
            <w:r>
              <w:rPr>
                <w:rFonts w:ascii="Arial" w:hAnsi="Arial" w:cs="Arial"/>
                <w:b/>
                <w:sz w:val="24"/>
                <w:szCs w:val="24"/>
              </w:rPr>
              <w:t xml:space="preserve"> </w:t>
            </w:r>
            <w:r>
              <w:rPr>
                <w:rFonts w:ascii="Arial" w:hAnsi="Arial" w:cs="Arial"/>
                <w:sz w:val="24"/>
                <w:szCs w:val="24"/>
              </w:rPr>
              <w:t xml:space="preserve">Lastly, </w:t>
            </w:r>
            <w:r w:rsidRPr="0003098C">
              <w:rPr>
                <w:rFonts w:ascii="Arial" w:hAnsi="Arial" w:cs="Arial"/>
                <w:b/>
                <w:sz w:val="24"/>
                <w:szCs w:val="24"/>
              </w:rPr>
              <w:t>interviewing skills</w:t>
            </w:r>
            <w:r>
              <w:rPr>
                <w:rFonts w:ascii="Arial" w:hAnsi="Arial" w:cs="Arial"/>
                <w:sz w:val="24"/>
                <w:szCs w:val="24"/>
              </w:rPr>
              <w:t xml:space="preserve"> is another skill that is important to the successful practice of forensic accounting. Apart from the gathering of information and evidence. It is always good that the forensic accountant has knowledge in interviewing people that are essential to the investigation. They must be able to read those that commit fraud and talk with them about the </w:t>
            </w:r>
          </w:p>
          <w:p w:rsidR="00E37676" w:rsidRDefault="00E37676" w:rsidP="009E2D7E">
            <w:pPr>
              <w:pStyle w:val="ListParagraph"/>
              <w:spacing w:line="360" w:lineRule="auto"/>
              <w:jc w:val="center"/>
              <w:rPr>
                <w:rFonts w:ascii="Arial" w:hAnsi="Arial" w:cs="Arial"/>
                <w:sz w:val="24"/>
                <w:szCs w:val="24"/>
              </w:rPr>
            </w:pPr>
            <w:r w:rsidRPr="009E2D7E">
              <w:rPr>
                <w:rFonts w:ascii="Arial" w:hAnsi="Arial" w:cs="Arial"/>
                <w:b/>
                <w:sz w:val="24"/>
                <w:szCs w:val="24"/>
              </w:rPr>
              <w:t xml:space="preserve">                                                 </w:t>
            </w:r>
            <w:r>
              <w:rPr>
                <w:rFonts w:ascii="Arial" w:hAnsi="Arial" w:cs="Arial"/>
                <w:b/>
                <w:sz w:val="24"/>
                <w:szCs w:val="24"/>
              </w:rPr>
              <w:t xml:space="preserve">                            </w:t>
            </w:r>
            <w:r w:rsidRPr="009E2D7E">
              <w:rPr>
                <w:rFonts w:ascii="Arial" w:hAnsi="Arial" w:cs="Arial"/>
                <w:b/>
                <w:sz w:val="24"/>
                <w:szCs w:val="24"/>
              </w:rPr>
              <w:t xml:space="preserve"> Name</w:t>
            </w:r>
            <w:r>
              <w:rPr>
                <w:rFonts w:ascii="Arial" w:hAnsi="Arial" w:cs="Arial"/>
                <w:sz w:val="24"/>
                <w:szCs w:val="24"/>
              </w:rPr>
              <w:t>: Denise Ensam</w:t>
            </w:r>
          </w:p>
          <w:p w:rsidR="00E37676" w:rsidRDefault="00E37676" w:rsidP="009E2D7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9E2D7E">
              <w:rPr>
                <w:rFonts w:ascii="Arial" w:hAnsi="Arial" w:cs="Arial"/>
                <w:b/>
                <w:sz w:val="24"/>
                <w:szCs w:val="24"/>
              </w:rPr>
              <w:t>Student Number</w:t>
            </w:r>
            <w:r>
              <w:rPr>
                <w:rFonts w:ascii="Arial" w:hAnsi="Arial" w:cs="Arial"/>
                <w:sz w:val="24"/>
                <w:szCs w:val="24"/>
              </w:rPr>
              <w:t>: 22590</w:t>
            </w:r>
          </w:p>
          <w:p w:rsidR="00E37676" w:rsidRDefault="00E37676" w:rsidP="009E2D7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Assignment No</w:t>
            </w:r>
            <w:r>
              <w:rPr>
                <w:rFonts w:ascii="Arial" w:hAnsi="Arial" w:cs="Arial"/>
                <w:sz w:val="24"/>
                <w:szCs w:val="24"/>
              </w:rPr>
              <w:t>: 1</w:t>
            </w:r>
          </w:p>
          <w:p w:rsidR="00E37676" w:rsidRDefault="00E37676" w:rsidP="009E2D7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Page No</w:t>
            </w:r>
            <w:r>
              <w:rPr>
                <w:rFonts w:ascii="Arial" w:hAnsi="Arial" w:cs="Arial"/>
                <w:sz w:val="24"/>
                <w:szCs w:val="24"/>
              </w:rPr>
              <w:t>: 2</w:t>
            </w:r>
            <w:r>
              <w:rPr>
                <w:rFonts w:ascii="Arial" w:hAnsi="Arial" w:cs="Arial"/>
                <w:sz w:val="24"/>
                <w:szCs w:val="24"/>
              </w:rPr>
              <w:tab/>
            </w:r>
          </w:p>
          <w:p w:rsidR="00E37676" w:rsidRDefault="00E37676" w:rsidP="009E2D7E">
            <w:pPr>
              <w:pStyle w:val="ListParagraph"/>
              <w:spacing w:line="360" w:lineRule="auto"/>
              <w:rPr>
                <w:rFonts w:ascii="Arial" w:hAnsi="Arial" w:cs="Arial"/>
                <w:sz w:val="24"/>
                <w:szCs w:val="24"/>
              </w:rPr>
            </w:pPr>
          </w:p>
          <w:p w:rsidR="00E37676" w:rsidRDefault="00E37676" w:rsidP="009E2D7E">
            <w:pPr>
              <w:spacing w:line="360" w:lineRule="auto"/>
              <w:jc w:val="both"/>
              <w:rPr>
                <w:rFonts w:ascii="Arial" w:hAnsi="Arial" w:cs="Arial"/>
                <w:sz w:val="24"/>
                <w:szCs w:val="24"/>
              </w:rPr>
            </w:pPr>
            <w:r w:rsidRPr="009E2D7E">
              <w:rPr>
                <w:rFonts w:ascii="Arial" w:hAnsi="Arial" w:cs="Arial"/>
                <w:sz w:val="24"/>
                <w:szCs w:val="24"/>
              </w:rPr>
              <w:t>answers they have provided, whilst remaining calm under pressure. The forensic accountant must also be aware that any statement made b</w:t>
            </w:r>
            <w:r>
              <w:rPr>
                <w:rFonts w:ascii="Arial" w:hAnsi="Arial" w:cs="Arial"/>
                <w:sz w:val="24"/>
                <w:szCs w:val="24"/>
              </w:rPr>
              <w:t>y the culprit has been taken, in a way</w:t>
            </w:r>
            <w:r w:rsidRPr="009E2D7E">
              <w:rPr>
                <w:rFonts w:ascii="Arial" w:hAnsi="Arial" w:cs="Arial"/>
                <w:sz w:val="24"/>
                <w:szCs w:val="24"/>
              </w:rPr>
              <w:t xml:space="preserve"> that</w:t>
            </w:r>
            <w:r>
              <w:rPr>
                <w:rFonts w:ascii="Arial" w:hAnsi="Arial" w:cs="Arial"/>
                <w:sz w:val="24"/>
                <w:szCs w:val="24"/>
              </w:rPr>
              <w:t xml:space="preserve"> evidence</w:t>
            </w:r>
            <w:r w:rsidRPr="009E2D7E">
              <w:rPr>
                <w:rFonts w:ascii="Arial" w:hAnsi="Arial" w:cs="Arial"/>
                <w:sz w:val="24"/>
                <w:szCs w:val="24"/>
              </w:rPr>
              <w:t xml:space="preserve"> can be used in</w:t>
            </w:r>
            <w:r>
              <w:rPr>
                <w:rFonts w:ascii="Arial" w:hAnsi="Arial" w:cs="Arial"/>
                <w:sz w:val="24"/>
                <w:szCs w:val="24"/>
              </w:rPr>
              <w:t xml:space="preserve"> a court of law.</w:t>
            </w:r>
          </w:p>
          <w:p w:rsidR="00E37676" w:rsidRDefault="00E37676" w:rsidP="009E2D7E">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sz w:val="24"/>
                <w:szCs w:val="24"/>
              </w:rPr>
            </w:pPr>
            <w:r w:rsidRPr="005D1E6E">
              <w:rPr>
                <w:rFonts w:ascii="Arial" w:hAnsi="Arial" w:cs="Arial"/>
                <w:b/>
                <w:i/>
                <w:sz w:val="24"/>
                <w:szCs w:val="24"/>
              </w:rPr>
              <w:t>(iii)</w:t>
            </w:r>
            <w:r>
              <w:rPr>
                <w:rFonts w:ascii="Arial" w:hAnsi="Arial" w:cs="Arial"/>
                <w:i/>
                <w:sz w:val="24"/>
                <w:szCs w:val="24"/>
              </w:rPr>
              <w:t xml:space="preserve"> </w:t>
            </w:r>
            <w:r>
              <w:rPr>
                <w:rFonts w:ascii="Arial" w:hAnsi="Arial" w:cs="Arial"/>
                <w:sz w:val="24"/>
                <w:szCs w:val="24"/>
              </w:rPr>
              <w:t xml:space="preserve"> The forensic accountant should possess an </w:t>
            </w:r>
            <w:r w:rsidRPr="008F5623">
              <w:rPr>
                <w:rFonts w:ascii="Arial" w:hAnsi="Arial" w:cs="Arial"/>
                <w:b/>
                <w:sz w:val="24"/>
                <w:szCs w:val="24"/>
              </w:rPr>
              <w:t>investigative mentality</w:t>
            </w:r>
            <w:r>
              <w:rPr>
                <w:rFonts w:ascii="Arial" w:hAnsi="Arial" w:cs="Arial"/>
                <w:b/>
                <w:sz w:val="24"/>
                <w:szCs w:val="24"/>
              </w:rPr>
              <w:t xml:space="preserve">. </w:t>
            </w:r>
            <w:r>
              <w:rPr>
                <w:rFonts w:ascii="Arial" w:hAnsi="Arial" w:cs="Arial"/>
                <w:sz w:val="24"/>
                <w:szCs w:val="24"/>
              </w:rPr>
              <w:t xml:space="preserve"> This mind-set is not just about knowing the Generally Accepted Accounting Principles (GAAP) and polices but allows them to be commercially aware. It can be cultivated with the resilient it takes to obtain trustworthy forensic evidence. It is important that a forensic accountant has the mind-set that will allow Him/her to notice when things are not correct, before actually knowing the full nature of the case. There are several mind-set factors that need to be taken into account, so that the forensic accountant </w:t>
            </w:r>
            <w:r>
              <w:rPr>
                <w:rFonts w:ascii="Arial" w:hAnsi="Arial" w:cs="Arial"/>
                <w:sz w:val="24"/>
                <w:szCs w:val="24"/>
              </w:rPr>
              <w:lastRenderedPageBreak/>
              <w:t>can proceed with the investigation efficiently</w:t>
            </w:r>
            <w:r w:rsidRPr="00D11BA3">
              <w:rPr>
                <w:rFonts w:ascii="Arial" w:hAnsi="Arial" w:cs="Arial"/>
                <w:sz w:val="24"/>
                <w:szCs w:val="24"/>
              </w:rPr>
              <w:t>. They m</w:t>
            </w:r>
            <w:r>
              <w:rPr>
                <w:rFonts w:ascii="Arial" w:hAnsi="Arial" w:cs="Arial"/>
                <w:sz w:val="24"/>
                <w:szCs w:val="24"/>
              </w:rPr>
              <w:t xml:space="preserve">ust be aware that fraud maybe detected unintentionally or by a tip.  </w:t>
            </w:r>
            <w:r w:rsidRPr="00D11BA3">
              <w:rPr>
                <w:rFonts w:ascii="Arial" w:hAnsi="Arial" w:cs="Arial"/>
                <w:sz w:val="24"/>
                <w:szCs w:val="24"/>
              </w:rPr>
              <w:t xml:space="preserve"> </w:t>
            </w:r>
            <w:r w:rsidRPr="00E57F99">
              <w:rPr>
                <w:rFonts w:ascii="Arial" w:hAnsi="Arial" w:cs="Arial"/>
                <w:sz w:val="24"/>
                <w:szCs w:val="24"/>
              </w:rPr>
              <w:t>Discovery of fraud</w:t>
            </w:r>
            <w:r>
              <w:rPr>
                <w:rFonts w:ascii="Arial" w:hAnsi="Arial" w:cs="Arial"/>
                <w:sz w:val="24"/>
                <w:szCs w:val="24"/>
              </w:rPr>
              <w:t xml:space="preserve"> will depend</w:t>
            </w:r>
            <w:r w:rsidRPr="00E57F99">
              <w:rPr>
                <w:rFonts w:ascii="Arial" w:hAnsi="Arial" w:cs="Arial"/>
                <w:sz w:val="24"/>
                <w:szCs w:val="24"/>
              </w:rPr>
              <w:t xml:space="preserve"> more on</w:t>
            </w:r>
            <w:r>
              <w:rPr>
                <w:rFonts w:ascii="Arial" w:hAnsi="Arial" w:cs="Arial"/>
                <w:sz w:val="24"/>
                <w:szCs w:val="24"/>
              </w:rPr>
              <w:t xml:space="preserve"> their </w:t>
            </w:r>
            <w:r w:rsidRPr="00E57F99">
              <w:rPr>
                <w:rFonts w:ascii="Arial" w:hAnsi="Arial" w:cs="Arial"/>
                <w:sz w:val="24"/>
                <w:szCs w:val="24"/>
              </w:rPr>
              <w:t>creative thinking</w:t>
            </w:r>
            <w:r>
              <w:rPr>
                <w:rFonts w:ascii="Arial" w:hAnsi="Arial" w:cs="Arial"/>
                <w:sz w:val="24"/>
                <w:szCs w:val="24"/>
              </w:rPr>
              <w:t xml:space="preserve"> skills than methodical accounting principles</w:t>
            </w:r>
            <w:r w:rsidRPr="000C3868">
              <w:rPr>
                <w:rFonts w:ascii="Arial" w:hAnsi="Arial" w:cs="Arial"/>
                <w:sz w:val="24"/>
                <w:szCs w:val="24"/>
              </w:rPr>
              <w:t>.  A successful fraud accountant should have the self-confidence to read those that commit fraud and talk</w:t>
            </w:r>
            <w:r>
              <w:rPr>
                <w:rFonts w:ascii="Arial" w:hAnsi="Arial" w:cs="Arial"/>
                <w:sz w:val="24"/>
                <w:szCs w:val="24"/>
              </w:rPr>
              <w:t xml:space="preserve"> with them. It is also important that the forensic accountant should be detailed orientated and have the </w:t>
            </w:r>
            <w:r w:rsidRPr="00443170">
              <w:rPr>
                <w:rFonts w:ascii="Arial" w:hAnsi="Arial" w:cs="Arial"/>
                <w:sz w:val="24"/>
                <w:szCs w:val="24"/>
              </w:rPr>
              <w:t>tenacity and determination to successfully uncover fraud and recuperate the misappropriation of assets and ultimately Forensic Accountants should possess logic, problem solving and detective skills.</w:t>
            </w:r>
          </w:p>
          <w:p w:rsidR="00E37676" w:rsidRDefault="00E37676" w:rsidP="00873156">
            <w:pPr>
              <w:spacing w:line="360" w:lineRule="auto"/>
              <w:jc w:val="both"/>
              <w:rPr>
                <w:rFonts w:ascii="Arial" w:hAnsi="Arial" w:cs="Arial"/>
                <w:sz w:val="24"/>
                <w:szCs w:val="24"/>
              </w:rPr>
            </w:pPr>
          </w:p>
          <w:p w:rsidR="00E37676" w:rsidRDefault="00E37676" w:rsidP="009D0FCD">
            <w:pPr>
              <w:spacing w:line="360" w:lineRule="auto"/>
              <w:jc w:val="both"/>
              <w:rPr>
                <w:rFonts w:ascii="Arial" w:hAnsi="Arial" w:cs="Arial"/>
                <w:sz w:val="24"/>
                <w:szCs w:val="24"/>
              </w:rPr>
            </w:pPr>
            <w:r w:rsidRPr="005D1E6E">
              <w:rPr>
                <w:rFonts w:ascii="Arial" w:hAnsi="Arial" w:cs="Arial"/>
                <w:b/>
                <w:i/>
                <w:sz w:val="24"/>
                <w:szCs w:val="24"/>
              </w:rPr>
              <w:t>(iv)</w:t>
            </w:r>
            <w:r>
              <w:rPr>
                <w:rFonts w:ascii="Arial" w:hAnsi="Arial" w:cs="Arial"/>
                <w:i/>
                <w:sz w:val="24"/>
                <w:szCs w:val="24"/>
              </w:rPr>
              <w:t xml:space="preserve"> </w:t>
            </w:r>
            <w:r>
              <w:rPr>
                <w:rFonts w:ascii="Arial" w:hAnsi="Arial" w:cs="Arial"/>
                <w:sz w:val="24"/>
                <w:szCs w:val="24"/>
              </w:rPr>
              <w:t xml:space="preserve">The first step involved in a fraud investigation is to </w:t>
            </w:r>
            <w:r>
              <w:rPr>
                <w:rFonts w:ascii="Arial" w:hAnsi="Arial" w:cs="Arial"/>
                <w:b/>
                <w:sz w:val="24"/>
                <w:szCs w:val="24"/>
              </w:rPr>
              <w:t>a</w:t>
            </w:r>
            <w:r w:rsidRPr="00C579FA">
              <w:rPr>
                <w:rFonts w:ascii="Arial" w:hAnsi="Arial" w:cs="Arial"/>
                <w:b/>
                <w:sz w:val="24"/>
                <w:szCs w:val="24"/>
              </w:rPr>
              <w:t>ccept the investigation</w:t>
            </w:r>
            <w:r>
              <w:rPr>
                <w:rFonts w:ascii="Arial" w:hAnsi="Arial" w:cs="Arial"/>
                <w:b/>
                <w:sz w:val="24"/>
                <w:szCs w:val="24"/>
              </w:rPr>
              <w:t xml:space="preserve">, </w:t>
            </w:r>
            <w:r w:rsidRPr="007B3C54">
              <w:rPr>
                <w:rFonts w:ascii="Arial" w:hAnsi="Arial" w:cs="Arial"/>
                <w:sz w:val="24"/>
                <w:szCs w:val="24"/>
              </w:rPr>
              <w:t>but before accepting the investigation</w:t>
            </w:r>
            <w:r>
              <w:rPr>
                <w:rFonts w:ascii="Arial" w:hAnsi="Arial" w:cs="Arial"/>
                <w:sz w:val="24"/>
                <w:szCs w:val="24"/>
              </w:rPr>
              <w:t xml:space="preserve"> the team must have the necessary experience and the ability to undertake this task. As forensic accounting is a specialist field, accountants need to fully understand all the investigation procedures and legal</w:t>
            </w:r>
            <w:r w:rsidRPr="00B80BBA">
              <w:rPr>
                <w:rFonts w:ascii="Arial" w:hAnsi="Arial" w:cs="Arial"/>
                <w:sz w:val="24"/>
                <w:szCs w:val="24"/>
              </w:rPr>
              <w:t xml:space="preserve"> </w:t>
            </w:r>
            <w:r>
              <w:rPr>
                <w:rFonts w:ascii="Arial" w:hAnsi="Arial" w:cs="Arial"/>
                <w:sz w:val="24"/>
                <w:szCs w:val="24"/>
              </w:rPr>
              <w:t xml:space="preserve">constraints. They should be experts in gathering evidence and keeping it in safe custody. </w:t>
            </w:r>
            <w:r w:rsidRPr="00C138D0">
              <w:rPr>
                <w:rFonts w:ascii="Arial" w:hAnsi="Arial" w:cs="Arial"/>
                <w:sz w:val="24"/>
                <w:szCs w:val="24"/>
              </w:rPr>
              <w:t xml:space="preserve">Before accepting the investigation, the team must ensure that ethical problems are avoided. </w:t>
            </w:r>
            <w:r w:rsidRPr="009C0222">
              <w:rPr>
                <w:rFonts w:ascii="Arial" w:hAnsi="Arial" w:cs="Arial"/>
                <w:sz w:val="24"/>
                <w:szCs w:val="24"/>
              </w:rPr>
              <w:t>For example, it would not be ethical for the team to investigate a client that has used their audit services</w:t>
            </w:r>
            <w:r>
              <w:rPr>
                <w:rFonts w:ascii="Arial" w:hAnsi="Arial" w:cs="Arial"/>
                <w:sz w:val="24"/>
                <w:szCs w:val="24"/>
              </w:rPr>
              <w:t xml:space="preserve"> and will be very exposed to bias.</w:t>
            </w:r>
          </w:p>
          <w:p w:rsidR="00E37676" w:rsidRDefault="00E37676" w:rsidP="009D0FCD">
            <w:pPr>
              <w:spacing w:line="360" w:lineRule="auto"/>
              <w:jc w:val="both"/>
              <w:rPr>
                <w:rFonts w:ascii="Arial" w:hAnsi="Arial" w:cs="Arial"/>
                <w:sz w:val="24"/>
                <w:szCs w:val="24"/>
              </w:rPr>
            </w:pPr>
          </w:p>
          <w:p w:rsidR="00E37676" w:rsidRPr="009D0FCD" w:rsidRDefault="00E37676" w:rsidP="009D0FCD">
            <w:pPr>
              <w:spacing w:line="360" w:lineRule="auto"/>
              <w:jc w:val="right"/>
              <w:rPr>
                <w:rFonts w:ascii="Arial" w:hAnsi="Arial" w:cs="Arial"/>
                <w:sz w:val="24"/>
                <w:szCs w:val="24"/>
              </w:rPr>
            </w:pPr>
            <w:r w:rsidRPr="009D0FCD">
              <w:rPr>
                <w:rFonts w:ascii="Arial" w:hAnsi="Arial" w:cs="Arial"/>
                <w:b/>
                <w:sz w:val="24"/>
                <w:szCs w:val="24"/>
              </w:rPr>
              <w:t>Name</w:t>
            </w:r>
            <w:r w:rsidRPr="009D0FCD">
              <w:rPr>
                <w:rFonts w:ascii="Arial" w:hAnsi="Arial" w:cs="Arial"/>
                <w:sz w:val="24"/>
                <w:szCs w:val="24"/>
              </w:rPr>
              <w:t>: Denise Ensam</w:t>
            </w:r>
          </w:p>
          <w:p w:rsidR="00E37676" w:rsidRDefault="00E37676" w:rsidP="009D0FC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9E2D7E">
              <w:rPr>
                <w:rFonts w:ascii="Arial" w:hAnsi="Arial" w:cs="Arial"/>
                <w:b/>
                <w:sz w:val="24"/>
                <w:szCs w:val="24"/>
              </w:rPr>
              <w:t>Student Number</w:t>
            </w:r>
            <w:r>
              <w:rPr>
                <w:rFonts w:ascii="Arial" w:hAnsi="Arial" w:cs="Arial"/>
                <w:sz w:val="24"/>
                <w:szCs w:val="24"/>
              </w:rPr>
              <w:t>: 22590</w:t>
            </w:r>
          </w:p>
          <w:p w:rsidR="00E37676" w:rsidRDefault="00E37676" w:rsidP="009D0FC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Assignment No</w:t>
            </w:r>
            <w:r>
              <w:rPr>
                <w:rFonts w:ascii="Arial" w:hAnsi="Arial" w:cs="Arial"/>
                <w:sz w:val="24"/>
                <w:szCs w:val="24"/>
              </w:rPr>
              <w:t>: 1</w:t>
            </w:r>
          </w:p>
          <w:p w:rsidR="00E37676" w:rsidRDefault="00E37676" w:rsidP="009D0FC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Page No</w:t>
            </w:r>
            <w:r>
              <w:rPr>
                <w:rFonts w:ascii="Arial" w:hAnsi="Arial" w:cs="Arial"/>
                <w:sz w:val="24"/>
                <w:szCs w:val="24"/>
              </w:rPr>
              <w:t>: 3</w:t>
            </w:r>
          </w:p>
          <w:p w:rsidR="00E37676" w:rsidRDefault="00E37676" w:rsidP="009D0FCD">
            <w:pPr>
              <w:pStyle w:val="ListParagraph"/>
              <w:spacing w:line="360" w:lineRule="auto"/>
              <w:rPr>
                <w:rFonts w:ascii="Arial" w:hAnsi="Arial" w:cs="Arial"/>
                <w:sz w:val="24"/>
                <w:szCs w:val="24"/>
              </w:rPr>
            </w:pPr>
          </w:p>
          <w:p w:rsidR="00E37676" w:rsidRDefault="00E37676" w:rsidP="00873156">
            <w:pPr>
              <w:spacing w:line="360" w:lineRule="auto"/>
              <w:jc w:val="both"/>
              <w:rPr>
                <w:rFonts w:ascii="Arial" w:hAnsi="Arial" w:cs="Arial"/>
                <w:sz w:val="24"/>
                <w:szCs w:val="24"/>
              </w:rPr>
            </w:pPr>
            <w:r>
              <w:rPr>
                <w:rFonts w:ascii="Arial" w:hAnsi="Arial" w:cs="Arial"/>
                <w:sz w:val="24"/>
                <w:szCs w:val="24"/>
              </w:rPr>
              <w:t xml:space="preserve">The second step is to carefully </w:t>
            </w:r>
            <w:r w:rsidRPr="009D0FCD">
              <w:rPr>
                <w:rFonts w:ascii="Arial" w:hAnsi="Arial" w:cs="Arial"/>
                <w:b/>
                <w:sz w:val="24"/>
                <w:szCs w:val="24"/>
              </w:rPr>
              <w:t>plan the investigation</w:t>
            </w:r>
            <w:r>
              <w:rPr>
                <w:rFonts w:ascii="Arial" w:hAnsi="Arial" w:cs="Arial"/>
                <w:sz w:val="24"/>
                <w:szCs w:val="24"/>
              </w:rPr>
              <w:t>, to do this they must identify the aims of the investigation, they include what kind of fraud has been committed and how long it was</w:t>
            </w:r>
            <w:r w:rsidRPr="00D67F8A">
              <w:rPr>
                <w:rFonts w:ascii="Arial" w:hAnsi="Arial" w:cs="Arial"/>
                <w:sz w:val="24"/>
                <w:szCs w:val="24"/>
              </w:rPr>
              <w:t xml:space="preserve"> </w:t>
            </w:r>
            <w:r>
              <w:rPr>
                <w:rFonts w:ascii="Arial" w:hAnsi="Arial" w:cs="Arial"/>
                <w:sz w:val="24"/>
                <w:szCs w:val="24"/>
              </w:rPr>
              <w:t xml:space="preserve">hidden. It is important to expose the people involved in the fraud and establish the financial loss incurred by the company as a result of the fraud. Ultimately they must consider ways that they can gather evidence to be presented in a court of law and to suggest ways of preventing this from occurring in the future. The third step is the </w:t>
            </w:r>
            <w:r w:rsidRPr="00035252">
              <w:rPr>
                <w:rFonts w:ascii="Arial" w:hAnsi="Arial" w:cs="Arial"/>
                <w:b/>
                <w:sz w:val="24"/>
                <w:szCs w:val="24"/>
              </w:rPr>
              <w:t>gathering of evidence</w:t>
            </w:r>
            <w:r>
              <w:rPr>
                <w:rFonts w:ascii="Arial" w:hAnsi="Arial" w:cs="Arial"/>
                <w:sz w:val="24"/>
                <w:szCs w:val="24"/>
              </w:rPr>
              <w:t>, in an investigation the team must be very vigilant when obtaining evidence and ensure that there is a proper chain of custody. If the evidence is</w:t>
            </w:r>
            <w:r w:rsidRPr="000C7CFD">
              <w:rPr>
                <w:rFonts w:ascii="Arial" w:hAnsi="Arial" w:cs="Arial"/>
                <w:sz w:val="24"/>
                <w:szCs w:val="24"/>
              </w:rPr>
              <w:t xml:space="preserve"> </w:t>
            </w:r>
            <w:r>
              <w:rPr>
                <w:rFonts w:ascii="Arial" w:hAnsi="Arial" w:cs="Arial"/>
                <w:sz w:val="24"/>
                <w:szCs w:val="24"/>
              </w:rPr>
              <w:t>questionable</w:t>
            </w:r>
            <w:r w:rsidRPr="000C7CFD">
              <w:rPr>
                <w:rFonts w:ascii="Arial" w:hAnsi="Arial" w:cs="Arial"/>
                <w:sz w:val="24"/>
                <w:szCs w:val="24"/>
              </w:rPr>
              <w:t xml:space="preserve"> and </w:t>
            </w:r>
            <w:r>
              <w:rPr>
                <w:rFonts w:ascii="Arial" w:hAnsi="Arial" w:cs="Arial"/>
                <w:sz w:val="24"/>
                <w:szCs w:val="24"/>
              </w:rPr>
              <w:t>inadequate</w:t>
            </w:r>
            <w:r w:rsidRPr="000C7CFD">
              <w:rPr>
                <w:rFonts w:ascii="Arial" w:hAnsi="Arial" w:cs="Arial"/>
                <w:sz w:val="24"/>
                <w:szCs w:val="24"/>
              </w:rPr>
              <w:t xml:space="preserve">, or if the chain of custody is </w:t>
            </w:r>
            <w:r w:rsidRPr="000C7CFD">
              <w:rPr>
                <w:rFonts w:ascii="Arial" w:hAnsi="Arial" w:cs="Arial"/>
                <w:sz w:val="24"/>
                <w:szCs w:val="24"/>
              </w:rPr>
              <w:lastRenderedPageBreak/>
              <w:t xml:space="preserve">not followed, the evidence may be </w:t>
            </w:r>
            <w:r>
              <w:rPr>
                <w:rFonts w:ascii="Arial" w:hAnsi="Arial" w:cs="Arial"/>
                <w:sz w:val="24"/>
                <w:szCs w:val="24"/>
              </w:rPr>
              <w:t>disputed</w:t>
            </w:r>
            <w:r w:rsidRPr="000C7CFD">
              <w:rPr>
                <w:rFonts w:ascii="Arial" w:hAnsi="Arial" w:cs="Arial"/>
                <w:sz w:val="24"/>
                <w:szCs w:val="24"/>
              </w:rPr>
              <w:t xml:space="preserve"> in court and even deemed inadmissible.</w:t>
            </w:r>
            <w:r>
              <w:rPr>
                <w:rFonts w:ascii="Arial" w:hAnsi="Arial" w:cs="Arial"/>
                <w:sz w:val="24"/>
                <w:szCs w:val="24"/>
              </w:rPr>
              <w:t xml:space="preserve"> Interviewing those suspected of fraud, to get a confession is one of the major </w:t>
            </w:r>
            <w:r w:rsidRPr="00473A3A">
              <w:rPr>
                <w:rFonts w:ascii="Arial" w:hAnsi="Arial" w:cs="Arial"/>
                <w:sz w:val="24"/>
                <w:szCs w:val="24"/>
              </w:rPr>
              <w:t>parts of gathering evidence,</w:t>
            </w:r>
            <w:r>
              <w:rPr>
                <w:rFonts w:ascii="Arial" w:hAnsi="Arial" w:cs="Arial"/>
                <w:sz w:val="24"/>
                <w:szCs w:val="24"/>
              </w:rPr>
              <w:t xml:space="preserve"> therefore investigators must remain cool under pressure to avoid hostilities with the accused.  The fourth step is </w:t>
            </w:r>
            <w:r w:rsidRPr="002C20CE">
              <w:rPr>
                <w:rFonts w:ascii="Arial" w:hAnsi="Arial" w:cs="Arial"/>
                <w:b/>
                <w:sz w:val="24"/>
                <w:szCs w:val="24"/>
              </w:rPr>
              <w:t>reporting</w:t>
            </w:r>
            <w:r>
              <w:rPr>
                <w:rFonts w:ascii="Arial" w:hAnsi="Arial" w:cs="Arial"/>
                <w:sz w:val="24"/>
                <w:szCs w:val="24"/>
              </w:rPr>
              <w:t xml:space="preserve">, at the end of the investigation, a </w:t>
            </w:r>
            <w:r w:rsidRPr="00473A3A">
              <w:rPr>
                <w:rFonts w:ascii="Arial" w:hAnsi="Arial" w:cs="Arial"/>
                <w:sz w:val="24"/>
                <w:szCs w:val="24"/>
              </w:rPr>
              <w:t xml:space="preserve">full report </w:t>
            </w:r>
            <w:r>
              <w:rPr>
                <w:rFonts w:ascii="Arial" w:hAnsi="Arial" w:cs="Arial"/>
                <w:sz w:val="24"/>
                <w:szCs w:val="24"/>
              </w:rPr>
              <w:t xml:space="preserve">will be expected, giving a summary of the evidence that has been gathered. Including information about the amount </w:t>
            </w:r>
            <w:r w:rsidRPr="00473A3A">
              <w:rPr>
                <w:rFonts w:ascii="Arial" w:hAnsi="Arial" w:cs="Arial"/>
                <w:sz w:val="24"/>
                <w:szCs w:val="24"/>
              </w:rPr>
              <w:t>of the losses</w:t>
            </w:r>
            <w:r>
              <w:rPr>
                <w:rFonts w:ascii="Arial" w:hAnsi="Arial" w:cs="Arial"/>
                <w:sz w:val="24"/>
                <w:szCs w:val="24"/>
              </w:rPr>
              <w:t xml:space="preserve"> that have been </w:t>
            </w:r>
            <w:r w:rsidRPr="00473A3A">
              <w:rPr>
                <w:rFonts w:ascii="Arial" w:hAnsi="Arial" w:cs="Arial"/>
                <w:sz w:val="24"/>
                <w:szCs w:val="24"/>
              </w:rPr>
              <w:t xml:space="preserve">incurred, the company’s control </w:t>
            </w:r>
            <w:r>
              <w:rPr>
                <w:rFonts w:ascii="Arial" w:hAnsi="Arial" w:cs="Arial"/>
                <w:sz w:val="24"/>
                <w:szCs w:val="24"/>
              </w:rPr>
              <w:t>procedures</w:t>
            </w:r>
            <w:r w:rsidRPr="00473A3A">
              <w:rPr>
                <w:rFonts w:ascii="Arial" w:hAnsi="Arial" w:cs="Arial"/>
                <w:sz w:val="24"/>
                <w:szCs w:val="24"/>
              </w:rPr>
              <w:t xml:space="preserve"> that were</w:t>
            </w:r>
            <w:r>
              <w:rPr>
                <w:rFonts w:ascii="Arial" w:hAnsi="Arial" w:cs="Arial"/>
                <w:sz w:val="24"/>
                <w:szCs w:val="24"/>
              </w:rPr>
              <w:t xml:space="preserve"> broken down by the</w:t>
            </w:r>
            <w:r w:rsidRPr="00D5378A">
              <w:rPr>
                <w:rFonts w:ascii="Arial" w:hAnsi="Arial" w:cs="Arial"/>
                <w:sz w:val="24"/>
                <w:szCs w:val="24"/>
              </w:rPr>
              <w:t xml:space="preserve"> </w:t>
            </w:r>
            <w:r>
              <w:rPr>
                <w:rFonts w:ascii="Arial" w:hAnsi="Arial" w:cs="Arial"/>
                <w:sz w:val="24"/>
                <w:szCs w:val="24"/>
              </w:rPr>
              <w:t>culprits to commit fraud.</w:t>
            </w:r>
            <w:r w:rsidRPr="00473A3A">
              <w:rPr>
                <w:rFonts w:ascii="Arial" w:hAnsi="Arial" w:cs="Arial"/>
                <w:sz w:val="24"/>
                <w:szCs w:val="24"/>
              </w:rPr>
              <w:t xml:space="preserve"> The report may also </w:t>
            </w:r>
            <w:r>
              <w:rPr>
                <w:rFonts w:ascii="Arial" w:hAnsi="Arial" w:cs="Arial"/>
                <w:sz w:val="24"/>
                <w:szCs w:val="24"/>
              </w:rPr>
              <w:t>include</w:t>
            </w:r>
            <w:r w:rsidRPr="00473A3A">
              <w:rPr>
                <w:rFonts w:ascii="Arial" w:hAnsi="Arial" w:cs="Arial"/>
                <w:sz w:val="24"/>
                <w:szCs w:val="24"/>
              </w:rPr>
              <w:t xml:space="preserve"> suggestions to improve internal controls for fraud</w:t>
            </w:r>
            <w:r w:rsidRPr="00A149BB">
              <w:rPr>
                <w:rFonts w:ascii="Arial" w:hAnsi="Arial" w:cs="Arial"/>
                <w:sz w:val="24"/>
                <w:szCs w:val="24"/>
              </w:rPr>
              <w:t xml:space="preserve"> </w:t>
            </w:r>
            <w:r>
              <w:rPr>
                <w:rFonts w:ascii="Arial" w:hAnsi="Arial" w:cs="Arial"/>
                <w:sz w:val="24"/>
                <w:szCs w:val="24"/>
              </w:rPr>
              <w:t>deterrence</w:t>
            </w:r>
            <w:r w:rsidRPr="00473A3A">
              <w:rPr>
                <w:rFonts w:ascii="Arial" w:hAnsi="Arial" w:cs="Arial"/>
                <w:sz w:val="24"/>
                <w:szCs w:val="24"/>
              </w:rPr>
              <w:t xml:space="preserve">. </w:t>
            </w:r>
            <w:r>
              <w:rPr>
                <w:rFonts w:ascii="Arial" w:hAnsi="Arial" w:cs="Arial"/>
                <w:sz w:val="24"/>
                <w:szCs w:val="24"/>
              </w:rPr>
              <w:t xml:space="preserve">The final step is </w:t>
            </w:r>
            <w:r w:rsidRPr="006361F4">
              <w:rPr>
                <w:rFonts w:ascii="Arial" w:hAnsi="Arial" w:cs="Arial"/>
                <w:b/>
                <w:sz w:val="24"/>
                <w:szCs w:val="24"/>
              </w:rPr>
              <w:t>court proceedings</w:t>
            </w:r>
            <w:r>
              <w:rPr>
                <w:rFonts w:ascii="Arial" w:hAnsi="Arial" w:cs="Arial"/>
                <w:b/>
                <w:sz w:val="24"/>
                <w:szCs w:val="24"/>
              </w:rPr>
              <w:t>,</w:t>
            </w:r>
            <w:r>
              <w:rPr>
                <w:rFonts w:ascii="Arial" w:hAnsi="Arial" w:cs="Arial"/>
                <w:sz w:val="24"/>
                <w:szCs w:val="24"/>
              </w:rPr>
              <w:t xml:space="preserve"> usually the whole investigation</w:t>
            </w:r>
            <w:r w:rsidRPr="00473A3A">
              <w:rPr>
                <w:rFonts w:ascii="Arial" w:hAnsi="Arial" w:cs="Arial"/>
                <w:sz w:val="24"/>
                <w:szCs w:val="24"/>
              </w:rPr>
              <w:t xml:space="preserve"> leads to a court ca</w:t>
            </w:r>
            <w:r>
              <w:rPr>
                <w:rFonts w:ascii="Arial" w:hAnsi="Arial" w:cs="Arial"/>
                <w:sz w:val="24"/>
                <w:szCs w:val="24"/>
              </w:rPr>
              <w:t>se in which the evidence collected</w:t>
            </w:r>
            <w:r w:rsidRPr="00473A3A">
              <w:rPr>
                <w:rFonts w:ascii="Arial" w:hAnsi="Arial" w:cs="Arial"/>
                <w:sz w:val="24"/>
                <w:szCs w:val="24"/>
              </w:rPr>
              <w:t xml:space="preserve"> during the investigation will be </w:t>
            </w:r>
            <w:r>
              <w:rPr>
                <w:rFonts w:ascii="Arial" w:hAnsi="Arial" w:cs="Arial"/>
                <w:sz w:val="24"/>
                <w:szCs w:val="24"/>
              </w:rPr>
              <w:t>accessible</w:t>
            </w:r>
            <w:r w:rsidRPr="00473A3A">
              <w:rPr>
                <w:rFonts w:ascii="Arial" w:hAnsi="Arial" w:cs="Arial"/>
                <w:sz w:val="24"/>
                <w:szCs w:val="24"/>
              </w:rPr>
              <w:t xml:space="preserve"> </w:t>
            </w:r>
            <w:r>
              <w:rPr>
                <w:rFonts w:ascii="Arial" w:hAnsi="Arial" w:cs="Arial"/>
                <w:sz w:val="24"/>
                <w:szCs w:val="24"/>
              </w:rPr>
              <w:t>to the court of law.  The</w:t>
            </w:r>
            <w:r w:rsidRPr="00473A3A">
              <w:rPr>
                <w:rFonts w:ascii="Arial" w:hAnsi="Arial" w:cs="Arial"/>
                <w:sz w:val="24"/>
                <w:szCs w:val="24"/>
              </w:rPr>
              <w:t xml:space="preserve"> </w:t>
            </w:r>
            <w:r>
              <w:rPr>
                <w:rFonts w:ascii="Arial" w:hAnsi="Arial" w:cs="Arial"/>
                <w:sz w:val="24"/>
                <w:szCs w:val="24"/>
              </w:rPr>
              <w:t>t</w:t>
            </w:r>
            <w:r w:rsidRPr="00473A3A">
              <w:rPr>
                <w:rFonts w:ascii="Arial" w:hAnsi="Arial" w:cs="Arial"/>
                <w:sz w:val="24"/>
                <w:szCs w:val="24"/>
              </w:rPr>
              <w:t xml:space="preserve">eam members may also be called before the court to </w:t>
            </w:r>
            <w:r>
              <w:rPr>
                <w:rFonts w:ascii="Arial" w:hAnsi="Arial" w:cs="Arial"/>
                <w:sz w:val="24"/>
                <w:szCs w:val="24"/>
              </w:rPr>
              <w:t>clarify</w:t>
            </w:r>
            <w:r w:rsidRPr="00473A3A">
              <w:rPr>
                <w:rFonts w:ascii="Arial" w:hAnsi="Arial" w:cs="Arial"/>
                <w:sz w:val="24"/>
                <w:szCs w:val="24"/>
              </w:rPr>
              <w:t xml:space="preserve"> </w:t>
            </w:r>
            <w:r>
              <w:rPr>
                <w:rFonts w:ascii="Arial" w:hAnsi="Arial" w:cs="Arial"/>
                <w:sz w:val="24"/>
                <w:szCs w:val="24"/>
              </w:rPr>
              <w:t xml:space="preserve">how they </w:t>
            </w:r>
            <w:r w:rsidRPr="00473A3A">
              <w:rPr>
                <w:rFonts w:ascii="Arial" w:hAnsi="Arial" w:cs="Arial"/>
                <w:sz w:val="24"/>
                <w:szCs w:val="24"/>
              </w:rPr>
              <w:t>managed to ide</w:t>
            </w:r>
            <w:r>
              <w:rPr>
                <w:rFonts w:ascii="Arial" w:hAnsi="Arial" w:cs="Arial"/>
                <w:sz w:val="24"/>
                <w:szCs w:val="24"/>
              </w:rPr>
              <w:t xml:space="preserve">ntify the culprits. </w:t>
            </w:r>
            <w:r w:rsidRPr="00473A3A">
              <w:rPr>
                <w:rFonts w:ascii="Arial" w:hAnsi="Arial" w:cs="Arial"/>
                <w:sz w:val="24"/>
                <w:szCs w:val="24"/>
              </w:rPr>
              <w:t xml:space="preserve"> Therefore, the investigators must be able to explain the e</w:t>
            </w:r>
            <w:r>
              <w:rPr>
                <w:rFonts w:ascii="Arial" w:hAnsi="Arial" w:cs="Arial"/>
                <w:sz w:val="24"/>
                <w:szCs w:val="24"/>
              </w:rPr>
              <w:t>vidence they have obtained in a professional manner,</w:t>
            </w:r>
            <w:r w:rsidRPr="00473A3A">
              <w:rPr>
                <w:rFonts w:ascii="Arial" w:hAnsi="Arial" w:cs="Arial"/>
                <w:sz w:val="24"/>
                <w:szCs w:val="24"/>
              </w:rPr>
              <w:t xml:space="preserve"> in a language that is </w:t>
            </w:r>
            <w:r>
              <w:rPr>
                <w:rFonts w:ascii="Arial" w:hAnsi="Arial" w:cs="Arial"/>
                <w:sz w:val="24"/>
                <w:szCs w:val="24"/>
              </w:rPr>
              <w:t>understandable</w:t>
            </w:r>
            <w:r w:rsidRPr="00473A3A">
              <w:rPr>
                <w:rFonts w:ascii="Arial" w:hAnsi="Arial" w:cs="Arial"/>
                <w:sz w:val="24"/>
                <w:szCs w:val="24"/>
              </w:rPr>
              <w:t xml:space="preserve"> </w:t>
            </w:r>
            <w:r>
              <w:rPr>
                <w:rFonts w:ascii="Arial" w:hAnsi="Arial" w:cs="Arial"/>
                <w:sz w:val="24"/>
                <w:szCs w:val="24"/>
              </w:rPr>
              <w:t>to non-financial people,</w:t>
            </w:r>
            <w:r w:rsidRPr="00473A3A">
              <w:rPr>
                <w:rFonts w:ascii="Arial" w:hAnsi="Arial" w:cs="Arial"/>
                <w:sz w:val="24"/>
                <w:szCs w:val="24"/>
              </w:rPr>
              <w:t xml:space="preserve"> to </w:t>
            </w:r>
            <w:r>
              <w:rPr>
                <w:rFonts w:ascii="Arial" w:hAnsi="Arial" w:cs="Arial"/>
                <w:sz w:val="24"/>
                <w:szCs w:val="24"/>
              </w:rPr>
              <w:t>uphold</w:t>
            </w:r>
            <w:r w:rsidRPr="00473A3A">
              <w:rPr>
                <w:rFonts w:ascii="Arial" w:hAnsi="Arial" w:cs="Arial"/>
                <w:sz w:val="24"/>
                <w:szCs w:val="24"/>
              </w:rPr>
              <w:t xml:space="preserve"> their conclusions.</w:t>
            </w:r>
          </w:p>
          <w:p w:rsidR="00E37676" w:rsidRDefault="00E37676" w:rsidP="00873156">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sz w:val="24"/>
                <w:szCs w:val="24"/>
              </w:rPr>
            </w:pPr>
          </w:p>
          <w:p w:rsidR="00E37676" w:rsidRPr="009D0FCD" w:rsidRDefault="00E37676" w:rsidP="0080118E">
            <w:pPr>
              <w:spacing w:line="360" w:lineRule="auto"/>
              <w:jc w:val="right"/>
              <w:rPr>
                <w:rFonts w:ascii="Arial" w:hAnsi="Arial" w:cs="Arial"/>
                <w:sz w:val="24"/>
                <w:szCs w:val="24"/>
              </w:rPr>
            </w:pPr>
            <w:r w:rsidRPr="009D0FCD">
              <w:rPr>
                <w:rFonts w:ascii="Arial" w:hAnsi="Arial" w:cs="Arial"/>
                <w:b/>
                <w:sz w:val="24"/>
                <w:szCs w:val="24"/>
              </w:rPr>
              <w:t>Name</w:t>
            </w:r>
            <w:r w:rsidRPr="009D0FCD">
              <w:rPr>
                <w:rFonts w:ascii="Arial" w:hAnsi="Arial" w:cs="Arial"/>
                <w:sz w:val="24"/>
                <w:szCs w:val="24"/>
              </w:rPr>
              <w:t>: Denise Ensam</w:t>
            </w:r>
          </w:p>
          <w:p w:rsidR="00E37676" w:rsidRDefault="00E37676" w:rsidP="0080118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9E2D7E">
              <w:rPr>
                <w:rFonts w:ascii="Arial" w:hAnsi="Arial" w:cs="Arial"/>
                <w:b/>
                <w:sz w:val="24"/>
                <w:szCs w:val="24"/>
              </w:rPr>
              <w:t>Student Number</w:t>
            </w:r>
            <w:r>
              <w:rPr>
                <w:rFonts w:ascii="Arial" w:hAnsi="Arial" w:cs="Arial"/>
                <w:sz w:val="24"/>
                <w:szCs w:val="24"/>
              </w:rPr>
              <w:t>: 22590</w:t>
            </w:r>
          </w:p>
          <w:p w:rsidR="00E37676" w:rsidRDefault="00E37676" w:rsidP="0080118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Assignment No</w:t>
            </w:r>
            <w:r>
              <w:rPr>
                <w:rFonts w:ascii="Arial" w:hAnsi="Arial" w:cs="Arial"/>
                <w:sz w:val="24"/>
                <w:szCs w:val="24"/>
              </w:rPr>
              <w:t>: 1</w:t>
            </w:r>
          </w:p>
          <w:p w:rsidR="00E37676" w:rsidRDefault="00E37676" w:rsidP="0080118E">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Page No</w:t>
            </w:r>
            <w:r>
              <w:rPr>
                <w:rFonts w:ascii="Arial" w:hAnsi="Arial" w:cs="Arial"/>
                <w:sz w:val="24"/>
                <w:szCs w:val="24"/>
              </w:rPr>
              <w:t>: 4</w:t>
            </w:r>
          </w:p>
          <w:p w:rsidR="00E37676" w:rsidRDefault="00E37676" w:rsidP="00873156">
            <w:pPr>
              <w:spacing w:line="360" w:lineRule="auto"/>
              <w:jc w:val="both"/>
              <w:rPr>
                <w:rFonts w:ascii="Arial" w:hAnsi="Arial" w:cs="Arial"/>
                <w:b/>
                <w:i/>
                <w:sz w:val="24"/>
                <w:szCs w:val="24"/>
              </w:rPr>
            </w:pPr>
          </w:p>
          <w:p w:rsidR="00E37676" w:rsidRDefault="00E37676" w:rsidP="00873156">
            <w:pPr>
              <w:spacing w:line="360" w:lineRule="auto"/>
              <w:jc w:val="both"/>
              <w:rPr>
                <w:rFonts w:ascii="Arial" w:hAnsi="Arial" w:cs="Arial"/>
                <w:sz w:val="24"/>
                <w:szCs w:val="24"/>
              </w:rPr>
            </w:pPr>
            <w:r w:rsidRPr="0080118E">
              <w:rPr>
                <w:rFonts w:ascii="Arial" w:hAnsi="Arial" w:cs="Arial"/>
                <w:b/>
                <w:i/>
                <w:sz w:val="24"/>
                <w:szCs w:val="24"/>
              </w:rPr>
              <w:t>(v)</w:t>
            </w:r>
            <w:r>
              <w:rPr>
                <w:rFonts w:ascii="Arial" w:hAnsi="Arial" w:cs="Arial"/>
                <w:b/>
                <w:i/>
                <w:sz w:val="24"/>
                <w:szCs w:val="24"/>
              </w:rPr>
              <w:t xml:space="preserve">  </w:t>
            </w:r>
            <w:r w:rsidRPr="00677A12">
              <w:rPr>
                <w:rFonts w:ascii="Arial" w:hAnsi="Arial" w:cs="Arial"/>
                <w:b/>
                <w:sz w:val="24"/>
                <w:szCs w:val="24"/>
              </w:rPr>
              <w:t>Forensic Accounting</w:t>
            </w:r>
            <w:r>
              <w:rPr>
                <w:rFonts w:ascii="Arial" w:hAnsi="Arial" w:cs="Arial"/>
                <w:sz w:val="24"/>
                <w:szCs w:val="24"/>
              </w:rPr>
              <w:t>, incorporates</w:t>
            </w:r>
            <w:r w:rsidRPr="00FB262D">
              <w:rPr>
                <w:rFonts w:ascii="Arial" w:hAnsi="Arial" w:cs="Arial"/>
                <w:sz w:val="24"/>
                <w:szCs w:val="24"/>
              </w:rPr>
              <w:t xml:space="preserve"> an understanding of accounting principles with investigative techniques to determine whether the actions behind financial records and statements are suspicious.</w:t>
            </w:r>
            <w:r>
              <w:rPr>
                <w:rFonts w:ascii="Arial" w:hAnsi="Arial" w:cs="Arial"/>
                <w:sz w:val="24"/>
                <w:szCs w:val="24"/>
              </w:rPr>
              <w:t xml:space="preserve"> Forensic accountants </w:t>
            </w:r>
            <w:r w:rsidRPr="00FB262D">
              <w:rPr>
                <w:rFonts w:ascii="Arial" w:hAnsi="Arial" w:cs="Arial"/>
                <w:sz w:val="24"/>
                <w:szCs w:val="24"/>
              </w:rPr>
              <w:t>certified to perform forensic accounting</w:t>
            </w:r>
            <w:r>
              <w:rPr>
                <w:rFonts w:ascii="Arial" w:hAnsi="Arial" w:cs="Arial"/>
                <w:sz w:val="24"/>
                <w:szCs w:val="24"/>
              </w:rPr>
              <w:t xml:space="preserve">, </w:t>
            </w:r>
            <w:r w:rsidRPr="00FB262D">
              <w:rPr>
                <w:rFonts w:ascii="Arial" w:hAnsi="Arial" w:cs="Arial"/>
                <w:sz w:val="24"/>
                <w:szCs w:val="24"/>
              </w:rPr>
              <w:t>produce findings used in legal proceedings concerning fraud, embezzlement and financial disputes.</w:t>
            </w:r>
            <w:r>
              <w:rPr>
                <w:rFonts w:ascii="Arial" w:hAnsi="Arial" w:cs="Arial"/>
                <w:sz w:val="24"/>
                <w:szCs w:val="24"/>
              </w:rPr>
              <w:t xml:space="preserve"> It takes detailed planning of a task aimed at gathering evidence for thorough analysis. </w:t>
            </w:r>
            <w:r w:rsidRPr="00623038">
              <w:rPr>
                <w:rFonts w:ascii="Arial" w:hAnsi="Arial" w:cs="Arial"/>
                <w:b/>
                <w:sz w:val="24"/>
                <w:szCs w:val="24"/>
              </w:rPr>
              <w:t>Fraud Auditing</w:t>
            </w:r>
            <w:r>
              <w:rPr>
                <w:rFonts w:ascii="Arial" w:hAnsi="Arial" w:cs="Arial"/>
                <w:sz w:val="24"/>
                <w:szCs w:val="24"/>
              </w:rPr>
              <w:t xml:space="preserve"> is an aspect of Forensic accounting but looks into illegal activities restricted to just fraud. There are key </w:t>
            </w:r>
            <w:r>
              <w:rPr>
                <w:rFonts w:ascii="Arial" w:hAnsi="Arial" w:cs="Arial"/>
                <w:sz w:val="24"/>
                <w:szCs w:val="24"/>
              </w:rPr>
              <w:lastRenderedPageBreak/>
              <w:t xml:space="preserve">differences between </w:t>
            </w:r>
            <w:r w:rsidRPr="00551D78">
              <w:rPr>
                <w:rFonts w:ascii="Arial" w:hAnsi="Arial" w:cs="Arial"/>
                <w:b/>
                <w:sz w:val="24"/>
                <w:szCs w:val="24"/>
              </w:rPr>
              <w:t>Investigative</w:t>
            </w:r>
            <w:r w:rsidRPr="00417417">
              <w:rPr>
                <w:rFonts w:ascii="Arial" w:hAnsi="Arial" w:cs="Arial"/>
                <w:b/>
                <w:sz w:val="24"/>
                <w:szCs w:val="24"/>
              </w:rPr>
              <w:t xml:space="preserve"> auditing</w:t>
            </w:r>
            <w:r>
              <w:rPr>
                <w:rFonts w:ascii="Arial" w:hAnsi="Arial" w:cs="Arial"/>
                <w:sz w:val="24"/>
                <w:szCs w:val="24"/>
              </w:rPr>
              <w:t xml:space="preserve"> and </w:t>
            </w:r>
            <w:r>
              <w:rPr>
                <w:rFonts w:ascii="Arial" w:hAnsi="Arial" w:cs="Arial"/>
                <w:b/>
                <w:sz w:val="24"/>
                <w:szCs w:val="24"/>
              </w:rPr>
              <w:t>F</w:t>
            </w:r>
            <w:r w:rsidRPr="00551D78">
              <w:rPr>
                <w:rFonts w:ascii="Arial" w:hAnsi="Arial" w:cs="Arial"/>
                <w:b/>
                <w:sz w:val="24"/>
                <w:szCs w:val="24"/>
              </w:rPr>
              <w:t>inancial auditing</w:t>
            </w:r>
            <w:r>
              <w:rPr>
                <w:rFonts w:ascii="Arial" w:hAnsi="Arial" w:cs="Arial"/>
                <w:sz w:val="24"/>
                <w:szCs w:val="24"/>
              </w:rPr>
              <w:t xml:space="preserve">, a careful and detailed study of the books of accounts to discover the truth is known as an investigative audit, the investigation is critical in nature and the evidence obtained from the investigation process is conclusive. The investigation is conducted as per the needs of the organisation and it is experts rather than auditors that perform the investigation.  Whereas the process of inspecting the financial statement of an entity and then giving an independent opinion is known as financial auditing. It is a general examination and the evidence obtained from the audit is persuasive and is only performed by an auditor. Auditing verifies the true and fair view of the financial statement, while the investigation audit is performed to establish a fact. </w:t>
            </w:r>
          </w:p>
          <w:p w:rsidR="00E37676" w:rsidRDefault="00E37676" w:rsidP="00873156">
            <w:pPr>
              <w:spacing w:line="360" w:lineRule="auto"/>
              <w:jc w:val="both"/>
              <w:rPr>
                <w:rFonts w:ascii="Arial" w:hAnsi="Arial" w:cs="Arial"/>
                <w:sz w:val="24"/>
                <w:szCs w:val="24"/>
              </w:rPr>
            </w:pPr>
          </w:p>
          <w:p w:rsidR="00E37676" w:rsidRDefault="00E37676" w:rsidP="00873156">
            <w:pPr>
              <w:spacing w:line="360" w:lineRule="auto"/>
              <w:jc w:val="both"/>
              <w:rPr>
                <w:rFonts w:ascii="Arial" w:hAnsi="Arial" w:cs="Arial"/>
                <w:b/>
                <w:sz w:val="24"/>
                <w:szCs w:val="24"/>
                <w:u w:val="single"/>
              </w:rPr>
            </w:pPr>
            <w:r w:rsidRPr="00BF2BC0">
              <w:rPr>
                <w:rFonts w:ascii="Arial" w:hAnsi="Arial" w:cs="Arial"/>
                <w:b/>
                <w:sz w:val="24"/>
                <w:szCs w:val="24"/>
                <w:u w:val="single"/>
              </w:rPr>
              <w:t xml:space="preserve">Case Study Questions  </w:t>
            </w:r>
          </w:p>
          <w:p w:rsidR="00E37676" w:rsidRDefault="00E37676" w:rsidP="00873156">
            <w:pPr>
              <w:spacing w:line="360" w:lineRule="auto"/>
              <w:jc w:val="both"/>
              <w:rPr>
                <w:rFonts w:ascii="Arial" w:hAnsi="Arial" w:cs="Arial"/>
                <w:b/>
                <w:sz w:val="24"/>
                <w:szCs w:val="24"/>
                <w:u w:val="single"/>
              </w:rPr>
            </w:pPr>
          </w:p>
          <w:p w:rsidR="00E37676" w:rsidRDefault="00E37676" w:rsidP="00E37676">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The investigation should be started by planning the work and identifying the type of fraud that has been committed, how long it was going on for and how the administrator was able to conceal it.  We also need to know how many people were involved in the fraud, whether it was just the administrator or were other people involved. We will need to establish the financial loss that have been incurred by the School Board because of the fraud.   </w:t>
            </w:r>
          </w:p>
          <w:p w:rsidR="00E37676" w:rsidRDefault="00E37676" w:rsidP="00432883">
            <w:pPr>
              <w:pStyle w:val="ListParagraph"/>
              <w:spacing w:line="360" w:lineRule="auto"/>
              <w:jc w:val="both"/>
              <w:rPr>
                <w:rFonts w:ascii="Arial" w:hAnsi="Arial" w:cs="Arial"/>
                <w:sz w:val="24"/>
                <w:szCs w:val="24"/>
              </w:rPr>
            </w:pPr>
          </w:p>
          <w:p w:rsidR="00E37676" w:rsidRPr="00DC08B1" w:rsidRDefault="00E37676" w:rsidP="00DC08B1">
            <w:pPr>
              <w:spacing w:line="360" w:lineRule="auto"/>
              <w:jc w:val="both"/>
              <w:rPr>
                <w:rFonts w:ascii="Arial" w:hAnsi="Arial" w:cs="Arial"/>
                <w:sz w:val="24"/>
                <w:szCs w:val="24"/>
              </w:rPr>
            </w:pPr>
          </w:p>
          <w:p w:rsidR="00E37676" w:rsidRPr="00DC08B1" w:rsidRDefault="00E37676" w:rsidP="00DC08B1">
            <w:pPr>
              <w:pStyle w:val="ListParagraph"/>
              <w:rPr>
                <w:rFonts w:ascii="Arial" w:hAnsi="Arial" w:cs="Arial"/>
                <w:sz w:val="24"/>
                <w:szCs w:val="24"/>
              </w:rPr>
            </w:pPr>
          </w:p>
          <w:p w:rsidR="00E37676" w:rsidRPr="00DC08B1" w:rsidRDefault="00E37676" w:rsidP="00DC08B1">
            <w:pPr>
              <w:spacing w:line="360" w:lineRule="auto"/>
              <w:jc w:val="both"/>
              <w:rPr>
                <w:rFonts w:ascii="Arial" w:hAnsi="Arial" w:cs="Arial"/>
                <w:sz w:val="24"/>
                <w:szCs w:val="24"/>
              </w:rPr>
            </w:pPr>
          </w:p>
          <w:p w:rsidR="00E37676" w:rsidRPr="009D0FCD" w:rsidRDefault="00E37676" w:rsidP="00DC08B1">
            <w:pPr>
              <w:spacing w:line="360" w:lineRule="auto"/>
              <w:jc w:val="right"/>
              <w:rPr>
                <w:rFonts w:ascii="Arial" w:hAnsi="Arial" w:cs="Arial"/>
                <w:sz w:val="24"/>
                <w:szCs w:val="24"/>
              </w:rPr>
            </w:pPr>
            <w:r w:rsidRPr="009D0FCD">
              <w:rPr>
                <w:rFonts w:ascii="Arial" w:hAnsi="Arial" w:cs="Arial"/>
                <w:b/>
                <w:sz w:val="24"/>
                <w:szCs w:val="24"/>
              </w:rPr>
              <w:t>Name</w:t>
            </w:r>
            <w:r w:rsidRPr="009D0FCD">
              <w:rPr>
                <w:rFonts w:ascii="Arial" w:hAnsi="Arial" w:cs="Arial"/>
                <w:sz w:val="24"/>
                <w:szCs w:val="24"/>
              </w:rPr>
              <w:t>: Denise Ensam</w:t>
            </w:r>
          </w:p>
          <w:p w:rsidR="00E37676" w:rsidRDefault="00E37676" w:rsidP="00DC08B1">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sidRPr="009E2D7E">
              <w:rPr>
                <w:rFonts w:ascii="Arial" w:hAnsi="Arial" w:cs="Arial"/>
                <w:b/>
                <w:sz w:val="24"/>
                <w:szCs w:val="24"/>
              </w:rPr>
              <w:t>Student Number</w:t>
            </w:r>
            <w:r>
              <w:rPr>
                <w:rFonts w:ascii="Arial" w:hAnsi="Arial" w:cs="Arial"/>
                <w:sz w:val="24"/>
                <w:szCs w:val="24"/>
              </w:rPr>
              <w:t>: 22590</w:t>
            </w:r>
          </w:p>
          <w:p w:rsidR="00E37676" w:rsidRDefault="00E37676" w:rsidP="00DC08B1">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Assignment No</w:t>
            </w:r>
            <w:r>
              <w:rPr>
                <w:rFonts w:ascii="Arial" w:hAnsi="Arial" w:cs="Arial"/>
                <w:sz w:val="24"/>
                <w:szCs w:val="24"/>
              </w:rPr>
              <w:t>: 1</w:t>
            </w:r>
          </w:p>
          <w:p w:rsidR="00E37676" w:rsidRDefault="00E37676" w:rsidP="00DC08B1">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2247CE">
              <w:rPr>
                <w:rFonts w:ascii="Arial" w:hAnsi="Arial" w:cs="Arial"/>
                <w:b/>
                <w:sz w:val="24"/>
                <w:szCs w:val="24"/>
              </w:rPr>
              <w:t>Page No</w:t>
            </w:r>
            <w:r>
              <w:rPr>
                <w:rFonts w:ascii="Arial" w:hAnsi="Arial" w:cs="Arial"/>
                <w:sz w:val="24"/>
                <w:szCs w:val="24"/>
              </w:rPr>
              <w:t>: 5</w:t>
            </w:r>
          </w:p>
          <w:p w:rsidR="00E37676" w:rsidRPr="00DC08B1" w:rsidRDefault="00E37676" w:rsidP="00DC08B1">
            <w:pPr>
              <w:spacing w:line="360" w:lineRule="auto"/>
              <w:jc w:val="both"/>
              <w:rPr>
                <w:rFonts w:ascii="Arial" w:hAnsi="Arial" w:cs="Arial"/>
                <w:sz w:val="24"/>
                <w:szCs w:val="24"/>
              </w:rPr>
            </w:pPr>
          </w:p>
          <w:p w:rsidR="00E37676" w:rsidRPr="00DC08B1" w:rsidRDefault="00E37676" w:rsidP="00DC08B1">
            <w:pPr>
              <w:spacing w:line="360" w:lineRule="auto"/>
              <w:jc w:val="both"/>
              <w:rPr>
                <w:rFonts w:ascii="Arial" w:hAnsi="Arial" w:cs="Arial"/>
                <w:sz w:val="24"/>
                <w:szCs w:val="24"/>
              </w:rPr>
            </w:pPr>
          </w:p>
          <w:p w:rsidR="00E37676" w:rsidRDefault="00E37676" w:rsidP="00E37676">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Some of the documents that I think can help disclose the fraudulent activities include, the cheque book that was used to write the cheques. The board credit card statement.  All the bills that have been submitted and approved by the administrator.   </w:t>
            </w:r>
          </w:p>
          <w:p w:rsidR="00E37676" w:rsidRDefault="00E37676" w:rsidP="00D72F4E">
            <w:pPr>
              <w:spacing w:line="360" w:lineRule="auto"/>
              <w:jc w:val="both"/>
              <w:rPr>
                <w:rFonts w:ascii="Arial" w:hAnsi="Arial" w:cs="Arial"/>
                <w:sz w:val="24"/>
                <w:szCs w:val="24"/>
              </w:rPr>
            </w:pPr>
          </w:p>
          <w:p w:rsidR="00E37676" w:rsidRDefault="00E37676" w:rsidP="00E37676">
            <w:pPr>
              <w:pStyle w:val="ListParagraph"/>
              <w:numPr>
                <w:ilvl w:val="0"/>
                <w:numId w:val="3"/>
              </w:numPr>
              <w:spacing w:line="360" w:lineRule="auto"/>
              <w:jc w:val="both"/>
              <w:rPr>
                <w:rFonts w:ascii="Arial" w:hAnsi="Arial" w:cs="Arial"/>
                <w:sz w:val="24"/>
                <w:szCs w:val="24"/>
              </w:rPr>
            </w:pPr>
            <w:r>
              <w:rPr>
                <w:rFonts w:ascii="Arial" w:hAnsi="Arial" w:cs="Arial"/>
                <w:sz w:val="24"/>
                <w:szCs w:val="24"/>
              </w:rPr>
              <w:lastRenderedPageBreak/>
              <w:t>If the Forensic Accountant is to be hired, they should be chosen based on their experience and skills that are required to carry out the job. They need to be well acquainted with investigation techniques and legal requirements. They should not be associated with any Audit Team used by the board to avoid any bias.</w:t>
            </w:r>
          </w:p>
          <w:p w:rsidR="00E37676" w:rsidRPr="00C704E3" w:rsidRDefault="00E37676" w:rsidP="00C704E3">
            <w:pPr>
              <w:pStyle w:val="ListParagraph"/>
              <w:rPr>
                <w:rFonts w:ascii="Arial" w:hAnsi="Arial" w:cs="Arial"/>
                <w:sz w:val="24"/>
                <w:szCs w:val="24"/>
              </w:rPr>
            </w:pPr>
          </w:p>
          <w:p w:rsidR="00E37676" w:rsidRPr="00D72F4E" w:rsidRDefault="00E37676" w:rsidP="00E37676">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Yes, the administrator should be interviewed.  Interviewing the Administrator should commence at the gathering evidence, it is one of the key fundamentals of obtaining the information and evidence. </w:t>
            </w:r>
          </w:p>
          <w:p w:rsidR="00E37676" w:rsidRDefault="00E37676" w:rsidP="00D3253A">
            <w:pPr>
              <w:jc w:val="right"/>
            </w:pPr>
          </w:p>
          <w:p w:rsidR="00E37676" w:rsidRDefault="00E37676" w:rsidP="00BF2BC0">
            <w:pPr>
              <w:jc w:val="both"/>
            </w:pPr>
          </w:p>
          <w:p w:rsidR="00E37676" w:rsidRDefault="00E37676" w:rsidP="00BF2BC0">
            <w:pPr>
              <w:jc w:val="both"/>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37676" w:rsidP="00A851DA">
            <w:pPr>
              <w:rPr>
                <w:rFonts w:cs="Bliss-Regular"/>
                <w:color w:val="000000"/>
              </w:rPr>
            </w:pPr>
            <w:r w:rsidRPr="00E37676">
              <w:rPr>
                <w:rFonts w:cs="Bliss-Regular"/>
                <w:color w:val="000000"/>
              </w:rPr>
              <w:t>Denise Ensam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37676" w:rsidP="00A851DA">
            <w:pPr>
              <w:rPr>
                <w:rFonts w:cs="Bliss-Regular"/>
                <w:color w:val="000000"/>
              </w:rPr>
            </w:pPr>
            <w:r>
              <w:rPr>
                <w:rFonts w:cs="Bliss-Regular"/>
                <w:color w:val="000000"/>
              </w:rPr>
              <w:t>24/07/2018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1B3" w:rsidRDefault="00BA01B3" w:rsidP="00CB4D0A">
      <w:pPr>
        <w:spacing w:after="0" w:line="240" w:lineRule="auto"/>
      </w:pPr>
      <w:r>
        <w:separator/>
      </w:r>
    </w:p>
  </w:endnote>
  <w:endnote w:type="continuationSeparator" w:id="0">
    <w:p w:rsidR="00BA01B3" w:rsidRDefault="00BA01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1B3" w:rsidRDefault="00BA01B3" w:rsidP="00CB4D0A">
      <w:pPr>
        <w:spacing w:after="0" w:line="240" w:lineRule="auto"/>
      </w:pPr>
      <w:r>
        <w:separator/>
      </w:r>
    </w:p>
  </w:footnote>
  <w:footnote w:type="continuationSeparator" w:id="0">
    <w:p w:rsidR="00BA01B3" w:rsidRDefault="00BA01B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C1C4E"/>
    <w:multiLevelType w:val="hybridMultilevel"/>
    <w:tmpl w:val="179072BC"/>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C0A6BFA"/>
    <w:multiLevelType w:val="hybridMultilevel"/>
    <w:tmpl w:val="45BC91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A01B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7676"/>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577138-163B-46FB-A21F-D16C4C31A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65BF4-975A-4BFC-9581-502C97C58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1537</Words>
  <Characters>8763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Denise Ensam</cp:lastModifiedBy>
  <cp:revision>1</cp:revision>
  <dcterms:created xsi:type="dcterms:W3CDTF">2015-01-26T12:24:00Z</dcterms:created>
  <dcterms:modified xsi:type="dcterms:W3CDTF">2018-07-24T21:47:00Z</dcterms:modified>
</cp:coreProperties>
</file>