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0C6F4B" w:rsidRDefault="00607874" w:rsidP="00E91304">
      <w:r w:rsidRPr="000C6F4B">
        <w:rPr>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C6F4B">
        <w:t xml:space="preserve">                                                             </w:t>
      </w:r>
      <w:r w:rsidR="00405895" w:rsidRPr="000C6F4B">
        <w:t xml:space="preserve">     </w:t>
      </w:r>
    </w:p>
    <w:p w:rsidR="00607874" w:rsidRPr="000C6F4B" w:rsidRDefault="00816115" w:rsidP="00E91304">
      <w:pPr>
        <w:rPr>
          <w:lang w:val="en-US"/>
        </w:rPr>
      </w:pPr>
      <w:r w:rsidRPr="000C6F4B">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17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0C6F4B" w:rsidRDefault="00607874" w:rsidP="00E91304">
      <w:pPr>
        <w:rPr>
          <w:lang w:val="en-US"/>
        </w:rPr>
      </w:pPr>
    </w:p>
    <w:p w:rsidR="00607874" w:rsidRPr="000C6F4B" w:rsidRDefault="00607874" w:rsidP="00E91304">
      <w:pPr>
        <w:rPr>
          <w:lang w:val="en-US"/>
        </w:rPr>
      </w:pPr>
    </w:p>
    <w:tbl>
      <w:tblPr>
        <w:tblStyle w:val="TableGrid"/>
        <w:tblW w:w="0" w:type="auto"/>
        <w:tblLook w:val="04A0" w:firstRow="1" w:lastRow="0" w:firstColumn="1" w:lastColumn="0" w:noHBand="0" w:noVBand="1"/>
      </w:tblPr>
      <w:tblGrid>
        <w:gridCol w:w="2521"/>
        <w:gridCol w:w="6495"/>
      </w:tblGrid>
      <w:tr w:rsidR="00A851DA" w:rsidRPr="000C6F4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C6F4B" w:rsidRDefault="00A851DA" w:rsidP="00E91304">
            <w:pPr>
              <w:rPr>
                <w:b/>
                <w:color w:val="002060"/>
              </w:rPr>
            </w:pPr>
            <w:r w:rsidRPr="000C6F4B">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6F4B" w:rsidRDefault="009E40FA" w:rsidP="00E91304">
            <w:r w:rsidRPr="000C6F4B">
              <w:t>Brendan Reilly</w:t>
            </w:r>
          </w:p>
        </w:tc>
      </w:tr>
      <w:tr w:rsidR="00A851DA" w:rsidRPr="000C6F4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C6F4B" w:rsidRDefault="00A851DA" w:rsidP="00E91304">
            <w:pPr>
              <w:rPr>
                <w:b/>
                <w:color w:val="002060"/>
              </w:rPr>
            </w:pPr>
            <w:r w:rsidRPr="000C6F4B">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6F4B" w:rsidRDefault="0047355D" w:rsidP="00E91304">
            <w:r w:rsidRPr="000C6F4B">
              <w:rPr>
                <w:caps/>
                <w:color w:val="000000" w:themeColor="text1"/>
                <w:lang w:val="en-AU"/>
              </w:rPr>
              <w:t>11962</w:t>
            </w:r>
          </w:p>
        </w:tc>
      </w:tr>
      <w:tr w:rsidR="00A851DA" w:rsidRPr="000C6F4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C6F4B" w:rsidRDefault="00A851DA" w:rsidP="00E91304">
            <w:pPr>
              <w:rPr>
                <w:b/>
                <w:color w:val="002060"/>
              </w:rPr>
            </w:pPr>
            <w:r w:rsidRPr="000C6F4B">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6F4B" w:rsidRDefault="0047355D" w:rsidP="00E91304">
            <w:r w:rsidRPr="000C6F4B">
              <w:rPr>
                <w:bCs/>
                <w:lang w:val="en-AU"/>
              </w:rPr>
              <w:t>Diploma in Accounting and Finance</w:t>
            </w:r>
          </w:p>
        </w:tc>
      </w:tr>
      <w:tr w:rsidR="00A851DA" w:rsidRPr="000C6F4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C6F4B" w:rsidRDefault="00A851DA" w:rsidP="00E91304">
            <w:pPr>
              <w:rPr>
                <w:b/>
                <w:color w:val="002060"/>
              </w:rPr>
            </w:pPr>
            <w:r w:rsidRPr="000C6F4B">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6F4B" w:rsidRDefault="001955B0" w:rsidP="00E91304">
            <w:pPr>
              <w:rPr>
                <w:sz w:val="24"/>
                <w:szCs w:val="24"/>
              </w:rPr>
            </w:pPr>
            <w:r>
              <w:rPr>
                <w:sz w:val="24"/>
                <w:szCs w:val="24"/>
              </w:rPr>
              <w:t>5</w:t>
            </w:r>
          </w:p>
        </w:tc>
      </w:tr>
    </w:tbl>
    <w:p w:rsidR="00527C11" w:rsidRPr="000C6F4B" w:rsidRDefault="00443E6F" w:rsidP="00E91304">
      <w:pPr>
        <w:rPr>
          <w:lang w:val="en-US"/>
        </w:rPr>
      </w:pPr>
      <w:r w:rsidRPr="000C6F4B">
        <w:rPr>
          <w:lang w:val="en-US"/>
        </w:rPr>
        <w:t xml:space="preserve"> </w:t>
      </w:r>
    </w:p>
    <w:tbl>
      <w:tblPr>
        <w:tblStyle w:val="TableGrid"/>
        <w:tblW w:w="0" w:type="auto"/>
        <w:tblLook w:val="04A0" w:firstRow="1" w:lastRow="0" w:firstColumn="1" w:lastColumn="0" w:noHBand="0" w:noVBand="1"/>
      </w:tblPr>
      <w:tblGrid>
        <w:gridCol w:w="9016"/>
      </w:tblGrid>
      <w:tr w:rsidR="00CC2FB3" w:rsidRPr="000C6F4B" w:rsidTr="00CC2FB3">
        <w:tc>
          <w:tcPr>
            <w:tcW w:w="9242" w:type="dxa"/>
          </w:tcPr>
          <w:p w:rsidR="00401D9E" w:rsidRPr="000C6F4B" w:rsidRDefault="00401D9E" w:rsidP="00E91304">
            <w:pPr>
              <w:rPr>
                <w:bCs/>
                <w:color w:val="E36C0A" w:themeColor="accent6" w:themeShade="BF"/>
                <w:sz w:val="24"/>
                <w:szCs w:val="24"/>
                <w:shd w:val="clear" w:color="auto" w:fill="F5F5F5"/>
                <w:lang w:val="en-AU"/>
              </w:rPr>
            </w:pPr>
          </w:p>
          <w:p w:rsidR="001E211C" w:rsidRPr="000C6F4B" w:rsidRDefault="00C821A4" w:rsidP="00E91304">
            <w:pPr>
              <w:rPr>
                <w:color w:val="E36C0A" w:themeColor="accent6" w:themeShade="BF"/>
                <w:sz w:val="24"/>
                <w:szCs w:val="24"/>
                <w:shd w:val="clear" w:color="auto" w:fill="F5F5F5"/>
              </w:rPr>
            </w:pPr>
            <w:r>
              <w:rPr>
                <w:bCs/>
                <w:color w:val="E36C0A" w:themeColor="accent6" w:themeShade="BF"/>
                <w:sz w:val="24"/>
                <w:szCs w:val="24"/>
                <w:shd w:val="clear" w:color="auto" w:fill="F5F5F5"/>
                <w:lang w:val="en-AU"/>
              </w:rPr>
              <w:t>UNDERSTANDING PROFIT OR LOSS STATEMENT</w:t>
            </w:r>
          </w:p>
          <w:p w:rsidR="00400BEC" w:rsidRPr="000C6F4B" w:rsidRDefault="00400BEC" w:rsidP="00E91304">
            <w:pPr>
              <w:rPr>
                <w:rFonts w:eastAsia="SimSun"/>
                <w:caps/>
                <w:color w:val="FFFFFF"/>
                <w:spacing w:val="15"/>
                <w:sz w:val="24"/>
                <w:szCs w:val="24"/>
                <w:lang w:val="en-GB" w:eastAsia="ja-JP"/>
              </w:rPr>
            </w:pPr>
            <w:r w:rsidRPr="000C6F4B">
              <w:rPr>
                <w:rFonts w:eastAsia="SimSun"/>
                <w:caps/>
                <w:color w:val="FFFFFF"/>
                <w:spacing w:val="15"/>
                <w:sz w:val="24"/>
                <w:szCs w:val="24"/>
                <w:lang w:val="en-GB" w:eastAsia="ja-JP"/>
              </w:rPr>
              <w:t>ASSESSMENT</w:t>
            </w:r>
            <w:r w:rsidR="001955B0">
              <w:rPr>
                <w:rFonts w:eastAsia="SimSun"/>
                <w:caps/>
                <w:color w:val="FFFFFF"/>
                <w:spacing w:val="15"/>
                <w:sz w:val="24"/>
                <w:szCs w:val="24"/>
                <w:lang w:val="en-GB" w:eastAsia="ja-JP"/>
              </w:rPr>
              <w:t xml:space="preserve"> 5</w:t>
            </w:r>
          </w:p>
          <w:p w:rsidR="00400BEC" w:rsidRPr="000C6F4B" w:rsidRDefault="007F315B" w:rsidP="00E91304">
            <w:pPr>
              <w:rPr>
                <w:rFonts w:eastAsia="SimSun"/>
                <w:b/>
                <w:sz w:val="24"/>
                <w:szCs w:val="24"/>
                <w:lang w:val="en-GB" w:eastAsia="ja-JP"/>
              </w:rPr>
            </w:pPr>
            <w:r w:rsidRPr="000C6F4B">
              <w:rPr>
                <w:rFonts w:eastAsia="SimSun"/>
                <w:b/>
                <w:color w:val="E36C0A" w:themeColor="accent6" w:themeShade="BF"/>
                <w:sz w:val="24"/>
                <w:szCs w:val="24"/>
                <w:lang w:val="en-GB" w:eastAsia="ja-JP"/>
              </w:rPr>
              <w:t>1.</w:t>
            </w:r>
          </w:p>
          <w:p w:rsidR="00707210" w:rsidRDefault="00707210" w:rsidP="00707210">
            <w:pPr>
              <w:jc w:val="both"/>
              <w:rPr>
                <w:rFonts w:eastAsia="SimSun"/>
                <w:lang w:eastAsia="ja-JP"/>
              </w:rPr>
            </w:pPr>
            <w:r>
              <w:rPr>
                <w:rFonts w:eastAsia="SimSun"/>
                <w:lang w:eastAsia="ja-JP"/>
              </w:rPr>
              <w:t>The contents of a profit and loss statement or income Statement reveals a</w:t>
            </w:r>
            <w:r>
              <w:rPr>
                <w:color w:val="222222"/>
                <w:sz w:val="26"/>
                <w:szCs w:val="26"/>
                <w:shd w:val="clear" w:color="auto" w:fill="FFFFFF"/>
              </w:rPr>
              <w:t xml:space="preserve"> </w:t>
            </w:r>
            <w:r>
              <w:rPr>
                <w:rFonts w:eastAsia="SimSun"/>
                <w:lang w:eastAsia="ja-JP"/>
              </w:rPr>
              <w:t xml:space="preserve">company's earnings to investors and owners. This is so they can understand how it is performing on a solid, economic basis.  In the past Previously people would refer to the income statement as the P&amp;L Statement. </w:t>
            </w:r>
            <w:r>
              <w:rPr>
                <w:rFonts w:eastAsia="SimSun"/>
                <w:i/>
                <w:lang w:eastAsia="ja-JP"/>
              </w:rPr>
              <w:t>Profit and Loss Statement</w:t>
            </w:r>
            <w:r>
              <w:rPr>
                <w:rFonts w:eastAsia="SimSun"/>
                <w:lang w:eastAsia="ja-JP"/>
              </w:rPr>
              <w:t xml:space="preserve"> comprises of a Balance sheet, a profit, loss and comprehensive income statement. It is also a statement of changes in equity and finally cash flow.</w:t>
            </w:r>
            <w:r>
              <w:t xml:space="preserve"> </w:t>
            </w:r>
          </w:p>
          <w:p w:rsidR="00707210" w:rsidRDefault="00707210" w:rsidP="00707210">
            <w:pPr>
              <w:jc w:val="both"/>
              <w:rPr>
                <w:rFonts w:eastAsia="SimSun"/>
                <w:lang w:eastAsia="ja-JP"/>
              </w:rPr>
            </w:pPr>
            <w:r>
              <w:rPr>
                <w:rFonts w:eastAsia="SimSun"/>
                <w:lang w:eastAsia="ja-JP"/>
              </w:rPr>
              <w:t>The basic equation which right now I am simplifying in a big way is Revenues – Expenses + Profit. Some investors will be looking at this to see large profits, Some Shareholders might also want to see stable profits and interest.</w:t>
            </w:r>
          </w:p>
          <w:p w:rsidR="00707210" w:rsidRDefault="00707210" w:rsidP="00707210">
            <w:pPr>
              <w:rPr>
                <w:rFonts w:eastAsia="SimSun"/>
                <w:lang w:eastAsia="ja-JP"/>
              </w:rPr>
            </w:pPr>
          </w:p>
          <w:p w:rsidR="00707210" w:rsidRDefault="00707210" w:rsidP="00707210">
            <w:pPr>
              <w:rPr>
                <w:rFonts w:eastAsia="SimSun"/>
                <w:lang w:eastAsia="ja-JP"/>
              </w:rPr>
            </w:pPr>
            <w:r>
              <w:rPr>
                <w:noProof/>
                <w:lang w:val="en-AU" w:eastAsia="en-AU"/>
              </w:rPr>
              <w:drawing>
                <wp:anchor distT="0" distB="0" distL="114300" distR="114300" simplePos="0" relativeHeight="251662336" behindDoc="1" locked="0" layoutInCell="1" allowOverlap="1">
                  <wp:simplePos x="0" y="0"/>
                  <wp:positionH relativeFrom="column">
                    <wp:posOffset>3255645</wp:posOffset>
                  </wp:positionH>
                  <wp:positionV relativeFrom="paragraph">
                    <wp:posOffset>99060</wp:posOffset>
                  </wp:positionV>
                  <wp:extent cx="2303145" cy="1981200"/>
                  <wp:effectExtent l="0" t="0" r="1905" b="0"/>
                  <wp:wrapTight wrapText="bothSides">
                    <wp:wrapPolygon edited="0">
                      <wp:start x="0" y="0"/>
                      <wp:lineTo x="0" y="21392"/>
                      <wp:lineTo x="21439" y="21392"/>
                      <wp:lineTo x="21439" y="0"/>
                      <wp:lineTo x="0" y="0"/>
                    </wp:wrapPolygon>
                  </wp:wrapTight>
                  <wp:docPr id="10" name="Picture 10" descr="Image result for profit and loss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rofit and loss stateme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3145" cy="1981200"/>
                          </a:xfrm>
                          <a:prstGeom prst="rect">
                            <a:avLst/>
                          </a:prstGeom>
                          <a:noFill/>
                        </pic:spPr>
                      </pic:pic>
                    </a:graphicData>
                  </a:graphic>
                  <wp14:sizeRelH relativeFrom="page">
                    <wp14:pctWidth>0</wp14:pctWidth>
                  </wp14:sizeRelH>
                  <wp14:sizeRelV relativeFrom="page">
                    <wp14:pctHeight>0</wp14:pctHeight>
                  </wp14:sizeRelV>
                </wp:anchor>
              </w:drawing>
            </w:r>
            <w:r>
              <w:rPr>
                <w:rFonts w:eastAsia="SimSun"/>
                <w:lang w:eastAsia="ja-JP"/>
              </w:rPr>
              <w:t>Things you will mostly see on a statement are:</w:t>
            </w:r>
          </w:p>
          <w:p w:rsidR="00707210" w:rsidRDefault="00707210" w:rsidP="00707210">
            <w:pPr>
              <w:rPr>
                <w:rFonts w:eastAsia="SimSun"/>
                <w:lang w:eastAsia="ja-JP"/>
              </w:rPr>
            </w:pPr>
          </w:p>
          <w:p w:rsidR="00707210" w:rsidRDefault="00707210" w:rsidP="00707210">
            <w:pPr>
              <w:rPr>
                <w:rFonts w:eastAsia="SimSun"/>
                <w:color w:val="000000" w:themeColor="text1"/>
                <w:lang w:val="en-AU" w:eastAsia="ja-JP"/>
              </w:rPr>
            </w:pPr>
            <w:r>
              <w:rPr>
                <w:rFonts w:eastAsia="SimSun"/>
                <w:bCs/>
                <w:color w:val="000000" w:themeColor="text1"/>
                <w:lang w:val="en-AU" w:eastAsia="ja-JP"/>
              </w:rPr>
              <w:t>Total </w:t>
            </w:r>
            <w:hyperlink r:id="rId10" w:history="1">
              <w:r>
                <w:rPr>
                  <w:rStyle w:val="Hyperlink"/>
                  <w:rFonts w:ascii="Arial" w:eastAsia="SimSun" w:hAnsi="Arial" w:cs="Arial"/>
                  <w:bCs/>
                  <w:color w:val="000000" w:themeColor="text1"/>
                  <w:lang w:val="en-AU" w:eastAsia="ja-JP"/>
                </w:rPr>
                <w:t>Revenue</w:t>
              </w:r>
            </w:hyperlink>
            <w:r>
              <w:rPr>
                <w:rFonts w:eastAsia="SimSun"/>
                <w:bCs/>
                <w:color w:val="000000" w:themeColor="text1"/>
                <w:lang w:val="en-AU" w:eastAsia="ja-JP"/>
              </w:rPr>
              <w:t xml:space="preserve"> $</w:t>
            </w:r>
          </w:p>
          <w:p w:rsidR="00707210" w:rsidRDefault="00707210" w:rsidP="00707210">
            <w:pPr>
              <w:rPr>
                <w:rFonts w:eastAsia="SimSun"/>
                <w:color w:val="000000" w:themeColor="text1"/>
                <w:lang w:val="en-AU" w:eastAsia="ja-JP"/>
              </w:rPr>
            </w:pPr>
            <w:r>
              <w:rPr>
                <w:rFonts w:eastAsia="SimSun"/>
                <w:bCs/>
                <w:color w:val="000000" w:themeColor="text1"/>
                <w:lang w:val="en-AU" w:eastAsia="ja-JP"/>
              </w:rPr>
              <w:t>Cost of Goods $</w:t>
            </w:r>
          </w:p>
          <w:p w:rsidR="00707210" w:rsidRDefault="00707210" w:rsidP="00707210">
            <w:pPr>
              <w:rPr>
                <w:rFonts w:eastAsia="SimSun"/>
                <w:color w:val="000000" w:themeColor="text1"/>
                <w:lang w:val="en-AU" w:eastAsia="ja-JP"/>
              </w:rPr>
            </w:pPr>
            <w:r>
              <w:rPr>
                <w:rFonts w:eastAsia="SimSun"/>
                <w:bCs/>
                <w:color w:val="000000" w:themeColor="text1"/>
                <w:lang w:val="en-AU" w:eastAsia="ja-JP"/>
              </w:rPr>
              <w:t>Total Operating Expenses $</w:t>
            </w:r>
          </w:p>
          <w:p w:rsidR="00707210" w:rsidRDefault="00707210" w:rsidP="00707210">
            <w:pPr>
              <w:rPr>
                <w:rFonts w:eastAsia="SimSun"/>
                <w:color w:val="000000" w:themeColor="text1"/>
                <w:lang w:val="en-AU" w:eastAsia="ja-JP"/>
              </w:rPr>
            </w:pPr>
            <w:r>
              <w:rPr>
                <w:rFonts w:eastAsia="SimSun"/>
                <w:bCs/>
                <w:color w:val="000000" w:themeColor="text1"/>
                <w:lang w:val="en-AU" w:eastAsia="ja-JP"/>
              </w:rPr>
              <w:t>Operating Profit (</w:t>
            </w:r>
            <w:hyperlink r:id="rId11" w:history="1">
              <w:r>
                <w:rPr>
                  <w:rStyle w:val="Hyperlink"/>
                  <w:rFonts w:ascii="Arial" w:eastAsia="SimSun" w:hAnsi="Arial" w:cs="Arial"/>
                  <w:bCs/>
                  <w:color w:val="000000" w:themeColor="text1"/>
                  <w:lang w:val="en-AU" w:eastAsia="ja-JP"/>
                </w:rPr>
                <w:t>EBIT</w:t>
              </w:r>
            </w:hyperlink>
            <w:r>
              <w:rPr>
                <w:rFonts w:eastAsia="SimSun"/>
                <w:bCs/>
                <w:color w:val="000000" w:themeColor="text1"/>
                <w:lang w:val="en-AU" w:eastAsia="ja-JP"/>
              </w:rPr>
              <w:t xml:space="preserve">) $ </w:t>
            </w:r>
          </w:p>
          <w:p w:rsidR="00707210" w:rsidRDefault="00707210" w:rsidP="00707210">
            <w:pPr>
              <w:rPr>
                <w:rFonts w:eastAsia="SimSun"/>
                <w:color w:val="000000" w:themeColor="text1"/>
                <w:lang w:val="en-AU" w:eastAsia="ja-JP"/>
              </w:rPr>
            </w:pPr>
            <w:r>
              <w:rPr>
                <w:rFonts w:eastAsia="SimSun"/>
                <w:bCs/>
                <w:color w:val="000000" w:themeColor="text1"/>
                <w:lang w:val="en-AU" w:eastAsia="ja-JP"/>
              </w:rPr>
              <w:t>Interest Expense  $</w:t>
            </w:r>
            <w:r>
              <w:rPr>
                <w:rFonts w:eastAsia="SimSun"/>
                <w:bCs/>
                <w:color w:val="000000" w:themeColor="text1"/>
                <w:lang w:val="en-AU" w:eastAsia="ja-JP"/>
              </w:rPr>
              <w:br/>
              <w:t>Income before taxes (</w:t>
            </w:r>
            <w:hyperlink r:id="rId12" w:history="1">
              <w:r>
                <w:rPr>
                  <w:rStyle w:val="Hyperlink"/>
                  <w:rFonts w:ascii="Arial" w:eastAsia="SimSun" w:hAnsi="Arial" w:cs="Arial"/>
                  <w:bCs/>
                  <w:color w:val="000000" w:themeColor="text1"/>
                  <w:lang w:val="en-AU" w:eastAsia="ja-JP"/>
                </w:rPr>
                <w:t>EBT</w:t>
              </w:r>
            </w:hyperlink>
            <w:r>
              <w:rPr>
                <w:rFonts w:eastAsia="SimSun"/>
                <w:bCs/>
                <w:color w:val="000000" w:themeColor="text1"/>
                <w:lang w:val="en-AU" w:eastAsia="ja-JP"/>
              </w:rPr>
              <w:t xml:space="preserve">)  $ </w:t>
            </w:r>
          </w:p>
          <w:p w:rsidR="00707210" w:rsidRDefault="00707210" w:rsidP="00707210">
            <w:pPr>
              <w:rPr>
                <w:rFonts w:eastAsia="SimSun"/>
                <w:b/>
                <w:bCs/>
                <w:color w:val="000000" w:themeColor="text1"/>
                <w:lang w:val="en-AU" w:eastAsia="ja-JP"/>
              </w:rPr>
            </w:pPr>
            <w:r>
              <w:rPr>
                <w:rFonts w:eastAsia="SimSun"/>
                <w:bCs/>
                <w:color w:val="000000" w:themeColor="text1"/>
                <w:lang w:val="en-AU" w:eastAsia="ja-JP"/>
              </w:rPr>
              <w:t>Earnings Per Share (EPS)</w:t>
            </w:r>
            <w:r>
              <w:rPr>
                <w:rFonts w:eastAsia="SimSun"/>
                <w:b/>
                <w:bCs/>
                <w:color w:val="000000" w:themeColor="text1"/>
                <w:lang w:val="en-AU" w:eastAsia="ja-JP"/>
              </w:rPr>
              <w:t>  </w:t>
            </w:r>
            <w:r>
              <w:rPr>
                <w:rFonts w:eastAsia="SimSun"/>
                <w:bCs/>
                <w:color w:val="000000" w:themeColor="text1"/>
                <w:lang w:val="en-AU" w:eastAsia="ja-JP"/>
              </w:rPr>
              <w:t>$</w:t>
            </w:r>
            <w:r>
              <w:rPr>
                <w:rFonts w:eastAsia="SimSun"/>
                <w:b/>
                <w:bCs/>
                <w:color w:val="000000" w:themeColor="text1"/>
                <w:lang w:val="en-AU" w:eastAsia="ja-JP"/>
              </w:rPr>
              <w:t>   </w:t>
            </w:r>
          </w:p>
          <w:p w:rsidR="00707210" w:rsidRDefault="00707210" w:rsidP="00707210">
            <w:pPr>
              <w:rPr>
                <w:rFonts w:eastAsia="SimSun"/>
                <w:b/>
                <w:bCs/>
                <w:color w:val="000000" w:themeColor="text1"/>
                <w:lang w:val="en-AU" w:eastAsia="ja-JP"/>
              </w:rPr>
            </w:pPr>
          </w:p>
          <w:p w:rsidR="00707210" w:rsidRDefault="00707210" w:rsidP="00707210">
            <w:pPr>
              <w:rPr>
                <w:rFonts w:eastAsia="SimSun"/>
                <w:b/>
                <w:bCs/>
                <w:color w:val="000000" w:themeColor="text1"/>
                <w:lang w:val="en-AU" w:eastAsia="ja-JP"/>
              </w:rPr>
            </w:pPr>
          </w:p>
          <w:p w:rsidR="00707210" w:rsidRDefault="00707210" w:rsidP="009962C4">
            <w:pPr>
              <w:jc w:val="both"/>
              <w:rPr>
                <w:rFonts w:eastAsia="SimSun"/>
                <w:bCs/>
                <w:color w:val="000000" w:themeColor="text1"/>
                <w:lang w:val="en-GB" w:eastAsia="ja-JP"/>
              </w:rPr>
            </w:pPr>
            <w:r>
              <w:rPr>
                <w:rFonts w:eastAsia="SimSun"/>
                <w:bCs/>
                <w:color w:val="000000" w:themeColor="text1"/>
                <w:lang w:val="en-AU" w:eastAsia="ja-JP"/>
              </w:rPr>
              <w:t>Explained in more depth revenue</w:t>
            </w:r>
            <w:r>
              <w:rPr>
                <w:rFonts w:eastAsia="SimSun"/>
                <w:bCs/>
                <w:color w:val="000000" w:themeColor="text1"/>
                <w:lang w:eastAsia="ja-JP"/>
              </w:rPr>
              <w:t> is the money a business receives from the sale of goods or services. It can also be called the top line and be referred to as net sales or sale revenue. Cost of good</w:t>
            </w:r>
            <w:r w:rsidR="009962C4">
              <w:rPr>
                <w:rFonts w:eastAsia="SimSun"/>
                <w:bCs/>
                <w:color w:val="000000" w:themeColor="text1"/>
                <w:lang w:eastAsia="ja-JP"/>
              </w:rPr>
              <w:t>s would cover material and labo</w:t>
            </w:r>
            <w:r>
              <w:rPr>
                <w:rFonts w:eastAsia="SimSun"/>
                <w:bCs/>
                <w:color w:val="000000" w:themeColor="text1"/>
                <w:lang w:eastAsia="ja-JP"/>
              </w:rPr>
              <w:t xml:space="preserve">r hire, perishables and amenities. Operating expense is the amount it requires to run and operate the company, this can include research marketing, equipment hire etc. </w:t>
            </w:r>
          </w:p>
          <w:p w:rsidR="00707210" w:rsidRDefault="00707210" w:rsidP="00707210">
            <w:pPr>
              <w:rPr>
                <w:rFonts w:eastAsia="SimSun"/>
                <w:bCs/>
                <w:color w:val="000000" w:themeColor="text1"/>
                <w:lang w:eastAsia="ja-JP"/>
              </w:rPr>
            </w:pPr>
          </w:p>
          <w:p w:rsidR="00707210" w:rsidRDefault="00707210" w:rsidP="00707210">
            <w:pPr>
              <w:rPr>
                <w:rFonts w:eastAsia="SimSun"/>
                <w:bCs/>
                <w:color w:val="000000" w:themeColor="text1"/>
                <w:lang w:eastAsia="ja-JP"/>
              </w:rPr>
            </w:pPr>
            <w:r>
              <w:rPr>
                <w:rFonts w:eastAsia="SimSun"/>
                <w:bCs/>
                <w:color w:val="000000" w:themeColor="text1"/>
                <w:lang w:eastAsia="ja-JP"/>
              </w:rPr>
              <w:lastRenderedPageBreak/>
              <w:t xml:space="preserve">Operating Profit EBIT is a way of </w:t>
            </w:r>
            <w:r w:rsidR="009962C4">
              <w:rPr>
                <w:rFonts w:eastAsia="SimSun"/>
                <w:bCs/>
                <w:color w:val="000000" w:themeColor="text1"/>
                <w:lang w:eastAsia="ja-JP"/>
              </w:rPr>
              <w:t>analyzing</w:t>
            </w:r>
            <w:r>
              <w:rPr>
                <w:rFonts w:eastAsia="SimSun"/>
                <w:bCs/>
                <w:color w:val="000000" w:themeColor="text1"/>
                <w:lang w:eastAsia="ja-JP"/>
              </w:rPr>
              <w:t xml:space="preserve"> a company’s profit before tax and interest.  It can be useful to compare companies and evaluate them without their financial decisions and environments. Interest expense is essentially calculated as an interest rate which is to be paid off with principal. Income before tax is pretty self-explanatory and is the amount of profit before the latter. </w:t>
            </w:r>
          </w:p>
          <w:p w:rsidR="00707210" w:rsidRDefault="00707210" w:rsidP="00707210">
            <w:pPr>
              <w:rPr>
                <w:rFonts w:eastAsia="SimSun"/>
                <w:bCs/>
                <w:color w:val="000000" w:themeColor="text1"/>
                <w:lang w:eastAsia="ja-JP"/>
              </w:rPr>
            </w:pPr>
          </w:p>
          <w:p w:rsidR="00707210" w:rsidRDefault="00707210" w:rsidP="00707210">
            <w:pPr>
              <w:rPr>
                <w:rFonts w:eastAsia="SimSun"/>
                <w:bCs/>
                <w:color w:val="000000" w:themeColor="text1"/>
                <w:lang w:eastAsia="ja-JP"/>
              </w:rPr>
            </w:pPr>
            <w:r>
              <w:rPr>
                <w:rFonts w:eastAsia="SimSun"/>
                <w:bCs/>
                <w:color w:val="000000" w:themeColor="text1"/>
                <w:lang w:eastAsia="ja-JP"/>
              </w:rPr>
              <w:t xml:space="preserve">EPS or Earnings per share is another way to compare its value to another similar company. Its value comes from the net income divided by the amount of common shares it has. It’s usually shown in dollars and is a popular choice for a quick and dirty stock value check. </w:t>
            </w:r>
            <w:r>
              <w:rPr>
                <w:color w:val="000000"/>
                <w:shd w:val="clear" w:color="auto" w:fill="FFFFFF"/>
              </w:rPr>
              <w:t xml:space="preserve">People </w:t>
            </w:r>
            <w:r>
              <w:rPr>
                <w:rStyle w:val="definition-url"/>
                <w:rFonts w:ascii="Arial" w:hAnsi="Arial" w:cs="Arial"/>
                <w:color w:val="000000" w:themeColor="text1"/>
                <w:shd w:val="clear" w:color="auto" w:fill="FFFFFF"/>
              </w:rPr>
              <w:t>investing</w:t>
            </w:r>
            <w:r>
              <w:rPr>
                <w:color w:val="000000" w:themeColor="text1"/>
                <w:shd w:val="clear" w:color="auto" w:fill="FFFFFF"/>
              </w:rPr>
              <w:t>, picking </w:t>
            </w:r>
            <w:r>
              <w:rPr>
                <w:rStyle w:val="definition-url"/>
                <w:rFonts w:ascii="Arial" w:hAnsi="Arial" w:cs="Arial"/>
                <w:color w:val="000000" w:themeColor="text1"/>
                <w:shd w:val="clear" w:color="auto" w:fill="FFFFFF"/>
              </w:rPr>
              <w:t>stocks</w:t>
            </w:r>
            <w:r>
              <w:rPr>
                <w:color w:val="000000" w:themeColor="text1"/>
                <w:shd w:val="clear" w:color="auto" w:fill="FFFFFF"/>
              </w:rPr>
              <w:t> </w:t>
            </w:r>
            <w:proofErr w:type="spellStart"/>
            <w:r>
              <w:rPr>
                <w:color w:val="000000" w:themeColor="text1"/>
                <w:shd w:val="clear" w:color="auto" w:fill="FFFFFF"/>
              </w:rPr>
              <w:t>etc</w:t>
            </w:r>
            <w:proofErr w:type="spellEnd"/>
            <w:r>
              <w:rPr>
                <w:color w:val="000000" w:themeColor="text1"/>
                <w:shd w:val="clear" w:color="auto" w:fill="FFFFFF"/>
              </w:rPr>
              <w:t xml:space="preserve"> of a company must know how to read </w:t>
            </w:r>
            <w:r>
              <w:rPr>
                <w:rStyle w:val="definition-url"/>
              </w:rPr>
              <w:t xml:space="preserve">these </w:t>
            </w:r>
            <w:r>
              <w:rPr>
                <w:rStyle w:val="definition-url"/>
                <w:rFonts w:ascii="Arial" w:hAnsi="Arial" w:cs="Arial"/>
                <w:color w:val="000000" w:themeColor="text1"/>
                <w:shd w:val="clear" w:color="auto" w:fill="FFFFFF"/>
              </w:rPr>
              <w:t>statements</w:t>
            </w:r>
            <w:r>
              <w:rPr>
                <w:color w:val="000000" w:themeColor="text1"/>
                <w:shd w:val="clear" w:color="auto" w:fill="FFFFFF"/>
              </w:rPr>
              <w:t>, including the </w:t>
            </w:r>
            <w:r>
              <w:rPr>
                <w:rStyle w:val="definition-url"/>
                <w:rFonts w:ascii="Arial" w:hAnsi="Arial" w:cs="Arial"/>
                <w:color w:val="000000" w:themeColor="text1"/>
                <w:shd w:val="clear" w:color="auto" w:fill="FFFFFF"/>
              </w:rPr>
              <w:t>profit</w:t>
            </w:r>
            <w:r>
              <w:rPr>
                <w:color w:val="000000" w:themeColor="text1"/>
                <w:shd w:val="clear" w:color="auto" w:fill="FFFFFF"/>
              </w:rPr>
              <w:t> </w:t>
            </w:r>
            <w:r>
              <w:rPr>
                <w:color w:val="000000"/>
                <w:shd w:val="clear" w:color="auto" w:fill="FFFFFF"/>
              </w:rPr>
              <w:t>&amp; loss statement. It is crucial if they want to have a full understanding of where the company is at with its books.</w:t>
            </w:r>
          </w:p>
          <w:p w:rsidR="00707210" w:rsidRDefault="00707210" w:rsidP="00707210"/>
          <w:p w:rsidR="00707210" w:rsidRDefault="00707210" w:rsidP="00707210">
            <w:pPr>
              <w:rPr>
                <w:lang w:val="en-AU"/>
              </w:rPr>
            </w:pPr>
            <w:r>
              <w:rPr>
                <w:color w:val="E36C0A" w:themeColor="accent6" w:themeShade="BF"/>
              </w:rPr>
              <w:t>2.</w:t>
            </w:r>
            <w:r>
              <w:t xml:space="preserve"> </w:t>
            </w:r>
          </w:p>
          <w:p w:rsidR="00707210" w:rsidRDefault="00707210" w:rsidP="00707210">
            <w:pPr>
              <w:jc w:val="both"/>
              <w:rPr>
                <w:rFonts w:ascii="Georgia" w:eastAsia="Calibri" w:hAnsi="Georgia" w:cs="Calibri"/>
                <w:bCs/>
                <w:i/>
                <w:color w:val="333333"/>
                <w:sz w:val="16"/>
                <w:szCs w:val="16"/>
                <w:lang w:val="en-GB"/>
              </w:rPr>
            </w:pPr>
            <w:r>
              <w:t> </w:t>
            </w:r>
            <w:r>
              <w:rPr>
                <w:b/>
                <w:bCs/>
              </w:rPr>
              <w:t xml:space="preserve">Assets = Capital + Liabilities. </w:t>
            </w:r>
            <w:r>
              <w:rPr>
                <w:lang w:val="en-AU"/>
              </w:rPr>
              <w:t>This equation explains about the financial position of a business and what is valuable in its possession. Assets can be Cash, Shares, land, Inventory, vehicles and tools, it can also be buildings, and computers even furniture. They are a resource that is available to the company if it so wishes and therefore if one was to own the company then they could sell off these assets. This is very common when a company becomes bankrupt and its assets are seized and sold to pay offs its debts</w:t>
            </w:r>
            <w:r>
              <w:rPr>
                <w:i/>
                <w:lang w:val="en-AU"/>
              </w:rPr>
              <w:t>.(</w:t>
            </w:r>
            <w:r>
              <w:rPr>
                <w:rFonts w:ascii="Georgia" w:hAnsi="Georgia"/>
                <w:i/>
                <w:color w:val="333333"/>
              </w:rPr>
              <w:t xml:space="preserve"> Assets are the </w:t>
            </w:r>
            <w:r>
              <w:rPr>
                <w:rFonts w:ascii="Georgia" w:hAnsi="Georgia"/>
                <w:bCs/>
                <w:i/>
                <w:color w:val="333333"/>
              </w:rPr>
              <w:t>Applications of fund in a business)</w:t>
            </w:r>
            <w:r>
              <w:rPr>
                <w:rFonts w:ascii="Georgia" w:hAnsi="Georgia"/>
                <w:bCs/>
                <w:color w:val="333333"/>
                <w:sz w:val="16"/>
                <w:szCs w:val="16"/>
              </w:rPr>
              <w:t xml:space="preserve"> Quote from </w:t>
            </w:r>
            <w:r>
              <w:rPr>
                <w:rFonts w:ascii="Georgia" w:eastAsia="Calibri" w:hAnsi="Georgia" w:cs="Calibri"/>
                <w:bCs/>
                <w:i/>
                <w:color w:val="333333"/>
                <w:sz w:val="16"/>
                <w:szCs w:val="16"/>
              </w:rPr>
              <w:t>https://www.accountingcoach.com</w:t>
            </w:r>
          </w:p>
          <w:p w:rsidR="00707210" w:rsidRDefault="00707210" w:rsidP="00707210">
            <w:pPr>
              <w:jc w:val="both"/>
              <w:rPr>
                <w:rFonts w:ascii="Georgia" w:hAnsi="Georgia"/>
                <w:bCs/>
                <w:color w:val="333333"/>
                <w:sz w:val="16"/>
                <w:szCs w:val="16"/>
              </w:rPr>
            </w:pPr>
          </w:p>
          <w:p w:rsidR="00707210" w:rsidRDefault="00707210" w:rsidP="00707210">
            <w:pPr>
              <w:jc w:val="both"/>
            </w:pPr>
            <w:r>
              <w:rPr>
                <w:noProof/>
                <w:lang w:val="en-AU" w:eastAsia="en-AU"/>
              </w:rPr>
              <w:drawing>
                <wp:anchor distT="0" distB="0" distL="114300" distR="114300" simplePos="0" relativeHeight="251663360" behindDoc="0" locked="0" layoutInCell="1" allowOverlap="1">
                  <wp:simplePos x="0" y="0"/>
                  <wp:positionH relativeFrom="column">
                    <wp:posOffset>29845</wp:posOffset>
                  </wp:positionH>
                  <wp:positionV relativeFrom="paragraph">
                    <wp:posOffset>62865</wp:posOffset>
                  </wp:positionV>
                  <wp:extent cx="1922145" cy="1440180"/>
                  <wp:effectExtent l="0" t="0" r="1905" b="7620"/>
                  <wp:wrapSquare wrapText="bothSides"/>
                  <wp:docPr id="9" name="Picture 9" descr="Image result for  assets eq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ssets equit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2145" cy="1440180"/>
                          </a:xfrm>
                          <a:prstGeom prst="rect">
                            <a:avLst/>
                          </a:prstGeom>
                          <a:noFill/>
                        </pic:spPr>
                      </pic:pic>
                    </a:graphicData>
                  </a:graphic>
                  <wp14:sizeRelH relativeFrom="page">
                    <wp14:pctWidth>0</wp14:pctWidth>
                  </wp14:sizeRelH>
                  <wp14:sizeRelV relativeFrom="page">
                    <wp14:pctHeight>0</wp14:pctHeight>
                  </wp14:sizeRelV>
                </wp:anchor>
              </w:drawing>
            </w:r>
            <w:r>
              <w:rPr>
                <w:lang w:val="en-AU"/>
              </w:rPr>
              <w:t xml:space="preserve">Capital is this scenario stands for what a business owns and it’s the Net worth of such business. </w:t>
            </w:r>
            <w:r>
              <w:t>Capital is what a business owns also commonly called equity. It is the investment into the business and made accessible by the owners from their own funds.</w:t>
            </w:r>
          </w:p>
          <w:p w:rsidR="00707210" w:rsidRDefault="00707210" w:rsidP="00707210">
            <w:pPr>
              <w:jc w:val="both"/>
            </w:pPr>
            <w:r>
              <w:t xml:space="preserve"> In a very basic sense liabilities are debts and obligations owed by a business. Liabilities include monthly payments, bills,  paying staff and hired goods, corporate credit card debt, bonds issued to investors </w:t>
            </w:r>
            <w:proofErr w:type="spellStart"/>
            <w:r>
              <w:t>etc</w:t>
            </w:r>
            <w:proofErr w:type="spellEnd"/>
          </w:p>
          <w:p w:rsidR="00707210" w:rsidRDefault="00707210" w:rsidP="00707210">
            <w:pPr>
              <w:jc w:val="both"/>
            </w:pPr>
            <w:r>
              <w:t>This equation can be called the balance sheet equation. It will allow you to scale the financial health of a business. While the purpose of the Profit and Loss statement is to show you how a company has performed over a specific time period, the balance sheet is to show the financial position of a company on any day. These number calculated can give a potential investor great insight into some important figures and ratios.</w:t>
            </w:r>
          </w:p>
          <w:p w:rsidR="009962C4" w:rsidRDefault="009962C4" w:rsidP="00707210">
            <w:pPr>
              <w:jc w:val="both"/>
            </w:pPr>
          </w:p>
          <w:p w:rsidR="00707210" w:rsidRDefault="00707210" w:rsidP="00707210">
            <w:pPr>
              <w:jc w:val="both"/>
              <w:rPr>
                <w:lang w:val="en-AU"/>
              </w:rPr>
            </w:pPr>
            <w:r>
              <w:rPr>
                <w:lang w:val="en-AU"/>
              </w:rPr>
              <w:t>Some important ratios which are commonly seen as  a decimal figure are:</w:t>
            </w:r>
          </w:p>
          <w:p w:rsidR="00707210" w:rsidRDefault="00707210" w:rsidP="00707210">
            <w:pPr>
              <w:numPr>
                <w:ilvl w:val="0"/>
                <w:numId w:val="34"/>
              </w:numPr>
              <w:jc w:val="both"/>
              <w:rPr>
                <w:lang w:val="en-AU"/>
              </w:rPr>
            </w:pPr>
            <w:r>
              <w:rPr>
                <w:b/>
                <w:bCs/>
                <w:lang w:val="en-AU"/>
              </w:rPr>
              <w:t>Current ratio (total current assets ÷ total current liabilities):</w:t>
            </w:r>
            <w:r>
              <w:rPr>
                <w:lang w:val="en-AU"/>
              </w:rPr>
              <w:t xml:space="preserve"> Measures the ability of a company to pay short- and long-term debts, so Is this company capable of paying all its bills in the short term and not accumulating more debt. </w:t>
            </w:r>
          </w:p>
          <w:p w:rsidR="00707210" w:rsidRDefault="00707210" w:rsidP="00707210">
            <w:pPr>
              <w:numPr>
                <w:ilvl w:val="0"/>
                <w:numId w:val="34"/>
              </w:numPr>
              <w:jc w:val="both"/>
              <w:rPr>
                <w:lang w:val="en-AU"/>
              </w:rPr>
            </w:pPr>
            <w:r>
              <w:rPr>
                <w:b/>
                <w:bCs/>
                <w:lang w:val="en-AU"/>
              </w:rPr>
              <w:t>Working capital (total current assets – total current liabilities):</w:t>
            </w:r>
            <w:r>
              <w:rPr>
                <w:lang w:val="en-AU"/>
              </w:rPr>
              <w:t> shows the amount of capital a business has to operate the business, so what they are working with and to reinvest in the business after meeting all its obligations.</w:t>
            </w:r>
          </w:p>
          <w:p w:rsidR="00707210" w:rsidRDefault="00707210" w:rsidP="00707210">
            <w:pPr>
              <w:numPr>
                <w:ilvl w:val="0"/>
                <w:numId w:val="34"/>
              </w:numPr>
              <w:jc w:val="both"/>
              <w:rPr>
                <w:lang w:val="en-AU"/>
              </w:rPr>
            </w:pPr>
            <w:r>
              <w:rPr>
                <w:b/>
                <w:bCs/>
                <w:lang w:val="en-AU"/>
              </w:rPr>
              <w:t>Inventory turnover (average inventory ÷ cost of goods sold):</w:t>
            </w:r>
            <w:r>
              <w:rPr>
                <w:lang w:val="en-AU"/>
              </w:rPr>
              <w:t> Measures the number of times inventory is sold and replaced within a certain period, so is inventory being used up and replenished on a regular basis.</w:t>
            </w:r>
          </w:p>
          <w:p w:rsidR="00707210" w:rsidRDefault="00707210" w:rsidP="00707210">
            <w:pPr>
              <w:pStyle w:val="ListParagraph"/>
              <w:numPr>
                <w:ilvl w:val="0"/>
                <w:numId w:val="35"/>
              </w:numPr>
              <w:rPr>
                <w:lang w:val="en-AU"/>
              </w:rPr>
            </w:pPr>
            <w:r>
              <w:rPr>
                <w:b/>
                <w:bCs/>
                <w:lang w:val="en-AU"/>
              </w:rPr>
              <w:t>Return on equity:  ROE (net income ÷ equity):</w:t>
            </w:r>
            <w:r>
              <w:rPr>
                <w:lang w:val="en-AU"/>
              </w:rPr>
              <w:t> Shows how much profit a company generates per dollar of equity. This can show whether it is a good investment but should not be the only source of information before a decision is made as lots is missing from this ratio.</w:t>
            </w:r>
            <w:r>
              <w:t xml:space="preserve"> </w:t>
            </w:r>
          </w:p>
          <w:p w:rsidR="00707210" w:rsidRDefault="00707210" w:rsidP="00707210">
            <w:pPr>
              <w:pStyle w:val="ListParagraph"/>
              <w:jc w:val="both"/>
              <w:rPr>
                <w:b/>
                <w:bCs/>
                <w:lang w:val="en-AU"/>
              </w:rPr>
            </w:pPr>
          </w:p>
          <w:p w:rsidR="009962C4" w:rsidRDefault="009962C4" w:rsidP="00707210">
            <w:pPr>
              <w:pStyle w:val="ListParagraph"/>
              <w:jc w:val="both"/>
              <w:rPr>
                <w:bCs/>
                <w:lang w:val="en-AU"/>
              </w:rPr>
            </w:pPr>
          </w:p>
          <w:p w:rsidR="00707210" w:rsidRDefault="009962C4" w:rsidP="00707210">
            <w:pPr>
              <w:pStyle w:val="ListParagraph"/>
              <w:jc w:val="both"/>
              <w:rPr>
                <w:lang w:val="en-AU"/>
              </w:rPr>
            </w:pPr>
            <w:r>
              <w:rPr>
                <w:noProof/>
                <w:lang w:val="en-AU" w:eastAsia="en-AU"/>
              </w:rPr>
              <w:drawing>
                <wp:anchor distT="0" distB="0" distL="114300" distR="114300" simplePos="0" relativeHeight="251664384" behindDoc="0" locked="0" layoutInCell="1" allowOverlap="1" wp14:anchorId="764EBB05" wp14:editId="4569ABA6">
                  <wp:simplePos x="0" y="0"/>
                  <wp:positionH relativeFrom="column">
                    <wp:posOffset>2804795</wp:posOffset>
                  </wp:positionH>
                  <wp:positionV relativeFrom="paragraph">
                    <wp:posOffset>36830</wp:posOffset>
                  </wp:positionV>
                  <wp:extent cx="2641600" cy="1377315"/>
                  <wp:effectExtent l="0" t="0" r="6350" b="0"/>
                  <wp:wrapSquare wrapText="bothSides"/>
                  <wp:docPr id="8" name="Picture 8" descr="Image result for roe current rat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roe current rati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1600" cy="1377315"/>
                          </a:xfrm>
                          <a:prstGeom prst="rect">
                            <a:avLst/>
                          </a:prstGeom>
                          <a:noFill/>
                        </pic:spPr>
                      </pic:pic>
                    </a:graphicData>
                  </a:graphic>
                  <wp14:sizeRelH relativeFrom="page">
                    <wp14:pctWidth>0</wp14:pctWidth>
                  </wp14:sizeRelH>
                  <wp14:sizeRelV relativeFrom="page">
                    <wp14:pctHeight>0</wp14:pctHeight>
                  </wp14:sizeRelV>
                </wp:anchor>
              </w:drawing>
            </w:r>
            <w:r w:rsidR="00707210">
              <w:rPr>
                <w:bCs/>
                <w:lang w:val="en-AU"/>
              </w:rPr>
              <w:t>All this info will help people assess you company worth, how it’s managed and where it’s heading. It is strictly what is on the books and for the most part, the balance sheet can be manipulated but you can’t hide the obvious.</w:t>
            </w:r>
          </w:p>
          <w:p w:rsidR="00707210" w:rsidRDefault="00707210" w:rsidP="00707210">
            <w:pPr>
              <w:rPr>
                <w:lang w:val="en-AU"/>
              </w:rPr>
            </w:pPr>
          </w:p>
          <w:p w:rsidR="00707210" w:rsidRDefault="00707210" w:rsidP="00707210">
            <w:pPr>
              <w:rPr>
                <w:lang w:val="en-GB"/>
              </w:rPr>
            </w:pPr>
          </w:p>
          <w:p w:rsidR="00707210" w:rsidRDefault="00707210" w:rsidP="00707210">
            <w:pPr>
              <w:rPr>
                <w:lang w:val="en-AU"/>
              </w:rPr>
            </w:pPr>
            <w:r>
              <w:rPr>
                <w:color w:val="E36C0A" w:themeColor="accent6" w:themeShade="BF"/>
              </w:rPr>
              <w:t xml:space="preserve">3. </w:t>
            </w:r>
          </w:p>
          <w:p w:rsidR="00707210" w:rsidRDefault="00707210" w:rsidP="00707210">
            <w:pPr>
              <w:jc w:val="both"/>
              <w:rPr>
                <w:lang w:val="en-AU"/>
              </w:rPr>
            </w:pPr>
            <w:r>
              <w:rPr>
                <w:lang w:val="en-AU"/>
              </w:rPr>
              <w:t xml:space="preserve">I will discuss the following, Realization Concept. </w:t>
            </w:r>
            <w:r>
              <w:t>The realization concept is a common concept in accounting. It essentially means that accounts recognize transactions before they are complete. They do not just recognize the transactions when the first cash exchanges hands, but also when the tra</w:t>
            </w:r>
            <w:r w:rsidR="0005635A">
              <w:t>nsaction occurs at the sale, the service has been given, goods handed over and</w:t>
            </w:r>
            <w:r>
              <w:t xml:space="preserve"> this is when the transaction</w:t>
            </w:r>
            <w:r w:rsidR="0005635A">
              <w:t xml:space="preserve"> is recorded</w:t>
            </w:r>
            <w:r>
              <w:t>. The payment of the items in question may not occur for days, weeks or months but it is legal once an agreement has been made and a contract has been signed. Also known as revenue recognition principle to some people. Using this concept ensures that the income statement reflects true revenue earned in the period and not the cash which has changed accounts.</w:t>
            </w:r>
          </w:p>
          <w:p w:rsidR="00707210" w:rsidRDefault="00707210" w:rsidP="00707210">
            <w:pPr>
              <w:rPr>
                <w:b/>
                <w:bCs/>
                <w:i/>
                <w:lang w:val="en-AU"/>
              </w:rPr>
            </w:pPr>
            <w:r>
              <w:rPr>
                <w:b/>
                <w:bCs/>
                <w:i/>
                <w:lang w:val="en-AU"/>
              </w:rPr>
              <w:t>Example:</w:t>
            </w:r>
          </w:p>
          <w:p w:rsidR="00707210" w:rsidRDefault="00707210" w:rsidP="00707210">
            <w:pPr>
              <w:rPr>
                <w:b/>
                <w:i/>
                <w:sz w:val="16"/>
                <w:szCs w:val="16"/>
                <w:lang w:val="en-AU"/>
              </w:rPr>
            </w:pPr>
            <w:r>
              <w:rPr>
                <w:b/>
                <w:i/>
                <w:sz w:val="16"/>
                <w:szCs w:val="16"/>
                <w:lang w:val="en-AU"/>
              </w:rPr>
              <w:t>Motors PLC is a car dealer. It receives orders from customers in advance against 20% down payment. Motors PLC delivers the cars to the respective customers within 30 days upon which it receives the remaining 80% of the list price.</w:t>
            </w:r>
          </w:p>
          <w:p w:rsidR="00707210" w:rsidRDefault="00707210" w:rsidP="00707210">
            <w:pPr>
              <w:rPr>
                <w:b/>
                <w:i/>
                <w:sz w:val="16"/>
                <w:szCs w:val="16"/>
                <w:lang w:val="en-AU"/>
              </w:rPr>
            </w:pPr>
            <w:r>
              <w:rPr>
                <w:b/>
                <w:i/>
                <w:sz w:val="16"/>
                <w:szCs w:val="16"/>
                <w:lang w:val="en-AU"/>
              </w:rPr>
              <w:t>In accordance with the revenue realization principle, Motors PLC must not recognize any revenue until the cars are delivered to the respective customers as that is the point when the risks and rewards incidental to the ownership of the cars are transferred to the buyers.</w:t>
            </w:r>
          </w:p>
          <w:p w:rsidR="00707210" w:rsidRDefault="00707210" w:rsidP="00707210">
            <w:pPr>
              <w:rPr>
                <w:b/>
                <w:i/>
                <w:sz w:val="16"/>
                <w:szCs w:val="16"/>
                <w:lang w:val="en-AU"/>
              </w:rPr>
            </w:pPr>
            <w:r>
              <w:rPr>
                <w:b/>
                <w:i/>
                <w:sz w:val="16"/>
                <w:szCs w:val="16"/>
                <w:lang w:val="en-AU"/>
              </w:rPr>
              <w:t>(</w:t>
            </w:r>
            <w:r w:rsidR="0005635A" w:rsidRPr="0005635A">
              <w:rPr>
                <w:b/>
                <w:i/>
                <w:sz w:val="16"/>
                <w:szCs w:val="16"/>
                <w:lang w:val="en-AU"/>
              </w:rPr>
              <w:t>http://accounting-simplified.com/financial/concepts-and-principles/realization.html</w:t>
            </w:r>
            <w:r>
              <w:rPr>
                <w:b/>
                <w:i/>
                <w:sz w:val="16"/>
                <w:szCs w:val="16"/>
                <w:lang w:val="en-AU"/>
              </w:rPr>
              <w:t>)</w:t>
            </w:r>
          </w:p>
          <w:p w:rsidR="0005635A" w:rsidRDefault="0005635A" w:rsidP="00707210">
            <w:pPr>
              <w:rPr>
                <w:b/>
                <w:i/>
                <w:sz w:val="16"/>
                <w:szCs w:val="16"/>
                <w:lang w:val="en-AU"/>
              </w:rPr>
            </w:pPr>
          </w:p>
          <w:p w:rsidR="0005635A" w:rsidRDefault="0005635A" w:rsidP="00707210">
            <w:pPr>
              <w:rPr>
                <w:b/>
                <w:i/>
                <w:sz w:val="16"/>
                <w:szCs w:val="16"/>
                <w:lang w:val="en-AU"/>
              </w:rPr>
            </w:pPr>
          </w:p>
          <w:p w:rsidR="0005635A" w:rsidRDefault="0005635A" w:rsidP="00707210">
            <w:pPr>
              <w:rPr>
                <w:b/>
                <w:i/>
                <w:sz w:val="16"/>
                <w:szCs w:val="16"/>
                <w:lang w:val="en-AU"/>
              </w:rPr>
            </w:pPr>
          </w:p>
          <w:p w:rsidR="00707210" w:rsidRDefault="0005635A" w:rsidP="008B5F1D">
            <w:pPr>
              <w:jc w:val="both"/>
              <w:rPr>
                <w:lang w:val="en-GB"/>
              </w:rPr>
            </w:pPr>
            <w:r>
              <w:rPr>
                <w:lang w:val="en-AU"/>
              </w:rPr>
              <w:t>I will now discuss the Matching C</w:t>
            </w:r>
            <w:r w:rsidR="00707210">
              <w:rPr>
                <w:lang w:val="en-AU"/>
              </w:rPr>
              <w:t>oncept</w:t>
            </w:r>
            <w:r>
              <w:rPr>
                <w:lang w:val="en-AU"/>
              </w:rPr>
              <w:t xml:space="preserve">. The matching concept in the revenues calculated in a period are to be matched in the same period with the expense made. This is most of the time fairly easy thing to do, so hence it’s again common. It may become tricky with things like salaries and payouts which are not matched but can be taken as a period expense. </w:t>
            </w:r>
            <w:r w:rsidRPr="0005635A">
              <w:rPr>
                <w:lang w:val="en-GB"/>
              </w:rPr>
              <w:t xml:space="preserve">It is not necessary that every expenses </w:t>
            </w:r>
            <w:r w:rsidR="008B5F1D" w:rsidRPr="0005635A">
              <w:rPr>
                <w:lang w:val="en-GB"/>
              </w:rPr>
              <w:t>recognize</w:t>
            </w:r>
            <w:r w:rsidRPr="0005635A">
              <w:rPr>
                <w:lang w:val="en-GB"/>
              </w:rPr>
              <w:t xml:space="preserve"> every inc</w:t>
            </w:r>
            <w:r w:rsidR="008B5F1D">
              <w:rPr>
                <w:lang w:val="en-GB"/>
              </w:rPr>
              <w:t xml:space="preserve">ome. Some expenses are </w:t>
            </w:r>
            <w:r w:rsidRPr="0005635A">
              <w:rPr>
                <w:lang w:val="en-GB"/>
              </w:rPr>
              <w:t>related to the</w:t>
            </w:r>
            <w:r w:rsidR="008B5F1D">
              <w:rPr>
                <w:lang w:val="en-GB"/>
              </w:rPr>
              <w:t xml:space="preserve"> revenue and some are bond by time</w:t>
            </w:r>
            <w:r w:rsidRPr="0005635A">
              <w:rPr>
                <w:lang w:val="en-GB"/>
              </w:rPr>
              <w:t xml:space="preserve">. </w:t>
            </w:r>
            <w:r w:rsidR="008B5F1D">
              <w:rPr>
                <w:lang w:val="en-GB"/>
              </w:rPr>
              <w:t>So to put it another way,</w:t>
            </w:r>
            <w:r w:rsidRPr="0005635A">
              <w:rPr>
                <w:lang w:val="en-GB"/>
              </w:rPr>
              <w:t xml:space="preserve"> periodicity concept has also been followed while applying matching concept.</w:t>
            </w:r>
          </w:p>
          <w:p w:rsidR="008B5F1D" w:rsidRDefault="008B5F1D" w:rsidP="008B5F1D">
            <w:pPr>
              <w:jc w:val="both"/>
              <w:rPr>
                <w:lang w:val="en-GB"/>
              </w:rPr>
            </w:pPr>
          </w:p>
          <w:p w:rsidR="008B5F1D" w:rsidRPr="008B5F1D" w:rsidRDefault="008B5F1D" w:rsidP="008B5F1D">
            <w:pPr>
              <w:jc w:val="both"/>
              <w:rPr>
                <w:b/>
                <w:i/>
                <w:lang w:val="en-GB"/>
              </w:rPr>
            </w:pPr>
            <w:r w:rsidRPr="008B5F1D">
              <w:rPr>
                <w:b/>
                <w:i/>
                <w:sz w:val="16"/>
                <w:szCs w:val="16"/>
                <w:lang w:val="en-AU"/>
              </w:rPr>
              <w:drawing>
                <wp:anchor distT="0" distB="0" distL="114300" distR="114300" simplePos="0" relativeHeight="251665408" behindDoc="0" locked="0" layoutInCell="1" allowOverlap="1" wp14:anchorId="3A0D308E" wp14:editId="270C95EC">
                  <wp:simplePos x="0" y="0"/>
                  <wp:positionH relativeFrom="column">
                    <wp:posOffset>2160905</wp:posOffset>
                  </wp:positionH>
                  <wp:positionV relativeFrom="paragraph">
                    <wp:posOffset>219710</wp:posOffset>
                  </wp:positionV>
                  <wp:extent cx="3400213" cy="1912620"/>
                  <wp:effectExtent l="0" t="0" r="0" b="0"/>
                  <wp:wrapSquare wrapText="bothSides"/>
                  <wp:docPr id="11" name="Picture 11" descr="Image result for matching concep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tching concept exampl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0213" cy="1912620"/>
                          </a:xfrm>
                          <a:prstGeom prst="rect">
                            <a:avLst/>
                          </a:prstGeom>
                          <a:noFill/>
                          <a:ln>
                            <a:noFill/>
                          </a:ln>
                        </pic:spPr>
                      </pic:pic>
                    </a:graphicData>
                  </a:graphic>
                </wp:anchor>
              </w:drawing>
            </w:r>
            <w:r>
              <w:rPr>
                <w:lang w:val="en-GB"/>
              </w:rPr>
              <w:t> </w:t>
            </w:r>
            <w:r w:rsidRPr="008B5F1D">
              <w:rPr>
                <w:b/>
                <w:i/>
                <w:lang w:val="en-GB"/>
              </w:rPr>
              <w:t>For example</w:t>
            </w:r>
          </w:p>
          <w:p w:rsidR="008B5F1D" w:rsidRPr="008B5F1D" w:rsidRDefault="008B5F1D" w:rsidP="008B5F1D">
            <w:pPr>
              <w:jc w:val="both"/>
              <w:rPr>
                <w:b/>
                <w:i/>
                <w:sz w:val="16"/>
                <w:szCs w:val="16"/>
                <w:lang w:val="en-GB"/>
              </w:rPr>
            </w:pPr>
            <w:r w:rsidRPr="008B5F1D">
              <w:rPr>
                <w:b/>
                <w:i/>
                <w:sz w:val="16"/>
                <w:szCs w:val="16"/>
                <w:lang w:val="en-GB"/>
              </w:rPr>
              <w:t xml:space="preserve"> If the fixed assets amount $50,000 and depreciation for five years as the result of economic use. Then, the depreciation expenses amount $10,000 per years should be recorded</w:t>
            </w:r>
            <w:r>
              <w:rPr>
                <w:b/>
                <w:i/>
                <w:sz w:val="16"/>
                <w:szCs w:val="16"/>
                <w:lang w:val="en-GB"/>
              </w:rPr>
              <w:t xml:space="preserve"> (</w:t>
            </w:r>
            <w:r w:rsidRPr="008B5F1D">
              <w:rPr>
                <w:b/>
                <w:i/>
                <w:sz w:val="16"/>
                <w:szCs w:val="16"/>
                <w:lang w:val="en-GB"/>
              </w:rPr>
              <w:t>https://www.wikiaccounting.com/ultimate-guide-matching-principle/</w:t>
            </w:r>
            <w:r>
              <w:rPr>
                <w:b/>
                <w:i/>
                <w:sz w:val="16"/>
                <w:szCs w:val="16"/>
                <w:lang w:val="en-GB"/>
              </w:rPr>
              <w:t>)</w:t>
            </w:r>
          </w:p>
          <w:p w:rsidR="008B5F1D" w:rsidRDefault="008B5F1D" w:rsidP="008B5F1D">
            <w:pPr>
              <w:jc w:val="both"/>
              <w:rPr>
                <w:lang w:val="en-GB"/>
              </w:rPr>
            </w:pPr>
          </w:p>
          <w:p w:rsidR="008B5F1D" w:rsidRDefault="008B5F1D" w:rsidP="008B5F1D">
            <w:pPr>
              <w:jc w:val="both"/>
              <w:rPr>
                <w:lang w:val="en-AU"/>
              </w:rPr>
            </w:pPr>
            <w:r>
              <w:rPr>
                <w:lang w:val="en-GB"/>
              </w:rPr>
              <w:t>To conclude</w:t>
            </w:r>
            <w:r w:rsidRPr="008B5F1D">
              <w:rPr>
                <w:lang w:val="en-GB"/>
              </w:rPr>
              <w:t xml:space="preserve"> the matching principle states where expenses </w:t>
            </w:r>
            <w:r>
              <w:rPr>
                <w:lang w:val="en-GB"/>
              </w:rPr>
              <w:t>can be matched with revenues, you</w:t>
            </w:r>
            <w:r w:rsidRPr="008B5F1D">
              <w:rPr>
                <w:lang w:val="en-GB"/>
              </w:rPr>
              <w:t xml:space="preserve"> should do so because the benefits of an asset or revenue should be</w:t>
            </w:r>
            <w:r>
              <w:rPr>
                <w:lang w:val="en-GB"/>
              </w:rPr>
              <w:t xml:space="preserve"> directly</w:t>
            </w:r>
            <w:r w:rsidRPr="008B5F1D">
              <w:rPr>
                <w:lang w:val="en-GB"/>
              </w:rPr>
              <w:t xml:space="preserve"> linked to the costs of that asset or revenue.</w:t>
            </w:r>
          </w:p>
          <w:p w:rsidR="00707210" w:rsidRDefault="00707210" w:rsidP="00707210">
            <w:pPr>
              <w:rPr>
                <w:sz w:val="24"/>
                <w:szCs w:val="24"/>
                <w:lang w:val="en-GB"/>
              </w:rPr>
            </w:pPr>
          </w:p>
          <w:p w:rsidR="00707210" w:rsidRDefault="00707210" w:rsidP="00707210">
            <w:pPr>
              <w:rPr>
                <w:sz w:val="24"/>
                <w:szCs w:val="24"/>
              </w:rPr>
            </w:pPr>
          </w:p>
          <w:p w:rsidR="00707210" w:rsidRDefault="00707210" w:rsidP="00707210">
            <w:pPr>
              <w:rPr>
                <w:sz w:val="24"/>
                <w:szCs w:val="24"/>
              </w:rPr>
            </w:pPr>
          </w:p>
          <w:p w:rsidR="00707210" w:rsidRDefault="00707210" w:rsidP="00707210">
            <w:pPr>
              <w:rPr>
                <w:color w:val="E36C0A" w:themeColor="accent6" w:themeShade="BF"/>
              </w:rPr>
            </w:pPr>
          </w:p>
          <w:p w:rsidR="00707210" w:rsidRDefault="00707210" w:rsidP="00707210">
            <w:pPr>
              <w:rPr>
                <w:sz w:val="24"/>
                <w:szCs w:val="24"/>
              </w:rPr>
            </w:pPr>
          </w:p>
          <w:p w:rsidR="00707210" w:rsidRDefault="00707210" w:rsidP="00707210">
            <w:pPr>
              <w:rPr>
                <w:sz w:val="24"/>
                <w:szCs w:val="24"/>
              </w:rPr>
            </w:pPr>
          </w:p>
          <w:p w:rsidR="00707210" w:rsidRDefault="00707210" w:rsidP="00707210">
            <w:pPr>
              <w:rPr>
                <w:sz w:val="24"/>
                <w:szCs w:val="24"/>
              </w:rPr>
            </w:pPr>
          </w:p>
          <w:p w:rsidR="008B5F1D" w:rsidRPr="008B5F1D" w:rsidRDefault="008B5F1D" w:rsidP="008B5F1D">
            <w:pPr>
              <w:rPr>
                <w:bCs/>
                <w:color w:val="E36C0A" w:themeColor="accent6" w:themeShade="BF"/>
                <w:sz w:val="24"/>
                <w:szCs w:val="24"/>
                <w:shd w:val="clear" w:color="auto" w:fill="F5F5F5"/>
                <w:lang w:val="en-GB"/>
              </w:rPr>
            </w:pPr>
            <w:r w:rsidRPr="008B5F1D">
              <w:rPr>
                <w:bCs/>
                <w:color w:val="E36C0A" w:themeColor="accent6" w:themeShade="BF"/>
                <w:sz w:val="24"/>
                <w:szCs w:val="24"/>
                <w:shd w:val="clear" w:color="auto" w:fill="F5F5F5"/>
                <w:lang w:val="en-GB"/>
              </w:rPr>
              <w:t>Bibliography</w:t>
            </w:r>
          </w:p>
          <w:p w:rsidR="00707210" w:rsidRDefault="00707210" w:rsidP="00707210">
            <w:pPr>
              <w:rPr>
                <w:color w:val="808080" w:themeColor="background1" w:themeShade="80"/>
                <w:sz w:val="24"/>
                <w:szCs w:val="24"/>
              </w:rPr>
            </w:pPr>
          </w:p>
          <w:p w:rsidR="00707210" w:rsidRDefault="00707210" w:rsidP="00707210">
            <w:pPr>
              <w:rPr>
                <w:bCs/>
                <w:color w:val="808080" w:themeColor="background1" w:themeShade="80"/>
                <w:sz w:val="24"/>
                <w:szCs w:val="24"/>
                <w:lang w:val="en-AU"/>
              </w:rPr>
            </w:pPr>
            <w:r>
              <w:rPr>
                <w:bCs/>
                <w:color w:val="808080" w:themeColor="background1" w:themeShade="80"/>
                <w:sz w:val="24"/>
                <w:szCs w:val="24"/>
                <w:lang w:val="en-AU"/>
              </w:rPr>
              <w:t>A Dictionary of Accounting</w:t>
            </w:r>
          </w:p>
          <w:p w:rsidR="00707210" w:rsidRDefault="00707210" w:rsidP="00707210">
            <w:pPr>
              <w:rPr>
                <w:color w:val="808080" w:themeColor="background1" w:themeShade="80"/>
                <w:sz w:val="24"/>
                <w:szCs w:val="24"/>
                <w:lang w:val="en-AU"/>
              </w:rPr>
            </w:pPr>
            <w:r>
              <w:rPr>
                <w:color w:val="808080" w:themeColor="background1" w:themeShade="80"/>
                <w:sz w:val="24"/>
                <w:szCs w:val="24"/>
                <w:lang w:val="en-AU"/>
              </w:rPr>
              <w:t xml:space="preserve">          by Jonathan Law, Gary Owen</w:t>
            </w:r>
          </w:p>
          <w:p w:rsidR="00707210" w:rsidRDefault="00707210" w:rsidP="00707210">
            <w:pPr>
              <w:rPr>
                <w:color w:val="808080" w:themeColor="background1" w:themeShade="80"/>
                <w:sz w:val="24"/>
                <w:szCs w:val="24"/>
                <w:lang w:val="en-AU"/>
              </w:rPr>
            </w:pPr>
          </w:p>
          <w:p w:rsidR="00707210" w:rsidRDefault="00707210" w:rsidP="00707210">
            <w:pPr>
              <w:rPr>
                <w:color w:val="808080" w:themeColor="background1" w:themeShade="80"/>
                <w:sz w:val="24"/>
                <w:szCs w:val="24"/>
                <w:lang w:val="en-GB"/>
              </w:rPr>
            </w:pPr>
            <w:r>
              <w:rPr>
                <w:color w:val="808080" w:themeColor="background1" w:themeShade="80"/>
                <w:sz w:val="24"/>
                <w:szCs w:val="24"/>
                <w:lang w:val="en-AU"/>
              </w:rPr>
              <w:t>Notes provided by Brentwood</w:t>
            </w:r>
          </w:p>
          <w:p w:rsidR="00707210" w:rsidRDefault="00707210" w:rsidP="00707210">
            <w:pPr>
              <w:rPr>
                <w:color w:val="808080" w:themeColor="background1" w:themeShade="80"/>
                <w:sz w:val="24"/>
                <w:szCs w:val="24"/>
              </w:rPr>
            </w:pPr>
          </w:p>
          <w:p w:rsidR="00707210" w:rsidRDefault="00707210" w:rsidP="00707210">
            <w:pPr>
              <w:rPr>
                <w:i/>
                <w:sz w:val="24"/>
                <w:szCs w:val="24"/>
              </w:rPr>
            </w:pPr>
            <w:r>
              <w:rPr>
                <w:i/>
                <w:sz w:val="24"/>
                <w:szCs w:val="24"/>
              </w:rPr>
              <w:t>Websites:</w:t>
            </w:r>
          </w:p>
          <w:p w:rsidR="00707210" w:rsidRDefault="00707210" w:rsidP="00707210">
            <w:pPr>
              <w:rPr>
                <w:i/>
              </w:rPr>
            </w:pPr>
            <w:r>
              <w:rPr>
                <w:i/>
              </w:rPr>
              <w:t>https://www.mbacrystalball.com/blog</w:t>
            </w:r>
          </w:p>
          <w:p w:rsidR="00707210" w:rsidRDefault="00707210" w:rsidP="00707210">
            <w:pPr>
              <w:rPr>
                <w:i/>
              </w:rPr>
            </w:pPr>
          </w:p>
          <w:p w:rsidR="00707210" w:rsidRDefault="00707210" w:rsidP="00707210">
            <w:pPr>
              <w:rPr>
                <w:i/>
              </w:rPr>
            </w:pPr>
            <w:r>
              <w:rPr>
                <w:i/>
                <w:color w:val="000000" w:themeColor="text1"/>
                <w:lang w:val="en-AU"/>
              </w:rPr>
              <w:t>https://iedunote.com</w:t>
            </w:r>
          </w:p>
          <w:p w:rsidR="00707210" w:rsidRDefault="00707210" w:rsidP="00707210">
            <w:pPr>
              <w:rPr>
                <w:i/>
              </w:rPr>
            </w:pPr>
          </w:p>
          <w:p w:rsidR="00707210" w:rsidRDefault="00707210" w:rsidP="00707210">
            <w:pPr>
              <w:rPr>
                <w:i/>
                <w:lang w:val="en-AU"/>
              </w:rPr>
            </w:pPr>
            <w:r>
              <w:rPr>
                <w:i/>
                <w:lang w:val="en-AU"/>
              </w:rPr>
              <w:t>https://www.finance.gov.au/resource-management/.../australian-accounting</w:t>
            </w:r>
          </w:p>
          <w:p w:rsidR="00707210" w:rsidRDefault="00707210" w:rsidP="00707210">
            <w:pPr>
              <w:rPr>
                <w:i/>
                <w:lang w:val="en-GB"/>
              </w:rPr>
            </w:pPr>
          </w:p>
          <w:p w:rsidR="00707210" w:rsidRDefault="00707210" w:rsidP="00707210">
            <w:pPr>
              <w:rPr>
                <w:i/>
              </w:rPr>
            </w:pPr>
            <w:r>
              <w:rPr>
                <w:i/>
              </w:rPr>
              <w:t>http://www.aasb.gov.au/AASB-Board.aspx</w:t>
            </w:r>
          </w:p>
          <w:p w:rsidR="00707210" w:rsidRDefault="00707210" w:rsidP="00707210"/>
          <w:p w:rsidR="00707210" w:rsidRDefault="00707210" w:rsidP="00707210">
            <w:pPr>
              <w:rPr>
                <w:i/>
              </w:rPr>
            </w:pPr>
            <w:r>
              <w:rPr>
                <w:i/>
              </w:rPr>
              <w:t>https://www.accountingcoach.com</w:t>
            </w:r>
          </w:p>
          <w:p w:rsidR="00707210" w:rsidRDefault="00707210" w:rsidP="00707210">
            <w:pPr>
              <w:rPr>
                <w:i/>
              </w:rPr>
            </w:pPr>
          </w:p>
          <w:p w:rsidR="008B5F1D" w:rsidRDefault="008B5F1D" w:rsidP="00707210">
            <w:r w:rsidRPr="008B5F1D">
              <w:rPr>
                <w:lang w:val="en-GB"/>
              </w:rPr>
              <w:t>https://www.wikiaccounting.com/ul</w:t>
            </w:r>
            <w:r>
              <w:rPr>
                <w:lang w:val="en-GB"/>
              </w:rPr>
              <w:t>timate-guide-matching-principle</w:t>
            </w:r>
          </w:p>
          <w:p w:rsidR="00707210" w:rsidRDefault="00707210" w:rsidP="00707210"/>
          <w:p w:rsidR="00707210" w:rsidRDefault="00707210" w:rsidP="00707210"/>
          <w:p w:rsidR="00707210" w:rsidRDefault="00707210" w:rsidP="00707210">
            <w:r>
              <w:t>Images found with google search</w:t>
            </w:r>
          </w:p>
          <w:p w:rsidR="00707210" w:rsidRDefault="00707210" w:rsidP="00707210"/>
          <w:p w:rsidR="00707210" w:rsidRDefault="00707210" w:rsidP="00707210"/>
          <w:sdt>
            <w:sdtPr>
              <w:rPr>
                <w:caps/>
              </w:rPr>
              <w:id w:val="72788662"/>
              <w:docPartObj>
                <w:docPartGallery w:val="Bibliographies"/>
                <w:docPartUnique/>
              </w:docPartObj>
            </w:sdtPr>
            <w:sdtEndPr>
              <w:rPr>
                <w:caps w:val="0"/>
              </w:rPr>
            </w:sdtEndPr>
            <w:sdtContent>
              <w:sdt>
                <w:sdtPr>
                  <w:id w:val="111145805"/>
                  <w:bibliography/>
                </w:sdtPr>
                <w:sdtContent>
                  <w:p w:rsidR="00627017" w:rsidRPr="000C6F4B" w:rsidRDefault="00627017" w:rsidP="00E91304"/>
                  <w:p w:rsidR="001B4F05" w:rsidRPr="000C6F4B" w:rsidRDefault="001B4F05" w:rsidP="00E91304"/>
                  <w:p w:rsidR="001B4F05" w:rsidRPr="000C6F4B" w:rsidRDefault="001B4F05" w:rsidP="00E91304"/>
                  <w:p w:rsidR="001B4F05" w:rsidRPr="000C6F4B" w:rsidRDefault="001B4F05" w:rsidP="00E91304"/>
                  <w:p w:rsidR="001B4F05" w:rsidRPr="000C6F4B" w:rsidRDefault="001B4F05" w:rsidP="00E91304"/>
                  <w:p w:rsidR="001B4F05" w:rsidRPr="000C6F4B" w:rsidRDefault="001B4F05" w:rsidP="00E91304"/>
                  <w:p w:rsidR="001B4F05" w:rsidRPr="000C6F4B" w:rsidRDefault="001B4F05" w:rsidP="00E91304"/>
                  <w:p w:rsidR="001B4F05" w:rsidRPr="000C6F4B" w:rsidRDefault="00707210" w:rsidP="00E91304"/>
                </w:sdtContent>
              </w:sdt>
            </w:sdtContent>
          </w:sdt>
          <w:p w:rsidR="001B4F05" w:rsidRPr="000C6F4B" w:rsidRDefault="001B4F05" w:rsidP="00E91304">
            <w:pPr>
              <w:rPr>
                <w:sz w:val="24"/>
                <w:szCs w:val="24"/>
              </w:rPr>
            </w:pPr>
          </w:p>
          <w:p w:rsidR="001B4F05" w:rsidRPr="000C6F4B" w:rsidRDefault="001B4F05" w:rsidP="00E91304">
            <w:pPr>
              <w:rPr>
                <w:sz w:val="24"/>
                <w:szCs w:val="24"/>
              </w:rPr>
            </w:pPr>
          </w:p>
          <w:p w:rsidR="001B4F05" w:rsidRPr="000C6F4B" w:rsidRDefault="001B4F05" w:rsidP="00E91304">
            <w:pPr>
              <w:rPr>
                <w:sz w:val="24"/>
                <w:szCs w:val="24"/>
              </w:rPr>
            </w:pPr>
          </w:p>
          <w:p w:rsidR="001B4F05" w:rsidRPr="000C6F4B" w:rsidRDefault="001B4F05" w:rsidP="00E91304">
            <w:pPr>
              <w:rPr>
                <w:sz w:val="24"/>
                <w:szCs w:val="24"/>
              </w:rPr>
            </w:pPr>
          </w:p>
          <w:p w:rsidR="001B4F05" w:rsidRPr="000C6F4B" w:rsidRDefault="001B4F05" w:rsidP="00E91304">
            <w:pPr>
              <w:rPr>
                <w:sz w:val="24"/>
                <w:szCs w:val="24"/>
              </w:rPr>
            </w:pPr>
          </w:p>
          <w:p w:rsidR="001B4F05" w:rsidRPr="000C6F4B" w:rsidRDefault="001B4F05" w:rsidP="00E91304">
            <w:pPr>
              <w:rPr>
                <w:sz w:val="24"/>
                <w:szCs w:val="24"/>
              </w:rPr>
            </w:pPr>
          </w:p>
          <w:p w:rsidR="00CF6FB3" w:rsidRPr="000C6F4B" w:rsidRDefault="00CF6FB3" w:rsidP="00E91304"/>
        </w:tc>
      </w:tr>
      <w:tr w:rsidR="002F6ED0" w:rsidRPr="000C6F4B" w:rsidTr="00CC2FB3">
        <w:tc>
          <w:tcPr>
            <w:tcW w:w="9242" w:type="dxa"/>
          </w:tcPr>
          <w:p w:rsidR="002F6ED0" w:rsidRPr="000C6F4B" w:rsidRDefault="002F6ED0" w:rsidP="00E91304">
            <w:pPr>
              <w:rPr>
                <w:color w:val="000000"/>
                <w:sz w:val="24"/>
                <w:szCs w:val="24"/>
                <w:shd w:val="clear" w:color="auto" w:fill="F5F5F5"/>
              </w:rPr>
            </w:pPr>
          </w:p>
        </w:tc>
      </w:tr>
    </w:tbl>
    <w:p w:rsidR="00503D7E" w:rsidRPr="000C6F4B" w:rsidRDefault="00503D7E" w:rsidP="00E91304">
      <w:pPr>
        <w:rPr>
          <w:color w:val="000000"/>
          <w:sz w:val="24"/>
          <w:szCs w:val="24"/>
          <w:lang w:val="en-US"/>
        </w:rPr>
      </w:pPr>
    </w:p>
    <w:p w:rsidR="00A851DA" w:rsidRPr="000C6F4B" w:rsidRDefault="00A851DA" w:rsidP="00E91304">
      <w:pPr>
        <w:rPr>
          <w:color w:val="000000"/>
          <w:sz w:val="24"/>
          <w:szCs w:val="24"/>
          <w:lang w:val="en-US"/>
        </w:rPr>
      </w:pPr>
    </w:p>
    <w:tbl>
      <w:tblPr>
        <w:tblStyle w:val="TableGrid"/>
        <w:tblW w:w="0" w:type="auto"/>
        <w:tblLook w:val="04A0" w:firstRow="1" w:lastRow="0" w:firstColumn="1" w:lastColumn="0" w:noHBand="0" w:noVBand="1"/>
      </w:tblPr>
      <w:tblGrid>
        <w:gridCol w:w="2263"/>
        <w:gridCol w:w="3910"/>
        <w:gridCol w:w="1252"/>
        <w:gridCol w:w="1591"/>
      </w:tblGrid>
      <w:tr w:rsidR="00405895" w:rsidRPr="000C6F4B" w:rsidTr="00405895">
        <w:tc>
          <w:tcPr>
            <w:tcW w:w="2310" w:type="dxa"/>
            <w:shd w:val="clear" w:color="auto" w:fill="D9D9D9" w:themeFill="background1" w:themeFillShade="D9"/>
          </w:tcPr>
          <w:p w:rsidR="00405895" w:rsidRPr="000C6F4B" w:rsidRDefault="00405895" w:rsidP="00E91304">
            <w:pPr>
              <w:rPr>
                <w:color w:val="000000"/>
                <w:sz w:val="24"/>
                <w:szCs w:val="24"/>
              </w:rPr>
            </w:pPr>
            <w:r w:rsidRPr="000C6F4B">
              <w:rPr>
                <w:color w:val="000000"/>
                <w:sz w:val="24"/>
                <w:szCs w:val="24"/>
              </w:rPr>
              <w:t>Student Signature</w:t>
            </w:r>
          </w:p>
        </w:tc>
        <w:tc>
          <w:tcPr>
            <w:tcW w:w="4035" w:type="dxa"/>
          </w:tcPr>
          <w:p w:rsidR="00405895" w:rsidRPr="000C6F4B" w:rsidRDefault="00312E25" w:rsidP="00E91304">
            <w:pPr>
              <w:rPr>
                <w:color w:val="000000"/>
                <w:sz w:val="24"/>
                <w:szCs w:val="24"/>
              </w:rPr>
            </w:pPr>
            <w:proofErr w:type="spellStart"/>
            <w:r w:rsidRPr="000C6F4B">
              <w:rPr>
                <w:color w:val="000000"/>
                <w:sz w:val="24"/>
                <w:szCs w:val="24"/>
              </w:rPr>
              <w:t>B.Reilly</w:t>
            </w:r>
            <w:proofErr w:type="spellEnd"/>
          </w:p>
        </w:tc>
        <w:tc>
          <w:tcPr>
            <w:tcW w:w="1276" w:type="dxa"/>
            <w:shd w:val="clear" w:color="auto" w:fill="D9D9D9" w:themeFill="background1" w:themeFillShade="D9"/>
          </w:tcPr>
          <w:p w:rsidR="00405895" w:rsidRPr="000C6F4B" w:rsidRDefault="00405895" w:rsidP="00E91304">
            <w:pPr>
              <w:rPr>
                <w:color w:val="000000"/>
                <w:sz w:val="24"/>
                <w:szCs w:val="24"/>
              </w:rPr>
            </w:pPr>
            <w:r w:rsidRPr="000C6F4B">
              <w:rPr>
                <w:color w:val="000000"/>
                <w:sz w:val="24"/>
                <w:szCs w:val="24"/>
              </w:rPr>
              <w:t>Date</w:t>
            </w:r>
          </w:p>
        </w:tc>
        <w:tc>
          <w:tcPr>
            <w:tcW w:w="1621" w:type="dxa"/>
          </w:tcPr>
          <w:p w:rsidR="00405895" w:rsidRPr="000C6F4B" w:rsidRDefault="00BB062A" w:rsidP="00E91304">
            <w:pPr>
              <w:rPr>
                <w:color w:val="000000"/>
                <w:sz w:val="24"/>
                <w:szCs w:val="24"/>
              </w:rPr>
            </w:pPr>
            <w:r>
              <w:rPr>
                <w:color w:val="000000"/>
                <w:sz w:val="24"/>
                <w:szCs w:val="24"/>
              </w:rPr>
              <w:t>2</w:t>
            </w:r>
            <w:r w:rsidR="00073F59" w:rsidRPr="000C6F4B">
              <w:rPr>
                <w:color w:val="000000"/>
                <w:sz w:val="24"/>
                <w:szCs w:val="24"/>
              </w:rPr>
              <w:t>/</w:t>
            </w:r>
            <w:r>
              <w:rPr>
                <w:color w:val="000000"/>
                <w:sz w:val="24"/>
                <w:szCs w:val="24"/>
              </w:rPr>
              <w:t>5</w:t>
            </w:r>
            <w:bookmarkStart w:id="0" w:name="_GoBack"/>
            <w:bookmarkEnd w:id="0"/>
            <w:r w:rsidR="009F1EE0" w:rsidRPr="000C6F4B">
              <w:rPr>
                <w:color w:val="000000"/>
                <w:sz w:val="24"/>
                <w:szCs w:val="24"/>
              </w:rPr>
              <w:t>/18</w:t>
            </w:r>
          </w:p>
        </w:tc>
      </w:tr>
    </w:tbl>
    <w:p w:rsidR="00A851DA" w:rsidRPr="000C6F4B" w:rsidRDefault="00A851DA" w:rsidP="00E91304">
      <w:pPr>
        <w:rPr>
          <w:color w:val="000000"/>
          <w:sz w:val="24"/>
          <w:szCs w:val="24"/>
          <w:lang w:val="en-US"/>
        </w:rPr>
      </w:pPr>
    </w:p>
    <w:p w:rsidR="00A851DA" w:rsidRPr="000C6F4B" w:rsidRDefault="00A851DA" w:rsidP="00E91304">
      <w:pPr>
        <w:rPr>
          <w:color w:val="000000"/>
          <w:sz w:val="24"/>
          <w:szCs w:val="24"/>
          <w:lang w:val="en-US"/>
        </w:rPr>
      </w:pPr>
    </w:p>
    <w:p w:rsidR="00A851DA" w:rsidRPr="000C6F4B" w:rsidRDefault="00503D7E" w:rsidP="00E91304">
      <w:pPr>
        <w:rPr>
          <w:b/>
          <w:sz w:val="24"/>
          <w:szCs w:val="24"/>
          <w:lang w:val="en-US"/>
        </w:rPr>
      </w:pPr>
      <w:r w:rsidRPr="000C6F4B">
        <w:rPr>
          <w:b/>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0C6F4B" w:rsidTr="00B0415E">
        <w:trPr>
          <w:trHeight w:val="249"/>
        </w:trPr>
        <w:tc>
          <w:tcPr>
            <w:tcW w:w="4621" w:type="dxa"/>
            <w:shd w:val="clear" w:color="auto" w:fill="D9D9D9" w:themeFill="background1" w:themeFillShade="D9"/>
          </w:tcPr>
          <w:p w:rsidR="00503D7E" w:rsidRPr="000C6F4B" w:rsidRDefault="00503D7E" w:rsidP="00E91304">
            <w:pPr>
              <w:rPr>
                <w:b/>
                <w:color w:val="002060"/>
                <w:sz w:val="24"/>
                <w:szCs w:val="24"/>
              </w:rPr>
            </w:pPr>
            <w:r w:rsidRPr="000C6F4B">
              <w:rPr>
                <w:b/>
                <w:color w:val="002060"/>
                <w:sz w:val="24"/>
                <w:szCs w:val="24"/>
              </w:rPr>
              <w:t>Total Marks</w:t>
            </w:r>
          </w:p>
        </w:tc>
        <w:tc>
          <w:tcPr>
            <w:tcW w:w="4621" w:type="dxa"/>
          </w:tcPr>
          <w:p w:rsidR="00503D7E" w:rsidRPr="000C6F4B" w:rsidRDefault="00503D7E" w:rsidP="00E91304">
            <w:pPr>
              <w:rPr>
                <w:sz w:val="24"/>
                <w:szCs w:val="24"/>
              </w:rPr>
            </w:pPr>
          </w:p>
        </w:tc>
      </w:tr>
      <w:tr w:rsidR="00503D7E" w:rsidRPr="000C6F4B" w:rsidTr="00B0415E">
        <w:tc>
          <w:tcPr>
            <w:tcW w:w="4621" w:type="dxa"/>
            <w:shd w:val="clear" w:color="auto" w:fill="D9D9D9" w:themeFill="background1" w:themeFillShade="D9"/>
          </w:tcPr>
          <w:p w:rsidR="00503D7E" w:rsidRPr="000C6F4B" w:rsidRDefault="00503D7E" w:rsidP="00E91304">
            <w:pPr>
              <w:rPr>
                <w:b/>
                <w:color w:val="002060"/>
                <w:sz w:val="24"/>
                <w:szCs w:val="24"/>
              </w:rPr>
            </w:pPr>
            <w:r w:rsidRPr="000C6F4B">
              <w:rPr>
                <w:b/>
                <w:color w:val="002060"/>
                <w:sz w:val="24"/>
                <w:szCs w:val="24"/>
              </w:rPr>
              <w:t>Marks Obtained</w:t>
            </w:r>
          </w:p>
        </w:tc>
        <w:tc>
          <w:tcPr>
            <w:tcW w:w="4621" w:type="dxa"/>
          </w:tcPr>
          <w:p w:rsidR="00503D7E" w:rsidRPr="000C6F4B" w:rsidRDefault="00503D7E" w:rsidP="00E91304">
            <w:pPr>
              <w:rPr>
                <w:sz w:val="24"/>
                <w:szCs w:val="24"/>
              </w:rPr>
            </w:pPr>
          </w:p>
        </w:tc>
      </w:tr>
      <w:tr w:rsidR="00503D7E" w:rsidRPr="000C6F4B" w:rsidTr="00B0415E">
        <w:tc>
          <w:tcPr>
            <w:tcW w:w="4621" w:type="dxa"/>
            <w:shd w:val="clear" w:color="auto" w:fill="D9D9D9" w:themeFill="background1" w:themeFillShade="D9"/>
          </w:tcPr>
          <w:p w:rsidR="00503D7E" w:rsidRPr="000C6F4B" w:rsidRDefault="00B0415E" w:rsidP="00E91304">
            <w:pPr>
              <w:rPr>
                <w:b/>
                <w:color w:val="002060"/>
                <w:sz w:val="24"/>
                <w:szCs w:val="24"/>
              </w:rPr>
            </w:pPr>
            <w:r w:rsidRPr="000C6F4B">
              <w:rPr>
                <w:b/>
                <w:color w:val="002060"/>
                <w:sz w:val="24"/>
                <w:szCs w:val="24"/>
              </w:rPr>
              <w:t>Percentage / Grade</w:t>
            </w:r>
          </w:p>
        </w:tc>
        <w:tc>
          <w:tcPr>
            <w:tcW w:w="4621" w:type="dxa"/>
          </w:tcPr>
          <w:p w:rsidR="00503D7E" w:rsidRPr="000C6F4B" w:rsidRDefault="00503D7E" w:rsidP="00E91304">
            <w:pPr>
              <w:rPr>
                <w:sz w:val="24"/>
                <w:szCs w:val="24"/>
              </w:rPr>
            </w:pPr>
          </w:p>
        </w:tc>
      </w:tr>
    </w:tbl>
    <w:p w:rsidR="00A851DA" w:rsidRPr="000C6F4B" w:rsidRDefault="00A851DA" w:rsidP="00E91304">
      <w:pPr>
        <w:rPr>
          <w:sz w:val="24"/>
          <w:szCs w:val="24"/>
        </w:rPr>
      </w:pPr>
    </w:p>
    <w:p w:rsidR="00607874" w:rsidRPr="000C6F4B" w:rsidRDefault="00607874" w:rsidP="00E91304">
      <w:pPr>
        <w:rPr>
          <w:sz w:val="24"/>
          <w:szCs w:val="24"/>
        </w:rPr>
      </w:pPr>
    </w:p>
    <w:p w:rsidR="00607874" w:rsidRPr="000C6F4B" w:rsidRDefault="00607874" w:rsidP="00E91304">
      <w:pPr>
        <w:rPr>
          <w:sz w:val="24"/>
          <w:szCs w:val="24"/>
        </w:rPr>
      </w:pPr>
    </w:p>
    <w:p w:rsidR="00607874" w:rsidRPr="000C6F4B" w:rsidRDefault="00607874" w:rsidP="00E91304">
      <w:pPr>
        <w:rPr>
          <w:sz w:val="24"/>
          <w:szCs w:val="24"/>
        </w:rPr>
      </w:pPr>
    </w:p>
    <w:p w:rsidR="00607874" w:rsidRPr="000C6F4B" w:rsidRDefault="00607874" w:rsidP="00E91304">
      <w:pPr>
        <w:rPr>
          <w:sz w:val="24"/>
          <w:szCs w:val="24"/>
        </w:rPr>
      </w:pPr>
    </w:p>
    <w:p w:rsidR="00607874" w:rsidRPr="000C6F4B" w:rsidRDefault="00607874" w:rsidP="00E91304">
      <w:pPr>
        <w:rPr>
          <w:sz w:val="24"/>
          <w:szCs w:val="24"/>
        </w:rPr>
      </w:pPr>
    </w:p>
    <w:p w:rsidR="00607874" w:rsidRPr="000C6F4B" w:rsidRDefault="00607874" w:rsidP="00E91304">
      <w:pPr>
        <w:rPr>
          <w:sz w:val="24"/>
          <w:szCs w:val="24"/>
        </w:rPr>
      </w:pPr>
    </w:p>
    <w:p w:rsidR="00607874" w:rsidRPr="000C6F4B" w:rsidRDefault="00607874" w:rsidP="00E91304">
      <w:pPr>
        <w:rPr>
          <w:sz w:val="24"/>
          <w:szCs w:val="24"/>
        </w:rPr>
      </w:pPr>
    </w:p>
    <w:p w:rsidR="00EA30AB" w:rsidRPr="000C6F4B" w:rsidRDefault="00EA30AB" w:rsidP="00E91304">
      <w:pPr>
        <w:rPr>
          <w:sz w:val="24"/>
          <w:szCs w:val="24"/>
        </w:rPr>
      </w:pPr>
    </w:p>
    <w:p w:rsidR="00EA30AB" w:rsidRPr="000C6F4B" w:rsidRDefault="00EA30AB" w:rsidP="00E91304">
      <w:pPr>
        <w:rPr>
          <w:sz w:val="24"/>
          <w:szCs w:val="24"/>
        </w:rPr>
      </w:pPr>
    </w:p>
    <w:p w:rsidR="00EA30AB" w:rsidRPr="000C6F4B" w:rsidRDefault="00EA30AB" w:rsidP="00E91304">
      <w:pPr>
        <w:rPr>
          <w:sz w:val="24"/>
          <w:szCs w:val="24"/>
        </w:rPr>
      </w:pPr>
    </w:p>
    <w:sectPr w:rsidR="00EA30AB" w:rsidRPr="000C6F4B" w:rsidSect="00400BEC">
      <w:headerReference w:type="default" r:id="rId16"/>
      <w:pgSz w:w="11906" w:h="16838"/>
      <w:pgMar w:top="1440" w:right="1440" w:bottom="1440" w:left="1440" w:header="79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9C9" w:rsidRDefault="00ED79C9" w:rsidP="00CB4D0A">
      <w:pPr>
        <w:spacing w:after="0" w:line="240" w:lineRule="auto"/>
      </w:pPr>
      <w:r>
        <w:separator/>
      </w:r>
    </w:p>
  </w:endnote>
  <w:endnote w:type="continuationSeparator" w:id="0">
    <w:p w:rsidR="00ED79C9" w:rsidRDefault="00ED79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9C9" w:rsidRDefault="00ED79C9" w:rsidP="00CB4D0A">
      <w:pPr>
        <w:spacing w:after="0" w:line="240" w:lineRule="auto"/>
      </w:pPr>
      <w:r>
        <w:separator/>
      </w:r>
    </w:p>
  </w:footnote>
  <w:footnote w:type="continuationSeparator" w:id="0">
    <w:p w:rsidR="00ED79C9" w:rsidRDefault="00ED79C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caps/>
        <w:color w:val="A6A6A6" w:themeColor="background1" w:themeShade="A6"/>
        <w:sz w:val="16"/>
        <w:szCs w:val="16"/>
      </w:rPr>
      <w:alias w:val="Author"/>
      <w:tag w:val=""/>
      <w:id w:val="-1701008461"/>
      <w:placeholder>
        <w:docPart w:val="C8CB746363614F6989901A2A91BC25A7"/>
      </w:placeholder>
      <w:dataBinding w:prefixMappings="xmlns:ns0='http://purl.org/dc/elements/1.1/' xmlns:ns1='http://schemas.openxmlformats.org/package/2006/metadata/core-properties' " w:xpath="/ns1:coreProperties[1]/ns0:creator[1]" w:storeItemID="{6C3C8BC8-F283-45AE-878A-BAB7291924A1}"/>
      <w:text/>
    </w:sdtPr>
    <w:sdtEndPr/>
    <w:sdtContent>
      <w:p w:rsidR="00400BEC" w:rsidRPr="009E40FA" w:rsidRDefault="0047355D">
        <w:pPr>
          <w:pStyle w:val="Header"/>
          <w:jc w:val="right"/>
          <w:rPr>
            <w:rFonts w:ascii="Arial" w:hAnsi="Arial" w:cs="Arial"/>
            <w:caps/>
            <w:color w:val="A6A6A6" w:themeColor="background1" w:themeShade="A6"/>
            <w:sz w:val="16"/>
            <w:szCs w:val="16"/>
          </w:rPr>
        </w:pPr>
        <w:r>
          <w:rPr>
            <w:rFonts w:ascii="Arial" w:hAnsi="Arial" w:cs="Arial"/>
            <w:caps/>
            <w:color w:val="A6A6A6" w:themeColor="background1" w:themeShade="A6"/>
            <w:sz w:val="16"/>
            <w:szCs w:val="16"/>
            <w:lang w:val="en-AU"/>
          </w:rPr>
          <w:t>Brendan Reilly 11962</w:t>
        </w:r>
      </w:p>
    </w:sdtContent>
  </w:sdt>
  <w:sdt>
    <w:sdtPr>
      <w:rPr>
        <w:rFonts w:ascii="Arial" w:hAnsi="Arial" w:cs="Arial"/>
        <w:caps/>
        <w:color w:val="A6A6A6" w:themeColor="background1" w:themeShade="A6"/>
        <w:sz w:val="16"/>
        <w:szCs w:val="16"/>
      </w:rPr>
      <w:alias w:val="Date"/>
      <w:tag w:val="Date"/>
      <w:id w:val="-304078227"/>
      <w:placeholder>
        <w:docPart w:val="20C08D3590DE40BBA4359977E882BED3"/>
      </w:placeholder>
      <w:showingPlcHdr/>
      <w:dataBinding w:prefixMappings="xmlns:ns0='http://schemas.microsoft.com/office/2006/coverPageProps' " w:xpath="/ns0:CoverPageProperties[1]/ns0:PublishDate[1]" w:storeItemID="{55AF091B-3C7A-41E3-B477-F2FDAA23CFDA}"/>
      <w:date w:fullDate="2012-06-20T00:00:00Z">
        <w:dateFormat w:val="M/d/yy"/>
        <w:lid w:val="en-US"/>
        <w:storeMappedDataAs w:val="dateTime"/>
        <w:calendar w:val="gregorian"/>
      </w:date>
    </w:sdtPr>
    <w:sdtEndPr>
      <w:rPr>
        <w:rFonts w:asciiTheme="minorHAnsi" w:hAnsiTheme="minorHAnsi" w:cstheme="minorBidi"/>
        <w:color w:val="FFFFFF" w:themeColor="background1"/>
        <w:sz w:val="20"/>
        <w:szCs w:val="20"/>
      </w:rPr>
    </w:sdtEndPr>
    <w:sdtContent>
      <w:p w:rsidR="00400BEC" w:rsidRPr="00580A2C" w:rsidRDefault="00580A2C">
        <w:pPr>
          <w:pStyle w:val="Header"/>
          <w:jc w:val="right"/>
          <w:rPr>
            <w:caps/>
            <w:color w:val="FFFFFF" w:themeColor="background1"/>
          </w:rPr>
        </w:pPr>
        <w:r w:rsidRPr="00580A2C">
          <w:rPr>
            <w:rStyle w:val="PlaceholderText"/>
            <w:color w:val="FFFFFF" w:themeColor="background1"/>
          </w:rPr>
          <w:t>[Date]</w:t>
        </w:r>
      </w:p>
    </w:sdtContent>
  </w:sdt>
  <w:p w:rsidR="00400BEC" w:rsidRPr="00580A2C" w:rsidRDefault="00BB062A">
    <w:pPr>
      <w:pStyle w:val="Header"/>
      <w:jc w:val="center"/>
      <w:rPr>
        <w:color w:val="FFFFFF" w:themeColor="background1"/>
      </w:rPr>
    </w:pPr>
    <w:sdt>
      <w:sdtPr>
        <w:rPr>
          <w:caps/>
          <w:color w:val="FFFFFF" w:themeColor="background1"/>
        </w:rPr>
        <w:alias w:val="Title"/>
        <w:tag w:val=""/>
        <w:id w:val="-484788024"/>
        <w:placeholder>
          <w:docPart w:val="B9F9A14FB72F4C1EBE955CDE5CC57DD6"/>
        </w:placeholder>
        <w:showingPlcHdr/>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sidR="00580A2C" w:rsidRPr="00580A2C">
          <w:rPr>
            <w:color w:val="FFFFFF" w:themeColor="background1"/>
          </w:rPr>
          <w:t>[Document title]</w:t>
        </w:r>
      </w:sdtContent>
    </w:sdt>
  </w:p>
  <w:p w:rsidR="00400BEC" w:rsidRDefault="00400B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71648"/>
    <w:multiLevelType w:val="hybridMultilevel"/>
    <w:tmpl w:val="0D00F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4573D35"/>
    <w:multiLevelType w:val="hybridMultilevel"/>
    <w:tmpl w:val="DBF26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AF75EAB"/>
    <w:multiLevelType w:val="hybridMultilevel"/>
    <w:tmpl w:val="235C00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B72337B"/>
    <w:multiLevelType w:val="multilevel"/>
    <w:tmpl w:val="4C9E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E656BD0"/>
    <w:multiLevelType w:val="hybridMultilevel"/>
    <w:tmpl w:val="8CB69F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0A2520C"/>
    <w:multiLevelType w:val="hybridMultilevel"/>
    <w:tmpl w:val="61E278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nsid w:val="11A2319C"/>
    <w:multiLevelType w:val="hybridMultilevel"/>
    <w:tmpl w:val="0EE234F6"/>
    <w:lvl w:ilvl="0" w:tplc="358EDA6C">
      <w:start w:val="1"/>
      <w:numFmt w:val="upperRoman"/>
      <w:lvlText w:val="%1)"/>
      <w:lvlJc w:val="left"/>
      <w:pPr>
        <w:ind w:left="1080" w:hanging="720"/>
      </w:pPr>
      <w:rPr>
        <w:rFonts w:ascii="Calibri" w:hAnsi="Calibri" w:cs="Calibri"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3D341FB"/>
    <w:multiLevelType w:val="multilevel"/>
    <w:tmpl w:val="EFB24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42B7CAA"/>
    <w:multiLevelType w:val="multilevel"/>
    <w:tmpl w:val="908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0B492B"/>
    <w:multiLevelType w:val="hybridMultilevel"/>
    <w:tmpl w:val="96022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F8B4F15"/>
    <w:multiLevelType w:val="hybridMultilevel"/>
    <w:tmpl w:val="3E081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3702774"/>
    <w:multiLevelType w:val="multilevel"/>
    <w:tmpl w:val="87AC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B506AF"/>
    <w:multiLevelType w:val="hybridMultilevel"/>
    <w:tmpl w:val="0C2EA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78002B2"/>
    <w:multiLevelType w:val="hybridMultilevel"/>
    <w:tmpl w:val="37F2B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A967000"/>
    <w:multiLevelType w:val="hybridMultilevel"/>
    <w:tmpl w:val="8996D1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nsid w:val="2DB82B33"/>
    <w:multiLevelType w:val="hybridMultilevel"/>
    <w:tmpl w:val="BC98B7DE"/>
    <w:lvl w:ilvl="0" w:tplc="0C090017">
      <w:start w:val="1"/>
      <w:numFmt w:val="lowerLetter"/>
      <w:lvlText w:val="%1)"/>
      <w:lvlJc w:val="left"/>
      <w:pPr>
        <w:ind w:left="1508" w:hanging="360"/>
      </w:pPr>
    </w:lvl>
    <w:lvl w:ilvl="1" w:tplc="0C090019" w:tentative="1">
      <w:start w:val="1"/>
      <w:numFmt w:val="lowerLetter"/>
      <w:lvlText w:val="%2."/>
      <w:lvlJc w:val="left"/>
      <w:pPr>
        <w:ind w:left="2228" w:hanging="360"/>
      </w:pPr>
    </w:lvl>
    <w:lvl w:ilvl="2" w:tplc="0C09001B" w:tentative="1">
      <w:start w:val="1"/>
      <w:numFmt w:val="lowerRoman"/>
      <w:lvlText w:val="%3."/>
      <w:lvlJc w:val="right"/>
      <w:pPr>
        <w:ind w:left="2948" w:hanging="180"/>
      </w:pPr>
    </w:lvl>
    <w:lvl w:ilvl="3" w:tplc="0C09000F" w:tentative="1">
      <w:start w:val="1"/>
      <w:numFmt w:val="decimal"/>
      <w:lvlText w:val="%4."/>
      <w:lvlJc w:val="left"/>
      <w:pPr>
        <w:ind w:left="3668" w:hanging="360"/>
      </w:pPr>
    </w:lvl>
    <w:lvl w:ilvl="4" w:tplc="0C090019" w:tentative="1">
      <w:start w:val="1"/>
      <w:numFmt w:val="lowerLetter"/>
      <w:lvlText w:val="%5."/>
      <w:lvlJc w:val="left"/>
      <w:pPr>
        <w:ind w:left="4388" w:hanging="360"/>
      </w:pPr>
    </w:lvl>
    <w:lvl w:ilvl="5" w:tplc="0C09001B" w:tentative="1">
      <w:start w:val="1"/>
      <w:numFmt w:val="lowerRoman"/>
      <w:lvlText w:val="%6."/>
      <w:lvlJc w:val="right"/>
      <w:pPr>
        <w:ind w:left="5108" w:hanging="180"/>
      </w:pPr>
    </w:lvl>
    <w:lvl w:ilvl="6" w:tplc="0C09000F" w:tentative="1">
      <w:start w:val="1"/>
      <w:numFmt w:val="decimal"/>
      <w:lvlText w:val="%7."/>
      <w:lvlJc w:val="left"/>
      <w:pPr>
        <w:ind w:left="5828" w:hanging="360"/>
      </w:pPr>
    </w:lvl>
    <w:lvl w:ilvl="7" w:tplc="0C090019" w:tentative="1">
      <w:start w:val="1"/>
      <w:numFmt w:val="lowerLetter"/>
      <w:lvlText w:val="%8."/>
      <w:lvlJc w:val="left"/>
      <w:pPr>
        <w:ind w:left="6548" w:hanging="360"/>
      </w:pPr>
    </w:lvl>
    <w:lvl w:ilvl="8" w:tplc="0C09001B" w:tentative="1">
      <w:start w:val="1"/>
      <w:numFmt w:val="lowerRoman"/>
      <w:lvlText w:val="%9."/>
      <w:lvlJc w:val="right"/>
      <w:pPr>
        <w:ind w:left="7268" w:hanging="180"/>
      </w:pPr>
    </w:lvl>
  </w:abstractNum>
  <w:abstractNum w:abstractNumId="16">
    <w:nsid w:val="2F976C8F"/>
    <w:multiLevelType w:val="hybridMultilevel"/>
    <w:tmpl w:val="DC705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18D2DB1"/>
    <w:multiLevelType w:val="hybridMultilevel"/>
    <w:tmpl w:val="2CA28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B3F6928"/>
    <w:multiLevelType w:val="multilevel"/>
    <w:tmpl w:val="D35AC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CD9777F"/>
    <w:multiLevelType w:val="multilevel"/>
    <w:tmpl w:val="08F2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2A062D"/>
    <w:multiLevelType w:val="hybridMultilevel"/>
    <w:tmpl w:val="230CC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5765EF0"/>
    <w:multiLevelType w:val="hybridMultilevel"/>
    <w:tmpl w:val="BA141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99152B8"/>
    <w:multiLevelType w:val="hybridMultilevel"/>
    <w:tmpl w:val="65C80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9BB1FF7"/>
    <w:multiLevelType w:val="hybridMultilevel"/>
    <w:tmpl w:val="C9681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C6E3848"/>
    <w:multiLevelType w:val="hybridMultilevel"/>
    <w:tmpl w:val="30A0E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04F03C6"/>
    <w:multiLevelType w:val="hybridMultilevel"/>
    <w:tmpl w:val="C6589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0B4249E"/>
    <w:multiLevelType w:val="hybridMultilevel"/>
    <w:tmpl w:val="E546643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8">
    <w:nsid w:val="64EB6A3F"/>
    <w:multiLevelType w:val="hybridMultilevel"/>
    <w:tmpl w:val="97C856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C25078F"/>
    <w:multiLevelType w:val="multilevel"/>
    <w:tmpl w:val="36C69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322400A"/>
    <w:multiLevelType w:val="hybridMultilevel"/>
    <w:tmpl w:val="0F44F8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759E1135"/>
    <w:multiLevelType w:val="hybridMultilevel"/>
    <w:tmpl w:val="A0BCD2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F135F1E"/>
    <w:multiLevelType w:val="hybridMultilevel"/>
    <w:tmpl w:val="90582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0"/>
  </w:num>
  <w:num w:numId="2">
    <w:abstractNumId w:val="6"/>
  </w:num>
  <w:num w:numId="3">
    <w:abstractNumId w:val="8"/>
  </w:num>
  <w:num w:numId="4">
    <w:abstractNumId w:val="28"/>
  </w:num>
  <w:num w:numId="5">
    <w:abstractNumId w:val="2"/>
  </w:num>
  <w:num w:numId="6">
    <w:abstractNumId w:val="4"/>
  </w:num>
  <w:num w:numId="7">
    <w:abstractNumId w:val="10"/>
  </w:num>
  <w:num w:numId="8">
    <w:abstractNumId w:val="1"/>
  </w:num>
  <w:num w:numId="9">
    <w:abstractNumId w:val="30"/>
  </w:num>
  <w:num w:numId="10">
    <w:abstractNumId w:val="15"/>
  </w:num>
  <w:num w:numId="11">
    <w:abstractNumId w:val="31"/>
  </w:num>
  <w:num w:numId="12">
    <w:abstractNumId w:val="21"/>
  </w:num>
  <w:num w:numId="13">
    <w:abstractNumId w:val="11"/>
  </w:num>
  <w:num w:numId="14">
    <w:abstractNumId w:val="19"/>
  </w:num>
  <w:num w:numId="15">
    <w:abstractNumId w:val="23"/>
  </w:num>
  <w:num w:numId="16">
    <w:abstractNumId w:val="22"/>
  </w:num>
  <w:num w:numId="17">
    <w:abstractNumId w:val="27"/>
  </w:num>
  <w:num w:numId="18">
    <w:abstractNumId w:val="0"/>
  </w:num>
  <w:num w:numId="19">
    <w:abstractNumId w:val="9"/>
  </w:num>
  <w:num w:numId="20">
    <w:abstractNumId w:val="5"/>
  </w:num>
  <w:num w:numId="21">
    <w:abstractNumId w:val="32"/>
  </w:num>
  <w:num w:numId="22">
    <w:abstractNumId w:val="12"/>
  </w:num>
  <w:num w:numId="23">
    <w:abstractNumId w:val="25"/>
  </w:num>
  <w:num w:numId="24">
    <w:abstractNumId w:val="17"/>
  </w:num>
  <w:num w:numId="25">
    <w:abstractNumId w:val="26"/>
  </w:num>
  <w:num w:numId="26">
    <w:abstractNumId w:val="13"/>
  </w:num>
  <w:num w:numId="27">
    <w:abstractNumId w:val="18"/>
  </w:num>
  <w:num w:numId="28">
    <w:abstractNumId w:val="29"/>
  </w:num>
  <w:num w:numId="29">
    <w:abstractNumId w:val="14"/>
  </w:num>
  <w:num w:numId="30">
    <w:abstractNumId w:val="24"/>
  </w:num>
  <w:num w:numId="31">
    <w:abstractNumId w:val="7"/>
  </w:num>
  <w:num w:numId="32">
    <w:abstractNumId w:val="3"/>
  </w:num>
  <w:num w:numId="33">
    <w:abstractNumId w:val="16"/>
  </w:num>
  <w:num w:numId="34">
    <w:abstractNumId w:val="7"/>
    <w:lvlOverride w:ilvl="0"/>
    <w:lvlOverride w:ilvl="1"/>
    <w:lvlOverride w:ilvl="2"/>
    <w:lvlOverride w:ilvl="3"/>
    <w:lvlOverride w:ilvl="4"/>
    <w:lvlOverride w:ilvl="5"/>
    <w:lvlOverride w:ilvl="6"/>
    <w:lvlOverride w:ilvl="7"/>
    <w:lvlOverride w:ilvl="8"/>
  </w:num>
  <w:num w:numId="35">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577"/>
    <w:rsid w:val="000158F9"/>
    <w:rsid w:val="0002401F"/>
    <w:rsid w:val="000307D5"/>
    <w:rsid w:val="00035CDD"/>
    <w:rsid w:val="0003614F"/>
    <w:rsid w:val="00040083"/>
    <w:rsid w:val="00051D5C"/>
    <w:rsid w:val="00052E09"/>
    <w:rsid w:val="000547B6"/>
    <w:rsid w:val="00055992"/>
    <w:rsid w:val="0005635A"/>
    <w:rsid w:val="00073F59"/>
    <w:rsid w:val="000820E8"/>
    <w:rsid w:val="00084E81"/>
    <w:rsid w:val="00097183"/>
    <w:rsid w:val="000A132A"/>
    <w:rsid w:val="000A2919"/>
    <w:rsid w:val="000A704B"/>
    <w:rsid w:val="000B04E1"/>
    <w:rsid w:val="000B486D"/>
    <w:rsid w:val="000B5088"/>
    <w:rsid w:val="000B5DCD"/>
    <w:rsid w:val="000C017B"/>
    <w:rsid w:val="000C6F4B"/>
    <w:rsid w:val="000D7A42"/>
    <w:rsid w:val="000E1990"/>
    <w:rsid w:val="000E5B0B"/>
    <w:rsid w:val="000F0E16"/>
    <w:rsid w:val="001009A1"/>
    <w:rsid w:val="00107A28"/>
    <w:rsid w:val="0011142A"/>
    <w:rsid w:val="001139F1"/>
    <w:rsid w:val="00113D6E"/>
    <w:rsid w:val="001175EE"/>
    <w:rsid w:val="00121A0E"/>
    <w:rsid w:val="00133793"/>
    <w:rsid w:val="00136181"/>
    <w:rsid w:val="00137DC7"/>
    <w:rsid w:val="00152E46"/>
    <w:rsid w:val="00157CF6"/>
    <w:rsid w:val="00182416"/>
    <w:rsid w:val="00187280"/>
    <w:rsid w:val="00187EB4"/>
    <w:rsid w:val="001955B0"/>
    <w:rsid w:val="00195B57"/>
    <w:rsid w:val="001B04AE"/>
    <w:rsid w:val="001B4F05"/>
    <w:rsid w:val="001B5D75"/>
    <w:rsid w:val="001D35EC"/>
    <w:rsid w:val="001E211C"/>
    <w:rsid w:val="001F0481"/>
    <w:rsid w:val="00200C92"/>
    <w:rsid w:val="002027BC"/>
    <w:rsid w:val="0020451E"/>
    <w:rsid w:val="00206B9D"/>
    <w:rsid w:val="00214CE2"/>
    <w:rsid w:val="00216647"/>
    <w:rsid w:val="002258FF"/>
    <w:rsid w:val="002319AF"/>
    <w:rsid w:val="0023259C"/>
    <w:rsid w:val="0023419B"/>
    <w:rsid w:val="00234CC2"/>
    <w:rsid w:val="00234F1C"/>
    <w:rsid w:val="002455F9"/>
    <w:rsid w:val="002561BE"/>
    <w:rsid w:val="002578A9"/>
    <w:rsid w:val="0026408C"/>
    <w:rsid w:val="002645F8"/>
    <w:rsid w:val="00276F1D"/>
    <w:rsid w:val="002A5912"/>
    <w:rsid w:val="002B0BD7"/>
    <w:rsid w:val="002B573D"/>
    <w:rsid w:val="002C0DCF"/>
    <w:rsid w:val="002C5CB2"/>
    <w:rsid w:val="002D0E3D"/>
    <w:rsid w:val="002E3094"/>
    <w:rsid w:val="002E33A1"/>
    <w:rsid w:val="002E449E"/>
    <w:rsid w:val="002E4DCD"/>
    <w:rsid w:val="002F629D"/>
    <w:rsid w:val="002F6ED0"/>
    <w:rsid w:val="002F779F"/>
    <w:rsid w:val="0030719C"/>
    <w:rsid w:val="0031076C"/>
    <w:rsid w:val="00312E25"/>
    <w:rsid w:val="00317E62"/>
    <w:rsid w:val="0032461B"/>
    <w:rsid w:val="00347CFB"/>
    <w:rsid w:val="00366462"/>
    <w:rsid w:val="00371885"/>
    <w:rsid w:val="00380601"/>
    <w:rsid w:val="00390E18"/>
    <w:rsid w:val="003A02FA"/>
    <w:rsid w:val="003B2515"/>
    <w:rsid w:val="003C29F2"/>
    <w:rsid w:val="003C53D6"/>
    <w:rsid w:val="003E2B87"/>
    <w:rsid w:val="003F620E"/>
    <w:rsid w:val="00400BEC"/>
    <w:rsid w:val="00401D9E"/>
    <w:rsid w:val="00402786"/>
    <w:rsid w:val="00405895"/>
    <w:rsid w:val="004058DF"/>
    <w:rsid w:val="004131D7"/>
    <w:rsid w:val="00413506"/>
    <w:rsid w:val="0042551A"/>
    <w:rsid w:val="00443BDD"/>
    <w:rsid w:val="00443DCB"/>
    <w:rsid w:val="00443E6F"/>
    <w:rsid w:val="00466E47"/>
    <w:rsid w:val="00471520"/>
    <w:rsid w:val="0047355D"/>
    <w:rsid w:val="00483C0B"/>
    <w:rsid w:val="00486F1A"/>
    <w:rsid w:val="00490CB9"/>
    <w:rsid w:val="004944CF"/>
    <w:rsid w:val="004A2CE2"/>
    <w:rsid w:val="004C3880"/>
    <w:rsid w:val="004C6C01"/>
    <w:rsid w:val="004E3CDA"/>
    <w:rsid w:val="004F4B4D"/>
    <w:rsid w:val="0050216D"/>
    <w:rsid w:val="00503D7E"/>
    <w:rsid w:val="0050778F"/>
    <w:rsid w:val="00507EC6"/>
    <w:rsid w:val="00511590"/>
    <w:rsid w:val="005266DB"/>
    <w:rsid w:val="00527C11"/>
    <w:rsid w:val="00535F31"/>
    <w:rsid w:val="005734A0"/>
    <w:rsid w:val="00574D64"/>
    <w:rsid w:val="00580A2C"/>
    <w:rsid w:val="00591365"/>
    <w:rsid w:val="005B31E4"/>
    <w:rsid w:val="005B67A8"/>
    <w:rsid w:val="005B692E"/>
    <w:rsid w:val="005C1495"/>
    <w:rsid w:val="005C5CC4"/>
    <w:rsid w:val="005F2FB2"/>
    <w:rsid w:val="005F3708"/>
    <w:rsid w:val="006024BC"/>
    <w:rsid w:val="00602891"/>
    <w:rsid w:val="006034F6"/>
    <w:rsid w:val="00607874"/>
    <w:rsid w:val="00607E77"/>
    <w:rsid w:val="006126DC"/>
    <w:rsid w:val="006137CF"/>
    <w:rsid w:val="00615E13"/>
    <w:rsid w:val="00617BB3"/>
    <w:rsid w:val="00624416"/>
    <w:rsid w:val="0062560B"/>
    <w:rsid w:val="00626BB8"/>
    <w:rsid w:val="00627017"/>
    <w:rsid w:val="0063395C"/>
    <w:rsid w:val="00640DB0"/>
    <w:rsid w:val="006415B2"/>
    <w:rsid w:val="00645CDD"/>
    <w:rsid w:val="00645E2E"/>
    <w:rsid w:val="00655B5C"/>
    <w:rsid w:val="006729B7"/>
    <w:rsid w:val="00677C10"/>
    <w:rsid w:val="006823A7"/>
    <w:rsid w:val="00683970"/>
    <w:rsid w:val="00687EE8"/>
    <w:rsid w:val="00695EF6"/>
    <w:rsid w:val="006A068A"/>
    <w:rsid w:val="006B172D"/>
    <w:rsid w:val="006B7B07"/>
    <w:rsid w:val="006C7E20"/>
    <w:rsid w:val="006D6D61"/>
    <w:rsid w:val="0070347F"/>
    <w:rsid w:val="0070678E"/>
    <w:rsid w:val="00707210"/>
    <w:rsid w:val="00741253"/>
    <w:rsid w:val="00752973"/>
    <w:rsid w:val="00753C01"/>
    <w:rsid w:val="00760E77"/>
    <w:rsid w:val="007753C7"/>
    <w:rsid w:val="0077741F"/>
    <w:rsid w:val="00782473"/>
    <w:rsid w:val="007A6FB7"/>
    <w:rsid w:val="007B3EB1"/>
    <w:rsid w:val="007B5100"/>
    <w:rsid w:val="007F315B"/>
    <w:rsid w:val="007F68EE"/>
    <w:rsid w:val="007F796D"/>
    <w:rsid w:val="007F7F72"/>
    <w:rsid w:val="00804CEB"/>
    <w:rsid w:val="00815913"/>
    <w:rsid w:val="0081600E"/>
    <w:rsid w:val="00816115"/>
    <w:rsid w:val="00816DEB"/>
    <w:rsid w:val="00831C11"/>
    <w:rsid w:val="0089020C"/>
    <w:rsid w:val="00892831"/>
    <w:rsid w:val="008A4F31"/>
    <w:rsid w:val="008A60B4"/>
    <w:rsid w:val="008B3C31"/>
    <w:rsid w:val="008B54D0"/>
    <w:rsid w:val="008B5F1D"/>
    <w:rsid w:val="008B64FE"/>
    <w:rsid w:val="008D0CCA"/>
    <w:rsid w:val="008E594E"/>
    <w:rsid w:val="008F26CD"/>
    <w:rsid w:val="008F6414"/>
    <w:rsid w:val="00904251"/>
    <w:rsid w:val="00912CB0"/>
    <w:rsid w:val="00916406"/>
    <w:rsid w:val="00917C8F"/>
    <w:rsid w:val="00935BF7"/>
    <w:rsid w:val="00937EC0"/>
    <w:rsid w:val="0094111C"/>
    <w:rsid w:val="0094239C"/>
    <w:rsid w:val="0095442C"/>
    <w:rsid w:val="00954B4F"/>
    <w:rsid w:val="00983942"/>
    <w:rsid w:val="009962C4"/>
    <w:rsid w:val="009A640D"/>
    <w:rsid w:val="009B0DEB"/>
    <w:rsid w:val="009B1306"/>
    <w:rsid w:val="009B6095"/>
    <w:rsid w:val="009C1136"/>
    <w:rsid w:val="009C37E0"/>
    <w:rsid w:val="009C48D0"/>
    <w:rsid w:val="009C7DDD"/>
    <w:rsid w:val="009D1996"/>
    <w:rsid w:val="009E40FA"/>
    <w:rsid w:val="009E41F4"/>
    <w:rsid w:val="009E55BA"/>
    <w:rsid w:val="009F1EE0"/>
    <w:rsid w:val="00A14B66"/>
    <w:rsid w:val="00A26A2F"/>
    <w:rsid w:val="00A312A0"/>
    <w:rsid w:val="00A50723"/>
    <w:rsid w:val="00A55CBB"/>
    <w:rsid w:val="00A62061"/>
    <w:rsid w:val="00A65CF7"/>
    <w:rsid w:val="00A67275"/>
    <w:rsid w:val="00A709EC"/>
    <w:rsid w:val="00A71B66"/>
    <w:rsid w:val="00A75407"/>
    <w:rsid w:val="00A81AB4"/>
    <w:rsid w:val="00A851DA"/>
    <w:rsid w:val="00AC7D5B"/>
    <w:rsid w:val="00AD0FC1"/>
    <w:rsid w:val="00AD29AE"/>
    <w:rsid w:val="00AD3B8D"/>
    <w:rsid w:val="00AE1481"/>
    <w:rsid w:val="00AE7B09"/>
    <w:rsid w:val="00AF0A35"/>
    <w:rsid w:val="00AF275D"/>
    <w:rsid w:val="00AF7280"/>
    <w:rsid w:val="00B00452"/>
    <w:rsid w:val="00B03A95"/>
    <w:rsid w:val="00B0415E"/>
    <w:rsid w:val="00B04678"/>
    <w:rsid w:val="00B11406"/>
    <w:rsid w:val="00B30526"/>
    <w:rsid w:val="00B518B2"/>
    <w:rsid w:val="00B5408E"/>
    <w:rsid w:val="00B729D9"/>
    <w:rsid w:val="00B749CE"/>
    <w:rsid w:val="00B82927"/>
    <w:rsid w:val="00B875BD"/>
    <w:rsid w:val="00B87C8F"/>
    <w:rsid w:val="00B9328C"/>
    <w:rsid w:val="00B96716"/>
    <w:rsid w:val="00BB04F3"/>
    <w:rsid w:val="00BB062A"/>
    <w:rsid w:val="00BC46DF"/>
    <w:rsid w:val="00BD6E1D"/>
    <w:rsid w:val="00BE1B68"/>
    <w:rsid w:val="00BF2664"/>
    <w:rsid w:val="00C020FA"/>
    <w:rsid w:val="00C031BA"/>
    <w:rsid w:val="00C03577"/>
    <w:rsid w:val="00C1663D"/>
    <w:rsid w:val="00C35351"/>
    <w:rsid w:val="00C52BDB"/>
    <w:rsid w:val="00C53029"/>
    <w:rsid w:val="00C65FEA"/>
    <w:rsid w:val="00C713AF"/>
    <w:rsid w:val="00C727BC"/>
    <w:rsid w:val="00C821A4"/>
    <w:rsid w:val="00C845B6"/>
    <w:rsid w:val="00C87FFC"/>
    <w:rsid w:val="00C940E4"/>
    <w:rsid w:val="00CA0AC2"/>
    <w:rsid w:val="00CB4D0A"/>
    <w:rsid w:val="00CC1017"/>
    <w:rsid w:val="00CC2FB3"/>
    <w:rsid w:val="00CC4BD7"/>
    <w:rsid w:val="00CC575A"/>
    <w:rsid w:val="00CD7A55"/>
    <w:rsid w:val="00CF123B"/>
    <w:rsid w:val="00CF4C74"/>
    <w:rsid w:val="00CF6FB3"/>
    <w:rsid w:val="00D039AC"/>
    <w:rsid w:val="00D06012"/>
    <w:rsid w:val="00D124EB"/>
    <w:rsid w:val="00D25C8E"/>
    <w:rsid w:val="00D263E3"/>
    <w:rsid w:val="00D272FB"/>
    <w:rsid w:val="00D32802"/>
    <w:rsid w:val="00D40DD1"/>
    <w:rsid w:val="00D427DE"/>
    <w:rsid w:val="00D548E3"/>
    <w:rsid w:val="00D5587D"/>
    <w:rsid w:val="00D65016"/>
    <w:rsid w:val="00D65C9E"/>
    <w:rsid w:val="00D7032F"/>
    <w:rsid w:val="00D707CC"/>
    <w:rsid w:val="00D75C9F"/>
    <w:rsid w:val="00D81D64"/>
    <w:rsid w:val="00D821FE"/>
    <w:rsid w:val="00D9449C"/>
    <w:rsid w:val="00DA1A1D"/>
    <w:rsid w:val="00DA2062"/>
    <w:rsid w:val="00DA789B"/>
    <w:rsid w:val="00DA7ADC"/>
    <w:rsid w:val="00DB0793"/>
    <w:rsid w:val="00DC597E"/>
    <w:rsid w:val="00DC5E9B"/>
    <w:rsid w:val="00DC7CD4"/>
    <w:rsid w:val="00DD4400"/>
    <w:rsid w:val="00E00821"/>
    <w:rsid w:val="00E04DB4"/>
    <w:rsid w:val="00E24C1C"/>
    <w:rsid w:val="00E30679"/>
    <w:rsid w:val="00E41C37"/>
    <w:rsid w:val="00E42FC7"/>
    <w:rsid w:val="00E43C55"/>
    <w:rsid w:val="00E4597D"/>
    <w:rsid w:val="00E54832"/>
    <w:rsid w:val="00E56A90"/>
    <w:rsid w:val="00E56E75"/>
    <w:rsid w:val="00E574CC"/>
    <w:rsid w:val="00E641CC"/>
    <w:rsid w:val="00E65222"/>
    <w:rsid w:val="00E718D7"/>
    <w:rsid w:val="00E721EF"/>
    <w:rsid w:val="00E72842"/>
    <w:rsid w:val="00E76EBB"/>
    <w:rsid w:val="00E778FE"/>
    <w:rsid w:val="00E85048"/>
    <w:rsid w:val="00E91304"/>
    <w:rsid w:val="00EA1D88"/>
    <w:rsid w:val="00EA30AB"/>
    <w:rsid w:val="00EA4156"/>
    <w:rsid w:val="00EB3925"/>
    <w:rsid w:val="00ED79C9"/>
    <w:rsid w:val="00EE2DA4"/>
    <w:rsid w:val="00EF0F3D"/>
    <w:rsid w:val="00F2169A"/>
    <w:rsid w:val="00F22064"/>
    <w:rsid w:val="00F2222B"/>
    <w:rsid w:val="00F23D5C"/>
    <w:rsid w:val="00F378AE"/>
    <w:rsid w:val="00F45D9D"/>
    <w:rsid w:val="00F514BF"/>
    <w:rsid w:val="00F52CD6"/>
    <w:rsid w:val="00F53533"/>
    <w:rsid w:val="00F5550D"/>
    <w:rsid w:val="00F62B1A"/>
    <w:rsid w:val="00F75DD9"/>
    <w:rsid w:val="00F81A96"/>
    <w:rsid w:val="00F85C16"/>
    <w:rsid w:val="00F96EB3"/>
    <w:rsid w:val="00FA4040"/>
    <w:rsid w:val="00FC1345"/>
    <w:rsid w:val="00FC6560"/>
    <w:rsid w:val="00FD3848"/>
    <w:rsid w:val="00FD3ED8"/>
    <w:rsid w:val="00FD5379"/>
    <w:rsid w:val="00FE024F"/>
    <w:rsid w:val="00FE45E2"/>
    <w:rsid w:val="00FE5317"/>
    <w:rsid w:val="00FF65F5"/>
    <w:rsid w:val="00FF66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1F42D6B8-846A-4F3F-AB04-C4E2FBC4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BEC"/>
  </w:style>
  <w:style w:type="paragraph" w:styleId="Heading1">
    <w:name w:val="heading 1"/>
    <w:basedOn w:val="Normal"/>
    <w:next w:val="Normal"/>
    <w:link w:val="Heading1Char"/>
    <w:uiPriority w:val="9"/>
    <w:qFormat/>
    <w:rsid w:val="00400BE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400BE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0BEC"/>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400BEC"/>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00BEC"/>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00BEC"/>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00BEC"/>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00BE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0BEC"/>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00BEC"/>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semiHidden/>
    <w:rsid w:val="00400BEC"/>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400BEC"/>
    <w:rPr>
      <w:caps/>
      <w:color w:val="243F60" w:themeColor="accent1" w:themeShade="7F"/>
      <w:spacing w:val="15"/>
    </w:rPr>
  </w:style>
  <w:style w:type="character" w:customStyle="1" w:styleId="Heading4Char">
    <w:name w:val="Heading 4 Char"/>
    <w:basedOn w:val="DefaultParagraphFont"/>
    <w:link w:val="Heading4"/>
    <w:uiPriority w:val="9"/>
    <w:semiHidden/>
    <w:rsid w:val="00400BEC"/>
    <w:rPr>
      <w:caps/>
      <w:color w:val="365F91" w:themeColor="accent1" w:themeShade="BF"/>
      <w:spacing w:val="10"/>
    </w:rPr>
  </w:style>
  <w:style w:type="character" w:customStyle="1" w:styleId="Heading5Char">
    <w:name w:val="Heading 5 Char"/>
    <w:basedOn w:val="DefaultParagraphFont"/>
    <w:link w:val="Heading5"/>
    <w:uiPriority w:val="9"/>
    <w:semiHidden/>
    <w:rsid w:val="00400BEC"/>
    <w:rPr>
      <w:caps/>
      <w:color w:val="365F91" w:themeColor="accent1" w:themeShade="BF"/>
      <w:spacing w:val="10"/>
    </w:rPr>
  </w:style>
  <w:style w:type="character" w:customStyle="1" w:styleId="Heading6Char">
    <w:name w:val="Heading 6 Char"/>
    <w:basedOn w:val="DefaultParagraphFont"/>
    <w:link w:val="Heading6"/>
    <w:uiPriority w:val="9"/>
    <w:semiHidden/>
    <w:rsid w:val="00400BEC"/>
    <w:rPr>
      <w:caps/>
      <w:color w:val="365F91" w:themeColor="accent1" w:themeShade="BF"/>
      <w:spacing w:val="10"/>
    </w:rPr>
  </w:style>
  <w:style w:type="character" w:customStyle="1" w:styleId="Heading7Char">
    <w:name w:val="Heading 7 Char"/>
    <w:basedOn w:val="DefaultParagraphFont"/>
    <w:link w:val="Heading7"/>
    <w:uiPriority w:val="9"/>
    <w:semiHidden/>
    <w:rsid w:val="00400BEC"/>
    <w:rPr>
      <w:caps/>
      <w:color w:val="365F91" w:themeColor="accent1" w:themeShade="BF"/>
      <w:spacing w:val="10"/>
    </w:rPr>
  </w:style>
  <w:style w:type="character" w:customStyle="1" w:styleId="Heading8Char">
    <w:name w:val="Heading 8 Char"/>
    <w:basedOn w:val="DefaultParagraphFont"/>
    <w:link w:val="Heading8"/>
    <w:uiPriority w:val="9"/>
    <w:semiHidden/>
    <w:rsid w:val="00400BEC"/>
    <w:rPr>
      <w:caps/>
      <w:spacing w:val="10"/>
      <w:sz w:val="18"/>
      <w:szCs w:val="18"/>
    </w:rPr>
  </w:style>
  <w:style w:type="character" w:customStyle="1" w:styleId="Heading9Char">
    <w:name w:val="Heading 9 Char"/>
    <w:basedOn w:val="DefaultParagraphFont"/>
    <w:link w:val="Heading9"/>
    <w:uiPriority w:val="9"/>
    <w:semiHidden/>
    <w:rsid w:val="00400BEC"/>
    <w:rPr>
      <w:i/>
      <w:iCs/>
      <w:caps/>
      <w:spacing w:val="10"/>
      <w:sz w:val="18"/>
      <w:szCs w:val="18"/>
    </w:rPr>
  </w:style>
  <w:style w:type="paragraph" w:styleId="Caption">
    <w:name w:val="caption"/>
    <w:basedOn w:val="Normal"/>
    <w:next w:val="Normal"/>
    <w:uiPriority w:val="35"/>
    <w:semiHidden/>
    <w:unhideWhenUsed/>
    <w:qFormat/>
    <w:rsid w:val="00400BEC"/>
    <w:rPr>
      <w:b/>
      <w:bCs/>
      <w:color w:val="365F91" w:themeColor="accent1" w:themeShade="BF"/>
      <w:sz w:val="16"/>
      <w:szCs w:val="16"/>
    </w:rPr>
  </w:style>
  <w:style w:type="paragraph" w:styleId="Title">
    <w:name w:val="Title"/>
    <w:basedOn w:val="Normal"/>
    <w:next w:val="Normal"/>
    <w:link w:val="TitleChar"/>
    <w:uiPriority w:val="10"/>
    <w:qFormat/>
    <w:rsid w:val="00400BE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00BEC"/>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400BE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0BEC"/>
    <w:rPr>
      <w:caps/>
      <w:color w:val="595959" w:themeColor="text1" w:themeTint="A6"/>
      <w:spacing w:val="10"/>
      <w:sz w:val="21"/>
      <w:szCs w:val="21"/>
    </w:rPr>
  </w:style>
  <w:style w:type="character" w:styleId="Strong">
    <w:name w:val="Strong"/>
    <w:uiPriority w:val="22"/>
    <w:qFormat/>
    <w:rsid w:val="00400BEC"/>
    <w:rPr>
      <w:b/>
      <w:bCs/>
    </w:rPr>
  </w:style>
  <w:style w:type="character" w:styleId="Emphasis">
    <w:name w:val="Emphasis"/>
    <w:uiPriority w:val="20"/>
    <w:qFormat/>
    <w:rsid w:val="00400BEC"/>
    <w:rPr>
      <w:caps/>
      <w:color w:val="243F60" w:themeColor="accent1" w:themeShade="7F"/>
      <w:spacing w:val="5"/>
    </w:rPr>
  </w:style>
  <w:style w:type="paragraph" w:styleId="NoSpacing">
    <w:name w:val="No Spacing"/>
    <w:uiPriority w:val="1"/>
    <w:qFormat/>
    <w:rsid w:val="00400BEC"/>
    <w:pPr>
      <w:spacing w:after="0" w:line="240" w:lineRule="auto"/>
    </w:pPr>
  </w:style>
  <w:style w:type="paragraph" w:styleId="Quote">
    <w:name w:val="Quote"/>
    <w:basedOn w:val="Normal"/>
    <w:next w:val="Normal"/>
    <w:link w:val="QuoteChar"/>
    <w:uiPriority w:val="29"/>
    <w:qFormat/>
    <w:rsid w:val="00400BEC"/>
    <w:rPr>
      <w:i/>
      <w:iCs/>
      <w:sz w:val="24"/>
      <w:szCs w:val="24"/>
    </w:rPr>
  </w:style>
  <w:style w:type="character" w:customStyle="1" w:styleId="QuoteChar">
    <w:name w:val="Quote Char"/>
    <w:basedOn w:val="DefaultParagraphFont"/>
    <w:link w:val="Quote"/>
    <w:uiPriority w:val="29"/>
    <w:rsid w:val="00400BEC"/>
    <w:rPr>
      <w:i/>
      <w:iCs/>
      <w:sz w:val="24"/>
      <w:szCs w:val="24"/>
    </w:rPr>
  </w:style>
  <w:style w:type="paragraph" w:styleId="IntenseQuote">
    <w:name w:val="Intense Quote"/>
    <w:basedOn w:val="Normal"/>
    <w:next w:val="Normal"/>
    <w:link w:val="IntenseQuoteChar"/>
    <w:uiPriority w:val="30"/>
    <w:qFormat/>
    <w:rsid w:val="00400BEC"/>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00BEC"/>
    <w:rPr>
      <w:color w:val="4F81BD" w:themeColor="accent1"/>
      <w:sz w:val="24"/>
      <w:szCs w:val="24"/>
    </w:rPr>
  </w:style>
  <w:style w:type="character" w:styleId="SubtleEmphasis">
    <w:name w:val="Subtle Emphasis"/>
    <w:uiPriority w:val="19"/>
    <w:qFormat/>
    <w:rsid w:val="00400BEC"/>
    <w:rPr>
      <w:i/>
      <w:iCs/>
      <w:color w:val="243F60" w:themeColor="accent1" w:themeShade="7F"/>
    </w:rPr>
  </w:style>
  <w:style w:type="character" w:styleId="IntenseEmphasis">
    <w:name w:val="Intense Emphasis"/>
    <w:uiPriority w:val="21"/>
    <w:qFormat/>
    <w:rsid w:val="00400BEC"/>
    <w:rPr>
      <w:b/>
      <w:bCs/>
      <w:caps/>
      <w:color w:val="243F60" w:themeColor="accent1" w:themeShade="7F"/>
      <w:spacing w:val="10"/>
    </w:rPr>
  </w:style>
  <w:style w:type="character" w:styleId="SubtleReference">
    <w:name w:val="Subtle Reference"/>
    <w:uiPriority w:val="31"/>
    <w:qFormat/>
    <w:rsid w:val="00400BEC"/>
    <w:rPr>
      <w:b/>
      <w:bCs/>
      <w:color w:val="4F81BD" w:themeColor="accent1"/>
    </w:rPr>
  </w:style>
  <w:style w:type="character" w:styleId="IntenseReference">
    <w:name w:val="Intense Reference"/>
    <w:uiPriority w:val="32"/>
    <w:qFormat/>
    <w:rsid w:val="00400BEC"/>
    <w:rPr>
      <w:b/>
      <w:bCs/>
      <w:i/>
      <w:iCs/>
      <w:caps/>
      <w:color w:val="4F81BD" w:themeColor="accent1"/>
    </w:rPr>
  </w:style>
  <w:style w:type="character" w:styleId="BookTitle">
    <w:name w:val="Book Title"/>
    <w:uiPriority w:val="33"/>
    <w:qFormat/>
    <w:rsid w:val="00400BEC"/>
    <w:rPr>
      <w:b/>
      <w:bCs/>
      <w:i/>
      <w:iCs/>
      <w:spacing w:val="0"/>
    </w:rPr>
  </w:style>
  <w:style w:type="paragraph" w:styleId="TOCHeading">
    <w:name w:val="TOC Heading"/>
    <w:basedOn w:val="Heading1"/>
    <w:next w:val="Normal"/>
    <w:uiPriority w:val="39"/>
    <w:semiHidden/>
    <w:unhideWhenUsed/>
    <w:qFormat/>
    <w:rsid w:val="00400BEC"/>
    <w:pPr>
      <w:outlineLvl w:val="9"/>
    </w:pPr>
  </w:style>
  <w:style w:type="character" w:styleId="PlaceholderText">
    <w:name w:val="Placeholder Text"/>
    <w:basedOn w:val="DefaultParagraphFont"/>
    <w:uiPriority w:val="99"/>
    <w:semiHidden/>
    <w:rsid w:val="00400BEC"/>
    <w:rPr>
      <w:color w:val="808080"/>
    </w:rPr>
  </w:style>
  <w:style w:type="character" w:styleId="Hyperlink">
    <w:name w:val="Hyperlink"/>
    <w:basedOn w:val="DefaultParagraphFont"/>
    <w:uiPriority w:val="99"/>
    <w:unhideWhenUsed/>
    <w:rsid w:val="007F315B"/>
    <w:rPr>
      <w:color w:val="0000FF" w:themeColor="hyperlink"/>
      <w:u w:val="single"/>
    </w:rPr>
  </w:style>
  <w:style w:type="paragraph" w:styleId="NormalWeb">
    <w:name w:val="Normal (Web)"/>
    <w:basedOn w:val="Normal"/>
    <w:uiPriority w:val="99"/>
    <w:semiHidden/>
    <w:unhideWhenUsed/>
    <w:rsid w:val="00F53533"/>
    <w:rPr>
      <w:rFonts w:ascii="Times New Roman" w:hAnsi="Times New Roman" w:cs="Times New Roman"/>
      <w:sz w:val="24"/>
      <w:szCs w:val="24"/>
    </w:rPr>
  </w:style>
  <w:style w:type="character" w:customStyle="1" w:styleId="definition-url">
    <w:name w:val="definition-url"/>
    <w:basedOn w:val="DefaultParagraphFont"/>
    <w:rsid w:val="00753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1066">
      <w:bodyDiv w:val="1"/>
      <w:marLeft w:val="0"/>
      <w:marRight w:val="0"/>
      <w:marTop w:val="0"/>
      <w:marBottom w:val="0"/>
      <w:divBdr>
        <w:top w:val="none" w:sz="0" w:space="0" w:color="auto"/>
        <w:left w:val="none" w:sz="0" w:space="0" w:color="auto"/>
        <w:bottom w:val="none" w:sz="0" w:space="0" w:color="auto"/>
        <w:right w:val="none" w:sz="0" w:space="0" w:color="auto"/>
      </w:divBdr>
    </w:div>
    <w:div w:id="31274564">
      <w:bodyDiv w:val="1"/>
      <w:marLeft w:val="0"/>
      <w:marRight w:val="0"/>
      <w:marTop w:val="0"/>
      <w:marBottom w:val="0"/>
      <w:divBdr>
        <w:top w:val="none" w:sz="0" w:space="0" w:color="auto"/>
        <w:left w:val="none" w:sz="0" w:space="0" w:color="auto"/>
        <w:bottom w:val="none" w:sz="0" w:space="0" w:color="auto"/>
        <w:right w:val="none" w:sz="0" w:space="0" w:color="auto"/>
      </w:divBdr>
    </w:div>
    <w:div w:id="104933249">
      <w:bodyDiv w:val="1"/>
      <w:marLeft w:val="0"/>
      <w:marRight w:val="0"/>
      <w:marTop w:val="0"/>
      <w:marBottom w:val="0"/>
      <w:divBdr>
        <w:top w:val="none" w:sz="0" w:space="0" w:color="auto"/>
        <w:left w:val="none" w:sz="0" w:space="0" w:color="auto"/>
        <w:bottom w:val="none" w:sz="0" w:space="0" w:color="auto"/>
        <w:right w:val="none" w:sz="0" w:space="0" w:color="auto"/>
      </w:divBdr>
    </w:div>
    <w:div w:id="176501008">
      <w:bodyDiv w:val="1"/>
      <w:marLeft w:val="0"/>
      <w:marRight w:val="0"/>
      <w:marTop w:val="0"/>
      <w:marBottom w:val="0"/>
      <w:divBdr>
        <w:top w:val="none" w:sz="0" w:space="0" w:color="auto"/>
        <w:left w:val="none" w:sz="0" w:space="0" w:color="auto"/>
        <w:bottom w:val="none" w:sz="0" w:space="0" w:color="auto"/>
        <w:right w:val="none" w:sz="0" w:space="0" w:color="auto"/>
      </w:divBdr>
    </w:div>
    <w:div w:id="408892131">
      <w:bodyDiv w:val="1"/>
      <w:marLeft w:val="0"/>
      <w:marRight w:val="0"/>
      <w:marTop w:val="0"/>
      <w:marBottom w:val="0"/>
      <w:divBdr>
        <w:top w:val="none" w:sz="0" w:space="0" w:color="auto"/>
        <w:left w:val="none" w:sz="0" w:space="0" w:color="auto"/>
        <w:bottom w:val="none" w:sz="0" w:space="0" w:color="auto"/>
        <w:right w:val="none" w:sz="0" w:space="0" w:color="auto"/>
      </w:divBdr>
    </w:div>
    <w:div w:id="660890712">
      <w:bodyDiv w:val="1"/>
      <w:marLeft w:val="0"/>
      <w:marRight w:val="0"/>
      <w:marTop w:val="0"/>
      <w:marBottom w:val="0"/>
      <w:divBdr>
        <w:top w:val="none" w:sz="0" w:space="0" w:color="auto"/>
        <w:left w:val="none" w:sz="0" w:space="0" w:color="auto"/>
        <w:bottom w:val="none" w:sz="0" w:space="0" w:color="auto"/>
        <w:right w:val="none" w:sz="0" w:space="0" w:color="auto"/>
      </w:divBdr>
    </w:div>
    <w:div w:id="666632643">
      <w:bodyDiv w:val="1"/>
      <w:marLeft w:val="0"/>
      <w:marRight w:val="0"/>
      <w:marTop w:val="0"/>
      <w:marBottom w:val="0"/>
      <w:divBdr>
        <w:top w:val="none" w:sz="0" w:space="0" w:color="auto"/>
        <w:left w:val="none" w:sz="0" w:space="0" w:color="auto"/>
        <w:bottom w:val="none" w:sz="0" w:space="0" w:color="auto"/>
        <w:right w:val="none" w:sz="0" w:space="0" w:color="auto"/>
      </w:divBdr>
    </w:div>
    <w:div w:id="721636942">
      <w:bodyDiv w:val="1"/>
      <w:marLeft w:val="0"/>
      <w:marRight w:val="0"/>
      <w:marTop w:val="0"/>
      <w:marBottom w:val="0"/>
      <w:divBdr>
        <w:top w:val="none" w:sz="0" w:space="0" w:color="auto"/>
        <w:left w:val="none" w:sz="0" w:space="0" w:color="auto"/>
        <w:bottom w:val="none" w:sz="0" w:space="0" w:color="auto"/>
        <w:right w:val="none" w:sz="0" w:space="0" w:color="auto"/>
      </w:divBdr>
    </w:div>
    <w:div w:id="766001259">
      <w:bodyDiv w:val="1"/>
      <w:marLeft w:val="0"/>
      <w:marRight w:val="0"/>
      <w:marTop w:val="0"/>
      <w:marBottom w:val="0"/>
      <w:divBdr>
        <w:top w:val="none" w:sz="0" w:space="0" w:color="auto"/>
        <w:left w:val="none" w:sz="0" w:space="0" w:color="auto"/>
        <w:bottom w:val="none" w:sz="0" w:space="0" w:color="auto"/>
        <w:right w:val="none" w:sz="0" w:space="0" w:color="auto"/>
      </w:divBdr>
    </w:div>
    <w:div w:id="903757528">
      <w:bodyDiv w:val="1"/>
      <w:marLeft w:val="0"/>
      <w:marRight w:val="0"/>
      <w:marTop w:val="0"/>
      <w:marBottom w:val="0"/>
      <w:divBdr>
        <w:top w:val="none" w:sz="0" w:space="0" w:color="auto"/>
        <w:left w:val="none" w:sz="0" w:space="0" w:color="auto"/>
        <w:bottom w:val="none" w:sz="0" w:space="0" w:color="auto"/>
        <w:right w:val="none" w:sz="0" w:space="0" w:color="auto"/>
      </w:divBdr>
    </w:div>
    <w:div w:id="1064253065">
      <w:bodyDiv w:val="1"/>
      <w:marLeft w:val="0"/>
      <w:marRight w:val="0"/>
      <w:marTop w:val="0"/>
      <w:marBottom w:val="0"/>
      <w:divBdr>
        <w:top w:val="none" w:sz="0" w:space="0" w:color="auto"/>
        <w:left w:val="none" w:sz="0" w:space="0" w:color="auto"/>
        <w:bottom w:val="none" w:sz="0" w:space="0" w:color="auto"/>
        <w:right w:val="none" w:sz="0" w:space="0" w:color="auto"/>
      </w:divBdr>
    </w:div>
    <w:div w:id="1107120738">
      <w:bodyDiv w:val="1"/>
      <w:marLeft w:val="0"/>
      <w:marRight w:val="0"/>
      <w:marTop w:val="0"/>
      <w:marBottom w:val="0"/>
      <w:divBdr>
        <w:top w:val="none" w:sz="0" w:space="0" w:color="auto"/>
        <w:left w:val="none" w:sz="0" w:space="0" w:color="auto"/>
        <w:bottom w:val="none" w:sz="0" w:space="0" w:color="auto"/>
        <w:right w:val="none" w:sz="0" w:space="0" w:color="auto"/>
      </w:divBdr>
    </w:div>
    <w:div w:id="1149901727">
      <w:bodyDiv w:val="1"/>
      <w:marLeft w:val="0"/>
      <w:marRight w:val="0"/>
      <w:marTop w:val="0"/>
      <w:marBottom w:val="0"/>
      <w:divBdr>
        <w:top w:val="none" w:sz="0" w:space="0" w:color="auto"/>
        <w:left w:val="none" w:sz="0" w:space="0" w:color="auto"/>
        <w:bottom w:val="none" w:sz="0" w:space="0" w:color="auto"/>
        <w:right w:val="none" w:sz="0" w:space="0" w:color="auto"/>
      </w:divBdr>
    </w:div>
    <w:div w:id="1188375023">
      <w:bodyDiv w:val="1"/>
      <w:marLeft w:val="0"/>
      <w:marRight w:val="0"/>
      <w:marTop w:val="0"/>
      <w:marBottom w:val="0"/>
      <w:divBdr>
        <w:top w:val="none" w:sz="0" w:space="0" w:color="auto"/>
        <w:left w:val="none" w:sz="0" w:space="0" w:color="auto"/>
        <w:bottom w:val="none" w:sz="0" w:space="0" w:color="auto"/>
        <w:right w:val="none" w:sz="0" w:space="0" w:color="auto"/>
      </w:divBdr>
    </w:div>
    <w:div w:id="1257596648">
      <w:bodyDiv w:val="1"/>
      <w:marLeft w:val="0"/>
      <w:marRight w:val="0"/>
      <w:marTop w:val="0"/>
      <w:marBottom w:val="0"/>
      <w:divBdr>
        <w:top w:val="none" w:sz="0" w:space="0" w:color="auto"/>
        <w:left w:val="none" w:sz="0" w:space="0" w:color="auto"/>
        <w:bottom w:val="none" w:sz="0" w:space="0" w:color="auto"/>
        <w:right w:val="none" w:sz="0" w:space="0" w:color="auto"/>
      </w:divBdr>
    </w:div>
    <w:div w:id="1277562232">
      <w:bodyDiv w:val="1"/>
      <w:marLeft w:val="0"/>
      <w:marRight w:val="0"/>
      <w:marTop w:val="0"/>
      <w:marBottom w:val="0"/>
      <w:divBdr>
        <w:top w:val="none" w:sz="0" w:space="0" w:color="auto"/>
        <w:left w:val="none" w:sz="0" w:space="0" w:color="auto"/>
        <w:bottom w:val="none" w:sz="0" w:space="0" w:color="auto"/>
        <w:right w:val="none" w:sz="0" w:space="0" w:color="auto"/>
      </w:divBdr>
    </w:div>
    <w:div w:id="1282879316">
      <w:bodyDiv w:val="1"/>
      <w:marLeft w:val="0"/>
      <w:marRight w:val="0"/>
      <w:marTop w:val="0"/>
      <w:marBottom w:val="0"/>
      <w:divBdr>
        <w:top w:val="none" w:sz="0" w:space="0" w:color="auto"/>
        <w:left w:val="none" w:sz="0" w:space="0" w:color="auto"/>
        <w:bottom w:val="none" w:sz="0" w:space="0" w:color="auto"/>
        <w:right w:val="none" w:sz="0" w:space="0" w:color="auto"/>
      </w:divBdr>
    </w:div>
    <w:div w:id="1292904133">
      <w:bodyDiv w:val="1"/>
      <w:marLeft w:val="0"/>
      <w:marRight w:val="0"/>
      <w:marTop w:val="0"/>
      <w:marBottom w:val="0"/>
      <w:divBdr>
        <w:top w:val="none" w:sz="0" w:space="0" w:color="auto"/>
        <w:left w:val="none" w:sz="0" w:space="0" w:color="auto"/>
        <w:bottom w:val="none" w:sz="0" w:space="0" w:color="auto"/>
        <w:right w:val="none" w:sz="0" w:space="0" w:color="auto"/>
      </w:divBdr>
    </w:div>
    <w:div w:id="1387145088">
      <w:bodyDiv w:val="1"/>
      <w:marLeft w:val="0"/>
      <w:marRight w:val="0"/>
      <w:marTop w:val="0"/>
      <w:marBottom w:val="0"/>
      <w:divBdr>
        <w:top w:val="none" w:sz="0" w:space="0" w:color="auto"/>
        <w:left w:val="none" w:sz="0" w:space="0" w:color="auto"/>
        <w:bottom w:val="none" w:sz="0" w:space="0" w:color="auto"/>
        <w:right w:val="none" w:sz="0" w:space="0" w:color="auto"/>
      </w:divBdr>
    </w:div>
    <w:div w:id="1451782383">
      <w:bodyDiv w:val="1"/>
      <w:marLeft w:val="0"/>
      <w:marRight w:val="0"/>
      <w:marTop w:val="0"/>
      <w:marBottom w:val="0"/>
      <w:divBdr>
        <w:top w:val="none" w:sz="0" w:space="0" w:color="auto"/>
        <w:left w:val="none" w:sz="0" w:space="0" w:color="auto"/>
        <w:bottom w:val="none" w:sz="0" w:space="0" w:color="auto"/>
        <w:right w:val="none" w:sz="0" w:space="0" w:color="auto"/>
      </w:divBdr>
    </w:div>
    <w:div w:id="1478961436">
      <w:bodyDiv w:val="1"/>
      <w:marLeft w:val="0"/>
      <w:marRight w:val="0"/>
      <w:marTop w:val="0"/>
      <w:marBottom w:val="0"/>
      <w:divBdr>
        <w:top w:val="none" w:sz="0" w:space="0" w:color="auto"/>
        <w:left w:val="none" w:sz="0" w:space="0" w:color="auto"/>
        <w:bottom w:val="none" w:sz="0" w:space="0" w:color="auto"/>
        <w:right w:val="none" w:sz="0" w:space="0" w:color="auto"/>
      </w:divBdr>
    </w:div>
    <w:div w:id="1562133187">
      <w:bodyDiv w:val="1"/>
      <w:marLeft w:val="0"/>
      <w:marRight w:val="0"/>
      <w:marTop w:val="0"/>
      <w:marBottom w:val="0"/>
      <w:divBdr>
        <w:top w:val="none" w:sz="0" w:space="0" w:color="auto"/>
        <w:left w:val="none" w:sz="0" w:space="0" w:color="auto"/>
        <w:bottom w:val="none" w:sz="0" w:space="0" w:color="auto"/>
        <w:right w:val="none" w:sz="0" w:space="0" w:color="auto"/>
      </w:divBdr>
    </w:div>
    <w:div w:id="1597208500">
      <w:bodyDiv w:val="1"/>
      <w:marLeft w:val="0"/>
      <w:marRight w:val="0"/>
      <w:marTop w:val="0"/>
      <w:marBottom w:val="0"/>
      <w:divBdr>
        <w:top w:val="none" w:sz="0" w:space="0" w:color="auto"/>
        <w:left w:val="none" w:sz="0" w:space="0" w:color="auto"/>
        <w:bottom w:val="none" w:sz="0" w:space="0" w:color="auto"/>
        <w:right w:val="none" w:sz="0" w:space="0" w:color="auto"/>
      </w:divBdr>
      <w:divsChild>
        <w:div w:id="592010632">
          <w:marLeft w:val="0"/>
          <w:marRight w:val="0"/>
          <w:marTop w:val="120"/>
          <w:marBottom w:val="120"/>
          <w:divBdr>
            <w:top w:val="none" w:sz="0" w:space="0" w:color="auto"/>
            <w:left w:val="none" w:sz="0" w:space="0" w:color="auto"/>
            <w:bottom w:val="none" w:sz="0" w:space="0" w:color="auto"/>
            <w:right w:val="none" w:sz="0" w:space="0" w:color="auto"/>
          </w:divBdr>
          <w:divsChild>
            <w:div w:id="3161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72897">
      <w:bodyDiv w:val="1"/>
      <w:marLeft w:val="0"/>
      <w:marRight w:val="0"/>
      <w:marTop w:val="0"/>
      <w:marBottom w:val="0"/>
      <w:divBdr>
        <w:top w:val="none" w:sz="0" w:space="0" w:color="auto"/>
        <w:left w:val="none" w:sz="0" w:space="0" w:color="auto"/>
        <w:bottom w:val="none" w:sz="0" w:space="0" w:color="auto"/>
        <w:right w:val="none" w:sz="0" w:space="0" w:color="auto"/>
      </w:divBdr>
    </w:div>
    <w:div w:id="1707637006">
      <w:bodyDiv w:val="1"/>
      <w:marLeft w:val="0"/>
      <w:marRight w:val="0"/>
      <w:marTop w:val="0"/>
      <w:marBottom w:val="0"/>
      <w:divBdr>
        <w:top w:val="none" w:sz="0" w:space="0" w:color="auto"/>
        <w:left w:val="none" w:sz="0" w:space="0" w:color="auto"/>
        <w:bottom w:val="none" w:sz="0" w:space="0" w:color="auto"/>
        <w:right w:val="none" w:sz="0" w:space="0" w:color="auto"/>
      </w:divBdr>
    </w:div>
    <w:div w:id="1800955389">
      <w:bodyDiv w:val="1"/>
      <w:marLeft w:val="0"/>
      <w:marRight w:val="0"/>
      <w:marTop w:val="0"/>
      <w:marBottom w:val="0"/>
      <w:divBdr>
        <w:top w:val="none" w:sz="0" w:space="0" w:color="auto"/>
        <w:left w:val="none" w:sz="0" w:space="0" w:color="auto"/>
        <w:bottom w:val="none" w:sz="0" w:space="0" w:color="auto"/>
        <w:right w:val="none" w:sz="0" w:space="0" w:color="auto"/>
      </w:divBdr>
    </w:div>
    <w:div w:id="1960603648">
      <w:bodyDiv w:val="1"/>
      <w:marLeft w:val="0"/>
      <w:marRight w:val="0"/>
      <w:marTop w:val="0"/>
      <w:marBottom w:val="0"/>
      <w:divBdr>
        <w:top w:val="none" w:sz="0" w:space="0" w:color="auto"/>
        <w:left w:val="none" w:sz="0" w:space="0" w:color="auto"/>
        <w:bottom w:val="none" w:sz="0" w:space="0" w:color="auto"/>
        <w:right w:val="none" w:sz="0" w:space="0" w:color="auto"/>
      </w:divBdr>
    </w:div>
    <w:div w:id="2057118304">
      <w:bodyDiv w:val="1"/>
      <w:marLeft w:val="0"/>
      <w:marRight w:val="0"/>
      <w:marTop w:val="0"/>
      <w:marBottom w:val="0"/>
      <w:divBdr>
        <w:top w:val="none" w:sz="0" w:space="0" w:color="auto"/>
        <w:left w:val="none" w:sz="0" w:space="0" w:color="auto"/>
        <w:bottom w:val="none" w:sz="0" w:space="0" w:color="auto"/>
        <w:right w:val="none" w:sz="0" w:space="0" w:color="auto"/>
      </w:divBdr>
    </w:div>
    <w:div w:id="20712284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09158189">
      <w:bodyDiv w:val="1"/>
      <w:marLeft w:val="0"/>
      <w:marRight w:val="0"/>
      <w:marTop w:val="0"/>
      <w:marBottom w:val="0"/>
      <w:divBdr>
        <w:top w:val="none" w:sz="0" w:space="0" w:color="auto"/>
        <w:left w:val="none" w:sz="0" w:space="0" w:color="auto"/>
        <w:bottom w:val="none" w:sz="0" w:space="0" w:color="auto"/>
        <w:right w:val="none" w:sz="0" w:space="0" w:color="auto"/>
      </w:divBdr>
      <w:divsChild>
        <w:div w:id="247079815">
          <w:marLeft w:val="45"/>
          <w:marRight w:val="45"/>
          <w:marTop w:val="15"/>
          <w:marBottom w:val="0"/>
          <w:divBdr>
            <w:top w:val="none" w:sz="0" w:space="0" w:color="auto"/>
            <w:left w:val="none" w:sz="0" w:space="0" w:color="auto"/>
            <w:bottom w:val="none" w:sz="0" w:space="0" w:color="auto"/>
            <w:right w:val="none" w:sz="0" w:space="0" w:color="auto"/>
          </w:divBdr>
          <w:divsChild>
            <w:div w:id="139304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inganswers.com/node/75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inganswers.com/node/550"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investinganswers.com/node/510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CB746363614F6989901A2A91BC25A7"/>
        <w:category>
          <w:name w:val="General"/>
          <w:gallery w:val="placeholder"/>
        </w:category>
        <w:types>
          <w:type w:val="bbPlcHdr"/>
        </w:types>
        <w:behaviors>
          <w:behavior w:val="content"/>
        </w:behaviors>
        <w:guid w:val="{7C25C345-6ACF-4F68-85E9-05555C911C76}"/>
      </w:docPartPr>
      <w:docPartBody>
        <w:p w:rsidR="00882D7F" w:rsidRDefault="00862EAA" w:rsidP="00862EAA">
          <w:pPr>
            <w:pStyle w:val="C8CB746363614F6989901A2A91BC25A7"/>
          </w:pPr>
          <w:r>
            <w:rPr>
              <w:rStyle w:val="PlaceholderText"/>
            </w:rPr>
            <w:t>[Author name]</w:t>
          </w:r>
        </w:p>
      </w:docPartBody>
    </w:docPart>
    <w:docPart>
      <w:docPartPr>
        <w:name w:val="20C08D3590DE40BBA4359977E882BED3"/>
        <w:category>
          <w:name w:val="General"/>
          <w:gallery w:val="placeholder"/>
        </w:category>
        <w:types>
          <w:type w:val="bbPlcHdr"/>
        </w:types>
        <w:behaviors>
          <w:behavior w:val="content"/>
        </w:behaviors>
        <w:guid w:val="{27DCE9B2-13BA-4DB9-8BAD-F3843F8711F8}"/>
      </w:docPartPr>
      <w:docPartBody>
        <w:p w:rsidR="00882D7F" w:rsidRDefault="00862EAA" w:rsidP="00862EAA">
          <w:pPr>
            <w:pStyle w:val="20C08D3590DE40BBA4359977E882BED3"/>
          </w:pPr>
          <w:r>
            <w:rPr>
              <w:rStyle w:val="PlaceholderText"/>
            </w:rPr>
            <w:t>[Date]</w:t>
          </w:r>
        </w:p>
      </w:docPartBody>
    </w:docPart>
    <w:docPart>
      <w:docPartPr>
        <w:name w:val="B9F9A14FB72F4C1EBE955CDE5CC57DD6"/>
        <w:category>
          <w:name w:val="General"/>
          <w:gallery w:val="placeholder"/>
        </w:category>
        <w:types>
          <w:type w:val="bbPlcHdr"/>
        </w:types>
        <w:behaviors>
          <w:behavior w:val="content"/>
        </w:behaviors>
        <w:guid w:val="{4D168AC3-3826-4FBF-BD04-9C6B9FF9957F}"/>
      </w:docPartPr>
      <w:docPartBody>
        <w:p w:rsidR="00882D7F" w:rsidRDefault="00862EAA" w:rsidP="00862EAA">
          <w:pPr>
            <w:pStyle w:val="B9F9A14FB72F4C1EBE955CDE5CC57DD6"/>
          </w:pPr>
          <w:r>
            <w:rPr>
              <w:color w:val="44546A"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AA"/>
    <w:rsid w:val="002D1C92"/>
    <w:rsid w:val="00382123"/>
    <w:rsid w:val="004C483C"/>
    <w:rsid w:val="004F069F"/>
    <w:rsid w:val="00517497"/>
    <w:rsid w:val="005A2D31"/>
    <w:rsid w:val="005C7737"/>
    <w:rsid w:val="006D24C6"/>
    <w:rsid w:val="006F1317"/>
    <w:rsid w:val="00862EAA"/>
    <w:rsid w:val="0087055A"/>
    <w:rsid w:val="00870BD7"/>
    <w:rsid w:val="00882D7F"/>
    <w:rsid w:val="008A58D8"/>
    <w:rsid w:val="009E320D"/>
    <w:rsid w:val="00A87F07"/>
    <w:rsid w:val="00B75C26"/>
    <w:rsid w:val="00C7357C"/>
    <w:rsid w:val="00F4087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EAA"/>
    <w:rPr>
      <w:color w:val="808080"/>
    </w:rPr>
  </w:style>
  <w:style w:type="paragraph" w:customStyle="1" w:styleId="9D9A7341646F4553BC7C1DCBDE056EEC">
    <w:name w:val="9D9A7341646F4553BC7C1DCBDE056EEC"/>
    <w:rsid w:val="00862EAA"/>
  </w:style>
  <w:style w:type="paragraph" w:customStyle="1" w:styleId="1B03EF76E5FE4ADD802D3C727E79EABA">
    <w:name w:val="1B03EF76E5FE4ADD802D3C727E79EABA"/>
    <w:rsid w:val="00862EAA"/>
  </w:style>
  <w:style w:type="paragraph" w:customStyle="1" w:styleId="6E3DAFC84B4B47C9AAC371BCF62CA3A6">
    <w:name w:val="6E3DAFC84B4B47C9AAC371BCF62CA3A6"/>
    <w:rsid w:val="00862EAA"/>
  </w:style>
  <w:style w:type="paragraph" w:customStyle="1" w:styleId="015C4D458CB24B6E8D003034C27FDD0D">
    <w:name w:val="015C4D458CB24B6E8D003034C27FDD0D"/>
    <w:rsid w:val="00862EAA"/>
  </w:style>
  <w:style w:type="paragraph" w:customStyle="1" w:styleId="7E7782BC458F41CAB9092EFC782A45E0">
    <w:name w:val="7E7782BC458F41CAB9092EFC782A45E0"/>
    <w:rsid w:val="00862EAA"/>
  </w:style>
  <w:style w:type="paragraph" w:customStyle="1" w:styleId="30A5054998414F39BF9B8E128CC793F9">
    <w:name w:val="30A5054998414F39BF9B8E128CC793F9"/>
    <w:rsid w:val="00862EAA"/>
  </w:style>
  <w:style w:type="paragraph" w:customStyle="1" w:styleId="C8CB746363614F6989901A2A91BC25A7">
    <w:name w:val="C8CB746363614F6989901A2A91BC25A7"/>
    <w:rsid w:val="00862EAA"/>
  </w:style>
  <w:style w:type="paragraph" w:customStyle="1" w:styleId="20C08D3590DE40BBA4359977E882BED3">
    <w:name w:val="20C08D3590DE40BBA4359977E882BED3"/>
    <w:rsid w:val="00862EAA"/>
  </w:style>
  <w:style w:type="paragraph" w:customStyle="1" w:styleId="B9F9A14FB72F4C1EBE955CDE5CC57DD6">
    <w:name w:val="B9F9A14FB72F4C1EBE955CDE5CC57DD6"/>
    <w:rsid w:val="00862E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E48D6-0E0A-4659-998E-9F848A0A4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5088</TotalTime>
  <Pages>6</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Reilly 11962</dc:creator>
  <cp:keywords/>
  <dc:description/>
  <cp:lastModifiedBy>Reilly, Brendan</cp:lastModifiedBy>
  <cp:revision>46</cp:revision>
  <dcterms:created xsi:type="dcterms:W3CDTF">2017-12-20T03:54:00Z</dcterms:created>
  <dcterms:modified xsi:type="dcterms:W3CDTF">2018-05-02T09:48:00Z</dcterms:modified>
</cp:coreProperties>
</file>