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23E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3E1">
            <w:pPr>
              <w:pStyle w:val="Default"/>
              <w:rPr>
                <w:rFonts w:asciiTheme="minorHAnsi" w:hAnsiTheme="minorHAnsi"/>
              </w:rPr>
            </w:pPr>
            <w:r>
              <w:rPr>
                <w:rFonts w:asciiTheme="minorHAnsi" w:hAnsiTheme="minorHAnsi"/>
              </w:rPr>
              <w:t>Mohammad Hammoud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23E1">
            <w:pPr>
              <w:pStyle w:val="Default"/>
              <w:rPr>
                <w:rFonts w:asciiTheme="minorHAnsi" w:hAnsiTheme="minorHAnsi"/>
              </w:rPr>
            </w:pPr>
            <w:r w:rsidRPr="004723E1">
              <w:rPr>
                <w:rFonts w:asciiTheme="minorHAnsi" w:hAnsiTheme="minorHAnsi"/>
              </w:rPr>
              <w:t>9748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3E1">
            <w:pPr>
              <w:pStyle w:val="Default"/>
              <w:rPr>
                <w:rFonts w:asciiTheme="minorHAnsi" w:hAnsiTheme="minorHAnsi"/>
              </w:rPr>
            </w:pPr>
            <w:r w:rsidRPr="004723E1">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D57" w:rsidP="00323E42">
            <w:r>
              <w:t xml:space="preserve"># </w:t>
            </w:r>
            <w:r w:rsidR="00323E42">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23E42" w:rsidRPr="00842B44" w:rsidRDefault="00323E42" w:rsidP="00323E42">
            <w:pPr>
              <w:jc w:val="both"/>
              <w:rPr>
                <w:b/>
                <w:bCs/>
                <w:u w:val="single"/>
              </w:rPr>
            </w:pPr>
            <w:r w:rsidRPr="00842B44">
              <w:rPr>
                <w:b/>
                <w:bCs/>
                <w:u w:val="single"/>
              </w:rPr>
              <w:t>Answer # 1:</w:t>
            </w:r>
          </w:p>
          <w:p w:rsidR="00323E42" w:rsidRPr="00CD11B6" w:rsidRDefault="00323E42" w:rsidP="00323E42">
            <w:pPr>
              <w:pStyle w:val="ListParagraph"/>
              <w:numPr>
                <w:ilvl w:val="0"/>
                <w:numId w:val="13"/>
              </w:numPr>
              <w:autoSpaceDE w:val="0"/>
              <w:autoSpaceDN w:val="0"/>
              <w:adjustRightInd w:val="0"/>
              <w:jc w:val="both"/>
              <w:rPr>
                <w:rFonts w:cs="Calibri"/>
                <w:sz w:val="24"/>
                <w:szCs w:val="24"/>
              </w:rPr>
            </w:pPr>
            <w:r>
              <w:t xml:space="preserve">Subsidiary Books: </w:t>
            </w:r>
            <w:r w:rsidRPr="00CD11B6">
              <w:rPr>
                <w:rFonts w:cs="Calibri"/>
                <w:sz w:val="24"/>
                <w:szCs w:val="24"/>
              </w:rPr>
              <w:t>A journal is categorized further into sub-divisions and different parts. Each category is a specific book and a journal of original entry. The Journal entries do not exist when records are created in these books. In the English System, transactions are recorded in particular journal and then in ledger accounts. While working in these types of sub-categorized journals and creating entries we follow the double entry principles of accounting even though the usual type of journal entries are not entered in these sub-categorized journals.</w:t>
            </w:r>
          </w:p>
          <w:p w:rsidR="00323E42" w:rsidRDefault="00323E42" w:rsidP="00323E42">
            <w:pPr>
              <w:autoSpaceDE w:val="0"/>
              <w:autoSpaceDN w:val="0"/>
              <w:adjustRightInd w:val="0"/>
              <w:ind w:left="720"/>
              <w:jc w:val="both"/>
              <w:rPr>
                <w:rFonts w:ascii="Calibri" w:hAnsi="Calibri" w:cs="Calibri"/>
                <w:sz w:val="24"/>
                <w:szCs w:val="24"/>
              </w:rPr>
            </w:pPr>
          </w:p>
          <w:p w:rsidR="00323E42" w:rsidRPr="00CD11B6" w:rsidRDefault="00323E42" w:rsidP="00323E42">
            <w:pPr>
              <w:pStyle w:val="ListParagraph"/>
              <w:numPr>
                <w:ilvl w:val="0"/>
                <w:numId w:val="13"/>
              </w:numPr>
              <w:autoSpaceDE w:val="0"/>
              <w:autoSpaceDN w:val="0"/>
              <w:adjustRightInd w:val="0"/>
              <w:jc w:val="both"/>
              <w:rPr>
                <w:rFonts w:cs="Calibri"/>
                <w:sz w:val="24"/>
                <w:szCs w:val="24"/>
              </w:rPr>
            </w:pPr>
            <w:r w:rsidRPr="00CD11B6">
              <w:rPr>
                <w:rFonts w:cs="Calibri"/>
                <w:sz w:val="24"/>
                <w:szCs w:val="24"/>
              </w:rPr>
              <w:t>Journals are books in which all business transactions are recorded in a chronological order. Whenever a transaction takes place, the first step is to record it in a journal. This is why journals are also called books of prime or books of original entry. After being recorded in journals, transactions are then posted in ledgers. The act of recording transactions in journals is called journalizing and the form in which they are recorded is known as journal entry.</w:t>
            </w:r>
          </w:p>
          <w:p w:rsidR="00323E42" w:rsidRDefault="00323E42" w:rsidP="00323E42">
            <w:pPr>
              <w:autoSpaceDE w:val="0"/>
              <w:autoSpaceDN w:val="0"/>
              <w:adjustRightInd w:val="0"/>
              <w:ind w:left="720"/>
              <w:jc w:val="both"/>
              <w:rPr>
                <w:rFonts w:ascii="Calibri" w:hAnsi="Calibri" w:cs="Calibri"/>
                <w:sz w:val="24"/>
                <w:szCs w:val="24"/>
              </w:rPr>
            </w:pPr>
          </w:p>
          <w:p w:rsidR="00323E42" w:rsidRPr="00CD11B6" w:rsidRDefault="00323E42" w:rsidP="00323E42">
            <w:pPr>
              <w:pStyle w:val="ListParagraph"/>
              <w:numPr>
                <w:ilvl w:val="0"/>
                <w:numId w:val="13"/>
              </w:numPr>
              <w:autoSpaceDE w:val="0"/>
              <w:autoSpaceDN w:val="0"/>
              <w:adjustRightInd w:val="0"/>
              <w:jc w:val="both"/>
              <w:rPr>
                <w:rFonts w:cs="Calibri"/>
                <w:sz w:val="24"/>
                <w:szCs w:val="24"/>
              </w:rPr>
            </w:pPr>
            <w:r w:rsidRPr="00CD11B6">
              <w:rPr>
                <w:rFonts w:cs="Calibri"/>
                <w:sz w:val="24"/>
                <w:szCs w:val="24"/>
              </w:rPr>
              <w:t>Petty Cash Book: Derived from the French word ‘petit’, the word ‘petty’ means small. Petty cashbook maintains a record of various items like entertainment expense, office expense, carriage, postage, telegram, stationery etc. the person who manages the petty cashbook is called ‘petty cashier’. The petty cashbook saves the valuable time of senior officials who are more occupied with maintaining the main cashbook and it prevents the overburdening of the main cashbook with petty items.</w:t>
            </w:r>
          </w:p>
          <w:p w:rsidR="00323E42" w:rsidRDefault="00323E42" w:rsidP="00323E42">
            <w:pPr>
              <w:pStyle w:val="ListParagraph"/>
              <w:autoSpaceDE w:val="0"/>
              <w:autoSpaceDN w:val="0"/>
              <w:adjustRightInd w:val="0"/>
              <w:jc w:val="both"/>
              <w:rPr>
                <w:rFonts w:cs="Calibri"/>
                <w:sz w:val="24"/>
                <w:szCs w:val="24"/>
              </w:rPr>
            </w:pPr>
            <w:r w:rsidRPr="00CD11B6">
              <w:rPr>
                <w:rFonts w:cs="Calibri"/>
                <w:sz w:val="24"/>
                <w:szCs w:val="24"/>
              </w:rPr>
              <w:t xml:space="preserve">The petty cashier is given a specific amount of money as ‘petty cash’ after estimating the amount of money that will be required to cover petty expenses. This money is usually disbursed at the beginning of a specific period, say, fifteen days or a month. </w:t>
            </w:r>
            <w:r w:rsidRPr="00CD11B6">
              <w:rPr>
                <w:rFonts w:cs="Calibri"/>
                <w:sz w:val="24"/>
                <w:szCs w:val="24"/>
              </w:rPr>
              <w:lastRenderedPageBreak/>
              <w:t>In case, the petty cashier needs more money to meet the expenses, he submits the petty cashbook to the chief cashier after ensuring that all entries have been made. The chief cashier verifies entries through vouchers and then disburses the required amount of money to the petty cashier.</w:t>
            </w:r>
          </w:p>
          <w:p w:rsidR="00323E42" w:rsidRDefault="00323E42" w:rsidP="00323E42">
            <w:pPr>
              <w:autoSpaceDE w:val="0"/>
              <w:autoSpaceDN w:val="0"/>
              <w:adjustRightInd w:val="0"/>
              <w:ind w:left="720"/>
              <w:jc w:val="both"/>
              <w:rPr>
                <w:rFonts w:ascii="Calibri" w:hAnsi="Calibri" w:cs="Calibri"/>
                <w:sz w:val="24"/>
                <w:szCs w:val="24"/>
              </w:rPr>
            </w:pPr>
          </w:p>
          <w:p w:rsidR="00323E42" w:rsidRPr="00CD11B6" w:rsidRDefault="00323E42" w:rsidP="00323E42">
            <w:pPr>
              <w:pStyle w:val="ListParagraph"/>
              <w:numPr>
                <w:ilvl w:val="0"/>
                <w:numId w:val="13"/>
              </w:numPr>
              <w:autoSpaceDE w:val="0"/>
              <w:autoSpaceDN w:val="0"/>
              <w:adjustRightInd w:val="0"/>
              <w:rPr>
                <w:rFonts w:cs="Calibri"/>
                <w:color w:val="000000"/>
                <w:sz w:val="24"/>
                <w:szCs w:val="24"/>
              </w:rPr>
            </w:pPr>
            <w:r w:rsidRPr="00CD11B6">
              <w:rPr>
                <w:rFonts w:cs="Calibri"/>
                <w:color w:val="000000"/>
                <w:sz w:val="24"/>
                <w:szCs w:val="24"/>
              </w:rPr>
              <w:t>The different kinds of subsidiary books used in businesses are listed below:</w:t>
            </w:r>
          </w:p>
          <w:p w:rsidR="00323E42" w:rsidRPr="00CD11B6" w:rsidRDefault="00323E42" w:rsidP="00323E42">
            <w:pPr>
              <w:pStyle w:val="ListParagraph"/>
              <w:numPr>
                <w:ilvl w:val="0"/>
                <w:numId w:val="14"/>
              </w:numPr>
              <w:autoSpaceDE w:val="0"/>
              <w:autoSpaceDN w:val="0"/>
              <w:adjustRightInd w:val="0"/>
              <w:rPr>
                <w:rFonts w:cs="Calibri"/>
                <w:color w:val="000000"/>
                <w:sz w:val="24"/>
                <w:szCs w:val="24"/>
              </w:rPr>
            </w:pPr>
            <w:r w:rsidRPr="00CD11B6">
              <w:rPr>
                <w:rFonts w:cs="Calibri"/>
                <w:color w:val="000000"/>
                <w:sz w:val="24"/>
                <w:szCs w:val="24"/>
              </w:rPr>
              <w:t>Purchases Book</w:t>
            </w:r>
          </w:p>
          <w:p w:rsidR="00323E42" w:rsidRPr="00CD11B6" w:rsidRDefault="00323E42" w:rsidP="00323E42">
            <w:pPr>
              <w:pStyle w:val="ListParagraph"/>
              <w:numPr>
                <w:ilvl w:val="0"/>
                <w:numId w:val="14"/>
              </w:numPr>
              <w:autoSpaceDE w:val="0"/>
              <w:autoSpaceDN w:val="0"/>
              <w:adjustRightInd w:val="0"/>
              <w:rPr>
                <w:rFonts w:cs="Calibri"/>
                <w:color w:val="000000"/>
                <w:sz w:val="24"/>
                <w:szCs w:val="24"/>
              </w:rPr>
            </w:pPr>
            <w:r w:rsidRPr="00CD11B6">
              <w:rPr>
                <w:rFonts w:cs="Calibri"/>
                <w:color w:val="000000"/>
                <w:sz w:val="24"/>
                <w:szCs w:val="24"/>
              </w:rPr>
              <w:t>Sales Book</w:t>
            </w:r>
          </w:p>
          <w:p w:rsidR="00323E42" w:rsidRPr="00CD11B6" w:rsidRDefault="00323E42" w:rsidP="00323E42">
            <w:pPr>
              <w:pStyle w:val="ListParagraph"/>
              <w:numPr>
                <w:ilvl w:val="0"/>
                <w:numId w:val="14"/>
              </w:numPr>
              <w:autoSpaceDE w:val="0"/>
              <w:autoSpaceDN w:val="0"/>
              <w:adjustRightInd w:val="0"/>
              <w:rPr>
                <w:rFonts w:cs="Calibri"/>
                <w:color w:val="000000"/>
                <w:sz w:val="24"/>
                <w:szCs w:val="24"/>
              </w:rPr>
            </w:pPr>
            <w:r w:rsidRPr="00CD11B6">
              <w:rPr>
                <w:rFonts w:cs="Calibri"/>
                <w:color w:val="000000"/>
                <w:sz w:val="24"/>
                <w:szCs w:val="24"/>
              </w:rPr>
              <w:t>Purchases Returns Books</w:t>
            </w:r>
          </w:p>
          <w:p w:rsidR="00323E42" w:rsidRPr="00CD11B6" w:rsidRDefault="00323E42" w:rsidP="00323E42">
            <w:pPr>
              <w:pStyle w:val="ListParagraph"/>
              <w:numPr>
                <w:ilvl w:val="0"/>
                <w:numId w:val="14"/>
              </w:numPr>
              <w:autoSpaceDE w:val="0"/>
              <w:autoSpaceDN w:val="0"/>
              <w:adjustRightInd w:val="0"/>
              <w:rPr>
                <w:rFonts w:cs="Calibri"/>
                <w:color w:val="000000"/>
                <w:sz w:val="24"/>
                <w:szCs w:val="24"/>
              </w:rPr>
            </w:pPr>
            <w:r w:rsidRPr="00CD11B6">
              <w:rPr>
                <w:rFonts w:cs="Calibri"/>
                <w:color w:val="000000"/>
                <w:sz w:val="24"/>
                <w:szCs w:val="24"/>
              </w:rPr>
              <w:t>Sales Returns Books</w:t>
            </w:r>
          </w:p>
          <w:p w:rsidR="00323E42" w:rsidRPr="00CD11B6" w:rsidRDefault="00323E42" w:rsidP="00323E42">
            <w:pPr>
              <w:pStyle w:val="ListParagraph"/>
              <w:numPr>
                <w:ilvl w:val="0"/>
                <w:numId w:val="14"/>
              </w:numPr>
              <w:autoSpaceDE w:val="0"/>
              <w:autoSpaceDN w:val="0"/>
              <w:adjustRightInd w:val="0"/>
              <w:rPr>
                <w:rFonts w:cs="Calibri"/>
                <w:color w:val="000000"/>
                <w:sz w:val="24"/>
                <w:szCs w:val="24"/>
              </w:rPr>
            </w:pPr>
            <w:r w:rsidRPr="00CD11B6">
              <w:rPr>
                <w:rFonts w:cs="Calibri"/>
                <w:color w:val="000000"/>
                <w:sz w:val="24"/>
                <w:szCs w:val="24"/>
              </w:rPr>
              <w:t>Bills Receivable Books</w:t>
            </w:r>
          </w:p>
          <w:p w:rsidR="00323E42" w:rsidRPr="00CD11B6" w:rsidRDefault="00323E42" w:rsidP="00323E42">
            <w:pPr>
              <w:pStyle w:val="ListParagraph"/>
              <w:numPr>
                <w:ilvl w:val="0"/>
                <w:numId w:val="14"/>
              </w:numPr>
              <w:autoSpaceDE w:val="0"/>
              <w:autoSpaceDN w:val="0"/>
              <w:adjustRightInd w:val="0"/>
              <w:rPr>
                <w:rFonts w:cs="Calibri"/>
                <w:color w:val="000000"/>
                <w:sz w:val="24"/>
                <w:szCs w:val="24"/>
              </w:rPr>
            </w:pPr>
            <w:r w:rsidRPr="00CD11B6">
              <w:rPr>
                <w:rFonts w:cs="Calibri"/>
                <w:color w:val="000000"/>
                <w:sz w:val="24"/>
                <w:szCs w:val="24"/>
              </w:rPr>
              <w:t>Bills Payable Books</w:t>
            </w:r>
          </w:p>
          <w:p w:rsidR="00323E42" w:rsidRPr="00CD11B6" w:rsidRDefault="00323E42" w:rsidP="00323E42">
            <w:pPr>
              <w:pStyle w:val="ListParagraph"/>
              <w:numPr>
                <w:ilvl w:val="0"/>
                <w:numId w:val="14"/>
              </w:numPr>
              <w:autoSpaceDE w:val="0"/>
              <w:autoSpaceDN w:val="0"/>
              <w:adjustRightInd w:val="0"/>
              <w:rPr>
                <w:rFonts w:cs="Calibri"/>
                <w:color w:val="000000"/>
                <w:sz w:val="24"/>
                <w:szCs w:val="24"/>
              </w:rPr>
            </w:pPr>
            <w:r w:rsidRPr="00CD11B6">
              <w:rPr>
                <w:rFonts w:cs="Calibri"/>
                <w:color w:val="000000"/>
                <w:sz w:val="24"/>
                <w:szCs w:val="24"/>
              </w:rPr>
              <w:t>Journal Proper</w:t>
            </w:r>
          </w:p>
          <w:p w:rsidR="00323E42" w:rsidRPr="0088509E" w:rsidRDefault="00323E42" w:rsidP="00323E42">
            <w:pPr>
              <w:pStyle w:val="ListParagraph"/>
              <w:numPr>
                <w:ilvl w:val="0"/>
                <w:numId w:val="14"/>
              </w:numPr>
              <w:autoSpaceDE w:val="0"/>
              <w:autoSpaceDN w:val="0"/>
              <w:adjustRightInd w:val="0"/>
              <w:jc w:val="both"/>
              <w:rPr>
                <w:rFonts w:cs="Calibri"/>
                <w:sz w:val="24"/>
                <w:szCs w:val="24"/>
              </w:rPr>
            </w:pPr>
            <w:r w:rsidRPr="00CD11B6">
              <w:rPr>
                <w:rFonts w:cs="Calibri"/>
                <w:color w:val="000000"/>
                <w:sz w:val="24"/>
                <w:szCs w:val="24"/>
              </w:rPr>
              <w:t>Cash Book</w:t>
            </w:r>
          </w:p>
          <w:p w:rsidR="00323E42" w:rsidRDefault="00323E42" w:rsidP="00323E42">
            <w:pPr>
              <w:autoSpaceDE w:val="0"/>
              <w:autoSpaceDN w:val="0"/>
              <w:adjustRightInd w:val="0"/>
              <w:jc w:val="both"/>
              <w:rPr>
                <w:rFonts w:ascii="Calibri" w:hAnsi="Calibri" w:cs="Calibri"/>
                <w:sz w:val="24"/>
                <w:szCs w:val="24"/>
              </w:rPr>
            </w:pPr>
          </w:p>
          <w:p w:rsidR="00323E42" w:rsidRDefault="00323E42" w:rsidP="00323E42">
            <w:pPr>
              <w:pStyle w:val="ListParagraph"/>
              <w:numPr>
                <w:ilvl w:val="0"/>
                <w:numId w:val="13"/>
              </w:numPr>
              <w:autoSpaceDE w:val="0"/>
              <w:autoSpaceDN w:val="0"/>
              <w:adjustRightInd w:val="0"/>
              <w:jc w:val="both"/>
              <w:rPr>
                <w:rFonts w:cs="Calibri"/>
                <w:sz w:val="24"/>
                <w:szCs w:val="24"/>
              </w:rPr>
            </w:pPr>
            <w:r>
              <w:rPr>
                <w:rFonts w:cs="Calibri"/>
                <w:sz w:val="24"/>
                <w:szCs w:val="24"/>
              </w:rPr>
              <w:t>The Cash Book record transactions related to receipts and payments made in cash and it is a sub-division of the journal. The Cash Book plays a dual role of the journal and ledger because when a cash transaction is recorded, it is accompanied with a short narration as well. Cash receipts are recorded on the debit side and payments on the credit side. Entries are made in a chronological order in the Cash Book and there will always be balance on the debit side, as payments will never exceed the receipts.</w:t>
            </w:r>
          </w:p>
          <w:p w:rsidR="00323E42" w:rsidRDefault="00323E42" w:rsidP="00323E42">
            <w:pPr>
              <w:autoSpaceDE w:val="0"/>
              <w:autoSpaceDN w:val="0"/>
              <w:adjustRightInd w:val="0"/>
              <w:ind w:left="720"/>
              <w:rPr>
                <w:rFonts w:ascii="Calibri,Bold" w:hAnsi="Calibri,Bold" w:cs="Calibri,Bold"/>
                <w:b/>
                <w:bCs/>
                <w:sz w:val="24"/>
                <w:szCs w:val="24"/>
              </w:rPr>
            </w:pPr>
          </w:p>
          <w:p w:rsidR="00323E42" w:rsidRPr="00DC2248" w:rsidRDefault="00323E42" w:rsidP="00323E42">
            <w:pPr>
              <w:pStyle w:val="ListParagraph"/>
              <w:numPr>
                <w:ilvl w:val="0"/>
                <w:numId w:val="13"/>
              </w:numPr>
              <w:autoSpaceDE w:val="0"/>
              <w:autoSpaceDN w:val="0"/>
              <w:adjustRightInd w:val="0"/>
              <w:jc w:val="both"/>
              <w:rPr>
                <w:rFonts w:cs="Calibri"/>
                <w:sz w:val="24"/>
                <w:szCs w:val="24"/>
              </w:rPr>
            </w:pPr>
            <w:r w:rsidRPr="00411720">
              <w:rPr>
                <w:rFonts w:cs="Calibri"/>
                <w:sz w:val="24"/>
                <w:szCs w:val="24"/>
                <w:u w:val="single"/>
              </w:rPr>
              <w:t>Trade Discount:</w:t>
            </w:r>
            <w:r>
              <w:rPr>
                <w:rFonts w:cs="Calibri"/>
                <w:sz w:val="24"/>
                <w:szCs w:val="24"/>
              </w:rPr>
              <w:t xml:space="preserve"> </w:t>
            </w:r>
            <w:r w:rsidRPr="00DC2248">
              <w:rPr>
                <w:rFonts w:cs="Calibri"/>
                <w:sz w:val="24"/>
                <w:szCs w:val="24"/>
              </w:rPr>
              <w:t>A seller usually allows a trade discount to a regular customer or to a customer who buys goods in a bulk.</w:t>
            </w:r>
            <w:r>
              <w:rPr>
                <w:rFonts w:cs="Calibri"/>
                <w:sz w:val="24"/>
                <w:szCs w:val="24"/>
              </w:rPr>
              <w:t xml:space="preserve"> </w:t>
            </w:r>
            <w:r w:rsidRPr="00DC2248">
              <w:rPr>
                <w:rFonts w:cs="Calibri"/>
                <w:sz w:val="24"/>
                <w:szCs w:val="24"/>
              </w:rPr>
              <w:t>The total amount of the goods bought is calculated and then 5% or 10% (according to the business’s policy) is deducted from that amount. This deducted amount is called a trade discount.</w:t>
            </w:r>
          </w:p>
          <w:p w:rsidR="00323E42" w:rsidRDefault="00323E42" w:rsidP="00323E42">
            <w:pPr>
              <w:pStyle w:val="ListParagraph"/>
              <w:autoSpaceDE w:val="0"/>
              <w:autoSpaceDN w:val="0"/>
              <w:adjustRightInd w:val="0"/>
              <w:jc w:val="both"/>
              <w:rPr>
                <w:rFonts w:cs="Calibri"/>
                <w:sz w:val="24"/>
                <w:szCs w:val="24"/>
              </w:rPr>
            </w:pPr>
            <w:r w:rsidRPr="00411720">
              <w:rPr>
                <w:rFonts w:cs="Calibri"/>
                <w:sz w:val="24"/>
                <w:szCs w:val="24"/>
                <w:u w:val="single"/>
              </w:rPr>
              <w:t>Cash discount</w:t>
            </w:r>
            <w:r>
              <w:rPr>
                <w:rFonts w:cs="Calibri"/>
                <w:sz w:val="24"/>
                <w:szCs w:val="24"/>
              </w:rPr>
              <w:t xml:space="preserve"> is an incentive given by a seller to the buyer in return for settling a bill within a specified period of time. This discount is usually some percentage of the total amount of the bill.</w:t>
            </w:r>
          </w:p>
          <w:p w:rsidR="00323E42" w:rsidRDefault="00323E42" w:rsidP="00323E42">
            <w:pPr>
              <w:pStyle w:val="ListParagraph"/>
              <w:autoSpaceDE w:val="0"/>
              <w:autoSpaceDN w:val="0"/>
              <w:adjustRightInd w:val="0"/>
              <w:jc w:val="both"/>
              <w:rPr>
                <w:rFonts w:cs="Calibri"/>
                <w:sz w:val="24"/>
                <w:szCs w:val="24"/>
              </w:rPr>
            </w:pPr>
          </w:p>
          <w:p w:rsidR="00323E42" w:rsidRPr="0044052C" w:rsidRDefault="00323E42" w:rsidP="00323E42">
            <w:pPr>
              <w:pStyle w:val="ListParagraph"/>
              <w:numPr>
                <w:ilvl w:val="0"/>
                <w:numId w:val="13"/>
              </w:numPr>
              <w:autoSpaceDE w:val="0"/>
              <w:autoSpaceDN w:val="0"/>
              <w:adjustRightInd w:val="0"/>
              <w:jc w:val="both"/>
              <w:rPr>
                <w:rFonts w:cs="Calibri"/>
                <w:sz w:val="24"/>
                <w:szCs w:val="24"/>
              </w:rPr>
            </w:pPr>
            <w:r w:rsidRPr="0044052C">
              <w:rPr>
                <w:rFonts w:cs="Calibri"/>
                <w:sz w:val="24"/>
                <w:szCs w:val="24"/>
              </w:rPr>
              <w:t>Difference between Trade Discount and Cash Discount:</w:t>
            </w:r>
          </w:p>
          <w:p w:rsidR="00323E42" w:rsidRDefault="00323E42" w:rsidP="00323E42">
            <w:pPr>
              <w:pStyle w:val="ListParagraph"/>
              <w:autoSpaceDE w:val="0"/>
              <w:autoSpaceDN w:val="0"/>
              <w:adjustRightInd w:val="0"/>
              <w:ind w:left="360"/>
              <w:jc w:val="both"/>
              <w:rPr>
                <w:rFonts w:cs="Calibri"/>
                <w:sz w:val="24"/>
                <w:szCs w:val="24"/>
              </w:rPr>
            </w:pPr>
          </w:p>
          <w:tbl>
            <w:tblPr>
              <w:tblW w:w="9016" w:type="dxa"/>
              <w:tblLook w:val="04A0" w:firstRow="1" w:lastRow="0" w:firstColumn="1" w:lastColumn="0" w:noHBand="0" w:noVBand="1"/>
            </w:tblPr>
            <w:tblGrid>
              <w:gridCol w:w="4315"/>
              <w:gridCol w:w="4701"/>
            </w:tblGrid>
            <w:tr w:rsidR="00323E42" w:rsidRPr="004F7370" w:rsidTr="006F281E">
              <w:trPr>
                <w:trHeight w:val="298"/>
              </w:trPr>
              <w:tc>
                <w:tcPr>
                  <w:tcW w:w="4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3E42" w:rsidRPr="004F7370" w:rsidRDefault="00323E42" w:rsidP="00323E42">
                  <w:pPr>
                    <w:spacing w:after="0" w:line="240" w:lineRule="auto"/>
                    <w:jc w:val="center"/>
                    <w:rPr>
                      <w:rFonts w:ascii="Calibri" w:eastAsia="Times New Roman" w:hAnsi="Calibri" w:cs="Times New Roman"/>
                      <w:b/>
                      <w:bCs/>
                      <w:color w:val="000000"/>
                    </w:rPr>
                  </w:pPr>
                  <w:r w:rsidRPr="004F7370">
                    <w:rPr>
                      <w:rFonts w:ascii="Calibri" w:eastAsia="Times New Roman" w:hAnsi="Calibri" w:cs="Times New Roman"/>
                      <w:b/>
                      <w:bCs/>
                      <w:color w:val="000000"/>
                    </w:rPr>
                    <w:t xml:space="preserve">Trade Discount </w:t>
                  </w:r>
                </w:p>
              </w:tc>
              <w:tc>
                <w:tcPr>
                  <w:tcW w:w="4701" w:type="dxa"/>
                  <w:tcBorders>
                    <w:top w:val="single" w:sz="4" w:space="0" w:color="auto"/>
                    <w:left w:val="nil"/>
                    <w:bottom w:val="single" w:sz="4" w:space="0" w:color="auto"/>
                    <w:right w:val="single" w:sz="4" w:space="0" w:color="auto"/>
                  </w:tcBorders>
                  <w:shd w:val="clear" w:color="auto" w:fill="auto"/>
                  <w:noWrap/>
                  <w:vAlign w:val="center"/>
                  <w:hideMark/>
                </w:tcPr>
                <w:p w:rsidR="00323E42" w:rsidRPr="004F7370" w:rsidRDefault="00323E42" w:rsidP="00323E42">
                  <w:pPr>
                    <w:spacing w:after="0" w:line="240" w:lineRule="auto"/>
                    <w:jc w:val="center"/>
                    <w:rPr>
                      <w:rFonts w:ascii="Calibri" w:eastAsia="Times New Roman" w:hAnsi="Calibri" w:cs="Times New Roman"/>
                      <w:b/>
                      <w:bCs/>
                      <w:color w:val="000000"/>
                    </w:rPr>
                  </w:pPr>
                  <w:r w:rsidRPr="004F7370">
                    <w:rPr>
                      <w:rFonts w:ascii="Calibri" w:eastAsia="Times New Roman" w:hAnsi="Calibri" w:cs="Times New Roman"/>
                      <w:b/>
                      <w:bCs/>
                      <w:color w:val="000000"/>
                    </w:rPr>
                    <w:t>Cash Discount</w:t>
                  </w:r>
                </w:p>
              </w:tc>
            </w:tr>
            <w:tr w:rsidR="00323E42" w:rsidRPr="004F7370" w:rsidTr="006F281E">
              <w:trPr>
                <w:trHeight w:val="298"/>
              </w:trPr>
              <w:tc>
                <w:tcPr>
                  <w:tcW w:w="4315" w:type="dxa"/>
                  <w:tcBorders>
                    <w:top w:val="nil"/>
                    <w:left w:val="single" w:sz="4" w:space="0" w:color="auto"/>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A manufacturer or wholesaler gives it to a retailer.</w:t>
                  </w:r>
                </w:p>
              </w:tc>
              <w:tc>
                <w:tcPr>
                  <w:tcW w:w="4701" w:type="dxa"/>
                  <w:tcBorders>
                    <w:top w:val="nil"/>
                    <w:left w:val="nil"/>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is usually given by a seller to a debtor.</w:t>
                  </w:r>
                </w:p>
              </w:tc>
            </w:tr>
            <w:tr w:rsidR="00323E42" w:rsidRPr="004F7370" w:rsidTr="006F281E">
              <w:trPr>
                <w:trHeight w:val="298"/>
              </w:trPr>
              <w:tc>
                <w:tcPr>
                  <w:tcW w:w="4315" w:type="dxa"/>
                  <w:tcBorders>
                    <w:top w:val="nil"/>
                    <w:left w:val="single" w:sz="4" w:space="0" w:color="auto"/>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is based on a certain quantity of goods being purchased.</w:t>
                  </w:r>
                </w:p>
              </w:tc>
              <w:tc>
                <w:tcPr>
                  <w:tcW w:w="4701" w:type="dxa"/>
                  <w:tcBorders>
                    <w:top w:val="nil"/>
                    <w:left w:val="nil"/>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is based on receipt of payment before a specified date.</w:t>
                  </w:r>
                </w:p>
              </w:tc>
            </w:tr>
            <w:tr w:rsidR="00323E42" w:rsidRPr="004F7370" w:rsidTr="006F281E">
              <w:trPr>
                <w:trHeight w:val="597"/>
              </w:trPr>
              <w:tc>
                <w:tcPr>
                  <w:tcW w:w="4315" w:type="dxa"/>
                  <w:tcBorders>
                    <w:top w:val="nil"/>
                    <w:left w:val="single" w:sz="4" w:space="0" w:color="auto"/>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causes a reduction in the recorded price of an item.</w:t>
                  </w:r>
                </w:p>
              </w:tc>
              <w:tc>
                <w:tcPr>
                  <w:tcW w:w="4701" w:type="dxa"/>
                  <w:tcBorders>
                    <w:top w:val="nil"/>
                    <w:left w:val="nil"/>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causes a reduction in the amount of money that a debtor owes.</w:t>
                  </w:r>
                </w:p>
              </w:tc>
            </w:tr>
            <w:tr w:rsidR="00323E42" w:rsidRPr="004F7370" w:rsidTr="006F281E">
              <w:trPr>
                <w:trHeight w:val="597"/>
              </w:trPr>
              <w:tc>
                <w:tcPr>
                  <w:tcW w:w="4315" w:type="dxa"/>
                  <w:tcBorders>
                    <w:top w:val="nil"/>
                    <w:left w:val="single" w:sz="4" w:space="0" w:color="auto"/>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is not usually recorded in journals because the amount left after deduction (net amount) is recorded.</w:t>
                  </w:r>
                </w:p>
              </w:tc>
              <w:tc>
                <w:tcPr>
                  <w:tcW w:w="4701" w:type="dxa"/>
                  <w:tcBorders>
                    <w:top w:val="nil"/>
                    <w:left w:val="nil"/>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This discount has to be recorded because it is a deduction from the gross selling price.</w:t>
                  </w:r>
                </w:p>
              </w:tc>
            </w:tr>
            <w:tr w:rsidR="00323E42" w:rsidRPr="004F7370" w:rsidTr="006F281E">
              <w:trPr>
                <w:trHeight w:val="597"/>
              </w:trPr>
              <w:tc>
                <w:tcPr>
                  <w:tcW w:w="4315" w:type="dxa"/>
                  <w:tcBorders>
                    <w:top w:val="nil"/>
                    <w:left w:val="single" w:sz="4" w:space="0" w:color="auto"/>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is allowed only at the time of sale (cash or credit).</w:t>
                  </w:r>
                </w:p>
              </w:tc>
              <w:tc>
                <w:tcPr>
                  <w:tcW w:w="4701" w:type="dxa"/>
                  <w:tcBorders>
                    <w:top w:val="nil"/>
                    <w:left w:val="nil"/>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is allowed only at the time of cash receipt or cash payment (including cheques).</w:t>
                  </w:r>
                </w:p>
              </w:tc>
            </w:tr>
            <w:tr w:rsidR="00323E42" w:rsidRPr="004F7370" w:rsidTr="006F281E">
              <w:trPr>
                <w:trHeight w:val="597"/>
              </w:trPr>
              <w:tc>
                <w:tcPr>
                  <w:tcW w:w="4315" w:type="dxa"/>
                  <w:tcBorders>
                    <w:top w:val="nil"/>
                    <w:left w:val="single" w:sz="4" w:space="0" w:color="auto"/>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Usually the same rate of discount is offered to all customers.</w:t>
                  </w:r>
                </w:p>
              </w:tc>
              <w:tc>
                <w:tcPr>
                  <w:tcW w:w="4701" w:type="dxa"/>
                  <w:tcBorders>
                    <w:top w:val="nil"/>
                    <w:left w:val="nil"/>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The percentage of discount varies from customer to customer and with the time of payment.</w:t>
                  </w:r>
                </w:p>
              </w:tc>
            </w:tr>
            <w:tr w:rsidR="00323E42" w:rsidRPr="004F7370" w:rsidTr="006F281E">
              <w:trPr>
                <w:trHeight w:val="597"/>
              </w:trPr>
              <w:tc>
                <w:tcPr>
                  <w:tcW w:w="4315" w:type="dxa"/>
                  <w:tcBorders>
                    <w:top w:val="nil"/>
                    <w:left w:val="single" w:sz="4" w:space="0" w:color="auto"/>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lastRenderedPageBreak/>
                    <w:t>It depends on the sales policy that is in effect by the business.</w:t>
                  </w:r>
                </w:p>
              </w:tc>
              <w:tc>
                <w:tcPr>
                  <w:tcW w:w="4701" w:type="dxa"/>
                  <w:tcBorders>
                    <w:top w:val="nil"/>
                    <w:left w:val="nil"/>
                    <w:bottom w:val="single" w:sz="4" w:space="0" w:color="auto"/>
                    <w:right w:val="single" w:sz="4" w:space="0" w:color="auto"/>
                  </w:tcBorders>
                  <w:shd w:val="clear" w:color="auto" w:fill="auto"/>
                  <w:vAlign w:val="center"/>
                  <w:hideMark/>
                </w:tcPr>
                <w:p w:rsidR="00323E42" w:rsidRPr="004F7370" w:rsidRDefault="00323E42" w:rsidP="00323E42">
                  <w:pPr>
                    <w:spacing w:after="0" w:line="240" w:lineRule="auto"/>
                    <w:rPr>
                      <w:rFonts w:ascii="Calibri" w:eastAsia="Times New Roman" w:hAnsi="Calibri" w:cs="Times New Roman"/>
                      <w:color w:val="000000"/>
                    </w:rPr>
                  </w:pPr>
                  <w:r w:rsidRPr="004F7370">
                    <w:rPr>
                      <w:rFonts w:ascii="Calibri" w:eastAsia="Times New Roman" w:hAnsi="Calibri" w:cs="Times New Roman"/>
                      <w:color w:val="000000"/>
                    </w:rPr>
                    <w:t>It depends entirely on the condition of settling the amount owed within the stipulated period.</w:t>
                  </w:r>
                </w:p>
              </w:tc>
            </w:tr>
          </w:tbl>
          <w:p w:rsidR="00323E42" w:rsidRDefault="00323E42" w:rsidP="00323E42">
            <w:pPr>
              <w:pStyle w:val="ListParagraph"/>
              <w:autoSpaceDE w:val="0"/>
              <w:autoSpaceDN w:val="0"/>
              <w:adjustRightInd w:val="0"/>
              <w:ind w:left="360"/>
              <w:jc w:val="both"/>
              <w:rPr>
                <w:rFonts w:cs="Calibri"/>
                <w:sz w:val="24"/>
                <w:szCs w:val="24"/>
              </w:rPr>
            </w:pPr>
          </w:p>
          <w:p w:rsidR="00323E42" w:rsidRDefault="00323E42" w:rsidP="00323E42">
            <w:pPr>
              <w:pStyle w:val="ListParagraph"/>
              <w:autoSpaceDE w:val="0"/>
              <w:autoSpaceDN w:val="0"/>
              <w:adjustRightInd w:val="0"/>
              <w:ind w:left="360"/>
              <w:jc w:val="both"/>
              <w:rPr>
                <w:rFonts w:cs="Calibri"/>
                <w:sz w:val="24"/>
                <w:szCs w:val="24"/>
              </w:rPr>
            </w:pPr>
          </w:p>
          <w:p w:rsidR="00323E42" w:rsidRPr="00842B44" w:rsidRDefault="00323E42" w:rsidP="00323E42">
            <w:pPr>
              <w:jc w:val="both"/>
              <w:rPr>
                <w:b/>
                <w:bCs/>
                <w:u w:val="single"/>
              </w:rPr>
            </w:pPr>
            <w:r w:rsidRPr="00842B44">
              <w:rPr>
                <w:b/>
                <w:bCs/>
                <w:u w:val="single"/>
              </w:rPr>
              <w:t xml:space="preserve">Answer # </w:t>
            </w:r>
            <w:r>
              <w:rPr>
                <w:b/>
                <w:bCs/>
                <w:u w:val="single"/>
              </w:rPr>
              <w:t>2</w:t>
            </w:r>
            <w:r w:rsidRPr="00842B44">
              <w:rPr>
                <w:b/>
                <w:bCs/>
                <w:u w:val="single"/>
              </w:rPr>
              <w:t>:</w:t>
            </w:r>
          </w:p>
          <w:p w:rsidR="00323E42" w:rsidRDefault="00323E42" w:rsidP="00323E42">
            <w:pPr>
              <w:autoSpaceDE w:val="0"/>
              <w:autoSpaceDN w:val="0"/>
              <w:adjustRightInd w:val="0"/>
              <w:jc w:val="both"/>
              <w:rPr>
                <w:b/>
                <w:bCs/>
                <w:u w:val="single"/>
              </w:rPr>
            </w:pPr>
            <w:r>
              <w:rPr>
                <w:rFonts w:ascii="Calibri" w:hAnsi="Calibri" w:cs="Calibri"/>
                <w:sz w:val="24"/>
                <w:szCs w:val="24"/>
              </w:rPr>
              <w:t>Ledger contains several accounts, which are of the nominal, real, and personal nature. Journal is a collection of all business transactions recorded in a chronological order; therefore, it is hard to collect transactions belonging to the same head at one place. Ledger provides for the consolidation of all transactions in their respective accounting heads. It can be defined as a summary of all transactions relating to assets, expense, profit or loss, income etc. that have taken place at a particular time and it indicates their net effect. When a transaction is “posted” in a ledger, it simply means that after the information regarding a transaction is recorded in a journal, it is then entered in its respective account in a ledger. In the past, ledgers were maintained in the form of bound books, however, with the passage of time they became a collection of loose pages so that old accounts are removed, new ones are added and arrangement of accounts can be changed.</w:t>
            </w:r>
          </w:p>
          <w:p w:rsidR="00323E42" w:rsidRPr="00A167CA" w:rsidRDefault="00323E42" w:rsidP="00323E42">
            <w:pPr>
              <w:spacing w:before="100" w:beforeAutospacing="1" w:after="100" w:afterAutospacing="1"/>
              <w:outlineLvl w:val="3"/>
              <w:rPr>
                <w:rFonts w:ascii="Arial" w:eastAsia="Times New Roman" w:hAnsi="Arial" w:cs="Arial"/>
                <w:b/>
                <w:bCs/>
                <w:color w:val="333333"/>
                <w:sz w:val="20"/>
                <w:szCs w:val="20"/>
              </w:rPr>
            </w:pPr>
            <w:r w:rsidRPr="00A167CA">
              <w:rPr>
                <w:rFonts w:ascii="Arial" w:eastAsia="Times New Roman" w:hAnsi="Arial" w:cs="Arial"/>
                <w:b/>
                <w:bCs/>
                <w:color w:val="333333"/>
                <w:sz w:val="20"/>
                <w:szCs w:val="20"/>
              </w:rPr>
              <w:t>Example</w:t>
            </w:r>
            <w:r>
              <w:rPr>
                <w:rFonts w:ascii="Arial" w:eastAsia="Times New Roman" w:hAnsi="Arial" w:cs="Arial"/>
                <w:b/>
                <w:bCs/>
                <w:color w:val="333333"/>
                <w:sz w:val="20"/>
                <w:szCs w:val="20"/>
              </w:rPr>
              <w:t xml:space="preserve"> of Ledger</w:t>
            </w:r>
            <w:r w:rsidRPr="00A167CA">
              <w:rPr>
                <w:rFonts w:ascii="Arial" w:eastAsia="Times New Roman" w:hAnsi="Arial" w:cs="Arial"/>
                <w:b/>
                <w:bCs/>
                <w:color w:val="333333"/>
                <w:sz w:val="20"/>
                <w:szCs w:val="20"/>
              </w:rPr>
              <w:t>:</w:t>
            </w:r>
          </w:p>
          <w:tbl>
            <w:tblPr>
              <w:tblW w:w="5000" w:type="pct"/>
              <w:tblCellSpacing w:w="15" w:type="dxa"/>
              <w:tblBorders>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0"/>
              <w:gridCol w:w="8206"/>
            </w:tblGrid>
            <w:tr w:rsidR="00323E42" w:rsidRPr="00A167CA" w:rsidTr="00F35187">
              <w:trPr>
                <w:tblCellSpacing w:w="15" w:type="dxa"/>
              </w:trPr>
              <w:tc>
                <w:tcPr>
                  <w:tcW w:w="765" w:type="dxa"/>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Pr>
                      <w:rFonts w:ascii="Arial" w:eastAsia="Times New Roman" w:hAnsi="Arial" w:cs="Arial"/>
                      <w:color w:val="333333"/>
                      <w:sz w:val="20"/>
                      <w:szCs w:val="20"/>
                    </w:rPr>
                    <w:t>Y</w:t>
                  </w:r>
                  <w:r w:rsidRPr="00A167CA">
                    <w:rPr>
                      <w:rFonts w:ascii="Arial" w:eastAsia="Times New Roman" w:hAnsi="Arial" w:cs="Arial"/>
                      <w:color w:val="333333"/>
                      <w:sz w:val="20"/>
                      <w:szCs w:val="20"/>
                    </w:rPr>
                    <w:t>2005</w:t>
                  </w:r>
                </w:p>
              </w:tc>
              <w:tc>
                <w:tcPr>
                  <w:tcW w:w="0" w:type="auto"/>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765" w:type="dxa"/>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 1</w:t>
                  </w:r>
                </w:p>
              </w:tc>
              <w:tc>
                <w:tcPr>
                  <w:tcW w:w="0" w:type="auto"/>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Mr. Javed started business with cash $100,000</w:t>
                  </w:r>
                </w:p>
              </w:tc>
            </w:tr>
            <w:tr w:rsidR="00323E42" w:rsidRPr="00A167CA" w:rsidTr="00F35187">
              <w:trPr>
                <w:tblCellSpacing w:w="15" w:type="dxa"/>
              </w:trPr>
              <w:tc>
                <w:tcPr>
                  <w:tcW w:w="765" w:type="dxa"/>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w:t>
                  </w:r>
                </w:p>
              </w:tc>
              <w:tc>
                <w:tcPr>
                  <w:tcW w:w="0" w:type="auto"/>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He purchased furniture for $20,000</w:t>
                  </w:r>
                </w:p>
              </w:tc>
            </w:tr>
            <w:tr w:rsidR="00323E42" w:rsidRPr="00A167CA" w:rsidTr="00F35187">
              <w:trPr>
                <w:tblCellSpacing w:w="15" w:type="dxa"/>
              </w:trPr>
              <w:tc>
                <w:tcPr>
                  <w:tcW w:w="765" w:type="dxa"/>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3</w:t>
                  </w:r>
                </w:p>
              </w:tc>
              <w:tc>
                <w:tcPr>
                  <w:tcW w:w="0" w:type="auto"/>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He purchased goods for $60,000</w:t>
                  </w:r>
                </w:p>
              </w:tc>
            </w:tr>
            <w:tr w:rsidR="00323E42" w:rsidRPr="00A167CA" w:rsidTr="00F35187">
              <w:trPr>
                <w:tblCellSpacing w:w="15" w:type="dxa"/>
              </w:trPr>
              <w:tc>
                <w:tcPr>
                  <w:tcW w:w="765" w:type="dxa"/>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5</w:t>
                  </w:r>
                </w:p>
              </w:tc>
              <w:tc>
                <w:tcPr>
                  <w:tcW w:w="0" w:type="auto"/>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He sold goods for cash $80,000</w:t>
                  </w:r>
                </w:p>
              </w:tc>
            </w:tr>
            <w:tr w:rsidR="00323E42" w:rsidRPr="00A167CA" w:rsidTr="00F35187">
              <w:trPr>
                <w:tblCellSpacing w:w="15" w:type="dxa"/>
              </w:trPr>
              <w:tc>
                <w:tcPr>
                  <w:tcW w:w="765" w:type="dxa"/>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6</w:t>
                  </w:r>
                </w:p>
              </w:tc>
              <w:tc>
                <w:tcPr>
                  <w:tcW w:w="0" w:type="auto"/>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He paid salaries $10,000</w:t>
                  </w:r>
                </w:p>
              </w:tc>
            </w:tr>
          </w:tbl>
          <w:p w:rsidR="00323E42" w:rsidRPr="00A167CA" w:rsidRDefault="00323E42" w:rsidP="00323E42">
            <w:pPr>
              <w:spacing w:before="100" w:beforeAutospacing="1" w:after="100" w:afterAutospacing="1"/>
              <w:rPr>
                <w:rFonts w:ascii="Arial" w:eastAsia="Times New Roman" w:hAnsi="Arial" w:cs="Arial"/>
                <w:color w:val="333333"/>
                <w:sz w:val="20"/>
                <w:szCs w:val="20"/>
              </w:rPr>
            </w:pPr>
            <w:r w:rsidRPr="00A167CA">
              <w:rPr>
                <w:rFonts w:ascii="Arial" w:eastAsia="Times New Roman" w:hAnsi="Arial" w:cs="Arial"/>
                <w:b/>
                <w:bCs/>
                <w:i/>
                <w:iCs/>
                <w:color w:val="333333"/>
                <w:sz w:val="20"/>
                <w:szCs w:val="20"/>
              </w:rPr>
              <w:t>Solution:</w:t>
            </w:r>
          </w:p>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Journal</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5"/>
              <w:gridCol w:w="4665"/>
              <w:gridCol w:w="585"/>
              <w:gridCol w:w="1565"/>
              <w:gridCol w:w="1580"/>
            </w:tblGrid>
            <w:tr w:rsidR="00323E42" w:rsidRPr="00A167CA" w:rsidTr="00F3518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463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before="100" w:beforeAutospacing="1" w:after="100" w:afterAutospacing="1"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w:t>
                  </w:r>
                </w:p>
              </w:tc>
              <w:tc>
                <w:tcPr>
                  <w:tcW w:w="55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L.F</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r>
            <w:tr w:rsidR="00323E42" w:rsidRPr="00A167CA" w:rsidTr="00F3518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463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55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 1</w:t>
                  </w:r>
                </w:p>
              </w:tc>
              <w:tc>
                <w:tcPr>
                  <w:tcW w:w="463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Cash A/C .....................................................Dr.</w:t>
                  </w:r>
                  <w:r w:rsidRPr="00A167CA">
                    <w:rPr>
                      <w:rFonts w:ascii="Arial" w:eastAsia="Times New Roman" w:hAnsi="Arial" w:cs="Arial"/>
                      <w:color w:val="333333"/>
                      <w:sz w:val="20"/>
                      <w:szCs w:val="20"/>
                    </w:rPr>
                    <w:br/>
                    <w:t>     Capital</w:t>
                  </w:r>
                  <w:r w:rsidRPr="00A167CA">
                    <w:rPr>
                      <w:rFonts w:ascii="Arial" w:eastAsia="Times New Roman" w:hAnsi="Arial" w:cs="Arial"/>
                      <w:color w:val="333333"/>
                      <w:sz w:val="20"/>
                      <w:szCs w:val="20"/>
                    </w:rPr>
                    <w:br/>
                    <w:t>(Being capital brought in)</w:t>
                  </w:r>
                </w:p>
              </w:tc>
              <w:tc>
                <w:tcPr>
                  <w:tcW w:w="55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9</w:t>
                  </w:r>
                  <w:r w:rsidRPr="00A167CA">
                    <w:rPr>
                      <w:rFonts w:ascii="Arial" w:eastAsia="Times New Roman" w:hAnsi="Arial" w:cs="Arial"/>
                      <w:color w:val="333333"/>
                      <w:sz w:val="20"/>
                      <w:szCs w:val="20"/>
                    </w:rPr>
                    <w:br/>
                    <w:t>11</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100,000</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br/>
                    <w:t>100,000</w:t>
                  </w:r>
                </w:p>
              </w:tc>
            </w:tr>
            <w:tr w:rsidR="00323E42" w:rsidRPr="00A167CA" w:rsidTr="00F3518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w:t>
                  </w:r>
                </w:p>
              </w:tc>
              <w:tc>
                <w:tcPr>
                  <w:tcW w:w="463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Furniture A/C.................................................Dr.</w:t>
                  </w:r>
                  <w:r w:rsidRPr="00A167CA">
                    <w:rPr>
                      <w:rFonts w:ascii="Arial" w:eastAsia="Times New Roman" w:hAnsi="Arial" w:cs="Arial"/>
                      <w:color w:val="333333"/>
                      <w:sz w:val="20"/>
                      <w:szCs w:val="20"/>
                    </w:rPr>
                    <w:br/>
                    <w:t>     Cash A/C</w:t>
                  </w:r>
                  <w:r w:rsidRPr="00A167CA">
                    <w:rPr>
                      <w:rFonts w:ascii="Arial" w:eastAsia="Times New Roman" w:hAnsi="Arial" w:cs="Arial"/>
                      <w:color w:val="333333"/>
                      <w:sz w:val="20"/>
                      <w:szCs w:val="20"/>
                    </w:rPr>
                    <w:br/>
                    <w:t>(Being furniture purchased for cash)</w:t>
                  </w:r>
                </w:p>
              </w:tc>
              <w:tc>
                <w:tcPr>
                  <w:tcW w:w="55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13</w:t>
                  </w:r>
                  <w:r w:rsidRPr="00A167CA">
                    <w:rPr>
                      <w:rFonts w:ascii="Arial" w:eastAsia="Times New Roman" w:hAnsi="Arial" w:cs="Arial"/>
                      <w:color w:val="333333"/>
                      <w:sz w:val="20"/>
                      <w:szCs w:val="20"/>
                    </w:rPr>
                    <w:br/>
                    <w:t>9</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20,000</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br/>
                    <w:t>20,000</w:t>
                  </w:r>
                </w:p>
              </w:tc>
            </w:tr>
            <w:tr w:rsidR="00323E42" w:rsidRPr="00A167CA" w:rsidTr="00F3518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3</w:t>
                  </w:r>
                </w:p>
              </w:tc>
              <w:tc>
                <w:tcPr>
                  <w:tcW w:w="463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Purchases A/C...............................................Dr.</w:t>
                  </w:r>
                  <w:r w:rsidRPr="00A167CA">
                    <w:rPr>
                      <w:rFonts w:ascii="Arial" w:eastAsia="Times New Roman" w:hAnsi="Arial" w:cs="Arial"/>
                      <w:color w:val="333333"/>
                      <w:sz w:val="20"/>
                      <w:szCs w:val="20"/>
                    </w:rPr>
                    <w:br/>
                    <w:t>     Cash A/C</w:t>
                  </w:r>
                  <w:r w:rsidRPr="00A167CA">
                    <w:rPr>
                      <w:rFonts w:ascii="Arial" w:eastAsia="Times New Roman" w:hAnsi="Arial" w:cs="Arial"/>
                      <w:color w:val="333333"/>
                      <w:sz w:val="20"/>
                      <w:szCs w:val="20"/>
                    </w:rPr>
                    <w:br/>
                    <w:t>(Goods purchased for cash)</w:t>
                  </w:r>
                </w:p>
              </w:tc>
              <w:tc>
                <w:tcPr>
                  <w:tcW w:w="55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15</w:t>
                  </w:r>
                  <w:r w:rsidRPr="00A167CA">
                    <w:rPr>
                      <w:rFonts w:ascii="Arial" w:eastAsia="Times New Roman" w:hAnsi="Arial" w:cs="Arial"/>
                      <w:color w:val="333333"/>
                      <w:sz w:val="20"/>
                      <w:szCs w:val="20"/>
                    </w:rPr>
                    <w:br/>
                    <w:t>9</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60,000</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br/>
                    <w:t>60,000</w:t>
                  </w:r>
                </w:p>
              </w:tc>
            </w:tr>
            <w:tr w:rsidR="00323E42" w:rsidRPr="00A167CA" w:rsidTr="00F3518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5</w:t>
                  </w:r>
                </w:p>
              </w:tc>
              <w:tc>
                <w:tcPr>
                  <w:tcW w:w="463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Cash A/C......................................................Dr.</w:t>
                  </w:r>
                  <w:r w:rsidRPr="00A167CA">
                    <w:rPr>
                      <w:rFonts w:ascii="Arial" w:eastAsia="Times New Roman" w:hAnsi="Arial" w:cs="Arial"/>
                      <w:color w:val="333333"/>
                      <w:sz w:val="20"/>
                      <w:szCs w:val="20"/>
                    </w:rPr>
                    <w:br/>
                    <w:t>     Sales A/C</w:t>
                  </w:r>
                  <w:r w:rsidRPr="00A167CA">
                    <w:rPr>
                      <w:rFonts w:ascii="Arial" w:eastAsia="Times New Roman" w:hAnsi="Arial" w:cs="Arial"/>
                      <w:color w:val="333333"/>
                      <w:sz w:val="20"/>
                      <w:szCs w:val="20"/>
                    </w:rPr>
                    <w:br/>
                    <w:t>(Sold goods for cash)</w:t>
                  </w:r>
                </w:p>
              </w:tc>
              <w:tc>
                <w:tcPr>
                  <w:tcW w:w="55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9</w:t>
                  </w:r>
                  <w:r w:rsidRPr="00A167CA">
                    <w:rPr>
                      <w:rFonts w:ascii="Arial" w:eastAsia="Times New Roman" w:hAnsi="Arial" w:cs="Arial"/>
                      <w:color w:val="333333"/>
                      <w:sz w:val="20"/>
                      <w:szCs w:val="20"/>
                    </w:rPr>
                    <w:br/>
                    <w:t>17</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80,000</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br/>
                    <w:t>80,000</w:t>
                  </w:r>
                </w:p>
              </w:tc>
            </w:tr>
            <w:tr w:rsidR="00323E42" w:rsidRPr="00A167CA" w:rsidTr="00F35187">
              <w:trPr>
                <w:tblCellSpacing w:w="15" w:type="dxa"/>
              </w:trPr>
              <w:tc>
                <w:tcPr>
                  <w:tcW w:w="57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6</w:t>
                  </w:r>
                </w:p>
              </w:tc>
              <w:tc>
                <w:tcPr>
                  <w:tcW w:w="463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Salaries A/C..................................................Dr.</w:t>
                  </w:r>
                  <w:r w:rsidRPr="00A167CA">
                    <w:rPr>
                      <w:rFonts w:ascii="Arial" w:eastAsia="Times New Roman" w:hAnsi="Arial" w:cs="Arial"/>
                      <w:color w:val="333333"/>
                      <w:sz w:val="20"/>
                      <w:szCs w:val="20"/>
                    </w:rPr>
                    <w:br/>
                    <w:t>      Cash A/C Return</w:t>
                  </w:r>
                  <w:r w:rsidRPr="00A167CA">
                    <w:rPr>
                      <w:rFonts w:ascii="Arial" w:eastAsia="Times New Roman" w:hAnsi="Arial" w:cs="Arial"/>
                      <w:color w:val="333333"/>
                      <w:sz w:val="20"/>
                      <w:szCs w:val="20"/>
                    </w:rPr>
                    <w:br/>
                    <w:t>(Salaries paid)</w:t>
                  </w:r>
                </w:p>
              </w:tc>
              <w:tc>
                <w:tcPr>
                  <w:tcW w:w="55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19</w:t>
                  </w:r>
                  <w:r w:rsidRPr="00A167CA">
                    <w:rPr>
                      <w:rFonts w:ascii="Arial" w:eastAsia="Times New Roman" w:hAnsi="Arial" w:cs="Arial"/>
                      <w:color w:val="333333"/>
                      <w:sz w:val="20"/>
                      <w:szCs w:val="20"/>
                    </w:rPr>
                    <w:br/>
                    <w:t>9</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10,000</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br/>
                    <w:t>10,000</w:t>
                  </w:r>
                </w:p>
              </w:tc>
            </w:tr>
          </w:tbl>
          <w:p w:rsidR="00323E42" w:rsidRDefault="00323E42" w:rsidP="00323E42">
            <w:pPr>
              <w:spacing w:before="100" w:beforeAutospacing="1" w:after="100" w:afterAutospacing="1"/>
              <w:jc w:val="center"/>
              <w:rPr>
                <w:rFonts w:ascii="Arial" w:eastAsia="Times New Roman" w:hAnsi="Arial" w:cs="Arial"/>
                <w:b/>
                <w:bCs/>
                <w:color w:val="333333"/>
                <w:sz w:val="20"/>
                <w:szCs w:val="20"/>
              </w:rPr>
            </w:pPr>
          </w:p>
          <w:p w:rsidR="006F281E" w:rsidRPr="006F281E" w:rsidRDefault="006F281E" w:rsidP="00323E42">
            <w:pPr>
              <w:spacing w:before="100" w:beforeAutospacing="1" w:after="100" w:afterAutospacing="1"/>
              <w:jc w:val="center"/>
              <w:rPr>
                <w:rFonts w:ascii="Arial" w:eastAsia="Times New Roman" w:hAnsi="Arial" w:cs="Arial"/>
                <w:b/>
                <w:bCs/>
                <w:color w:val="333333"/>
                <w:sz w:val="10"/>
                <w:szCs w:val="10"/>
              </w:rPr>
            </w:pPr>
          </w:p>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Ledger</w:t>
            </w:r>
          </w:p>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Cash</w:t>
            </w:r>
            <w:bookmarkStart w:id="0" w:name="_GoBack"/>
            <w:bookmarkEnd w:id="0"/>
            <w:r w:rsidRPr="00A167CA">
              <w:rPr>
                <w:rFonts w:ascii="Arial" w:eastAsia="Times New Roman" w:hAnsi="Arial" w:cs="Arial"/>
                <w:b/>
                <w:bCs/>
                <w:color w:val="333333"/>
                <w:sz w:val="20"/>
                <w:szCs w:val="20"/>
              </w:rPr>
              <w:t xml:space="preserve"> Account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2025"/>
              <w:gridCol w:w="510"/>
              <w:gridCol w:w="1395"/>
              <w:gridCol w:w="645"/>
              <w:gridCol w:w="2190"/>
              <w:gridCol w:w="510"/>
              <w:gridCol w:w="1045"/>
            </w:tblGrid>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Jan.1</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Capital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100,000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Jan.2</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Furniture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Jan.5</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Sales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80,000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Jan.3</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Purchases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60,000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Jan.6</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Salaries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i/>
                      <w:iCs/>
                      <w:color w:val="333333"/>
                      <w:sz w:val="20"/>
                      <w:szCs w:val="20"/>
                    </w:rPr>
                    <w:t>Balance c/d</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i/>
                      <w:iCs/>
                      <w:color w:val="333333"/>
                      <w:sz w:val="20"/>
                      <w:szCs w:val="20"/>
                    </w:rPr>
                    <w:t>90,000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180,000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180,000</w:t>
                  </w:r>
                </w:p>
              </w:tc>
            </w:tr>
          </w:tbl>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 xml:space="preserve">Capital Account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2025"/>
              <w:gridCol w:w="510"/>
              <w:gridCol w:w="1395"/>
              <w:gridCol w:w="645"/>
              <w:gridCol w:w="2190"/>
              <w:gridCol w:w="510"/>
              <w:gridCol w:w="1045"/>
            </w:tblGrid>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Jan.6</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i/>
                      <w:iCs/>
                      <w:color w:val="333333"/>
                      <w:sz w:val="20"/>
                      <w:szCs w:val="20"/>
                    </w:rPr>
                    <w:t>Balance c/d</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i/>
                      <w:iCs/>
                      <w:color w:val="333333"/>
                      <w:sz w:val="20"/>
                      <w:szCs w:val="20"/>
                    </w:rPr>
                    <w:t>100,000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Jan.1</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Cash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100,000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100,000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100,000</w:t>
                  </w:r>
                </w:p>
              </w:tc>
            </w:tr>
          </w:tbl>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 xml:space="preserve">Furniture Account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2025"/>
              <w:gridCol w:w="510"/>
              <w:gridCol w:w="1395"/>
              <w:gridCol w:w="645"/>
              <w:gridCol w:w="2190"/>
              <w:gridCol w:w="510"/>
              <w:gridCol w:w="1045"/>
            </w:tblGrid>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Jan.2</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Cash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Jan.6</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i/>
                      <w:iCs/>
                      <w:color w:val="333333"/>
                      <w:sz w:val="20"/>
                      <w:szCs w:val="20"/>
                    </w:rPr>
                    <w:t>Balance c/d</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i/>
                      <w:iCs/>
                      <w:color w:val="333333"/>
                      <w:sz w:val="20"/>
                      <w:szCs w:val="20"/>
                    </w:rPr>
                    <w:t>20,000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20,000</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20,000</w:t>
                  </w:r>
                </w:p>
              </w:tc>
            </w:tr>
          </w:tbl>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 xml:space="preserve">Purchases Account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2025"/>
              <w:gridCol w:w="510"/>
              <w:gridCol w:w="1395"/>
              <w:gridCol w:w="645"/>
              <w:gridCol w:w="2190"/>
              <w:gridCol w:w="510"/>
              <w:gridCol w:w="1045"/>
            </w:tblGrid>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Jan.3</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Cash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60,000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Jan.6</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i/>
                      <w:iCs/>
                      <w:color w:val="333333"/>
                      <w:sz w:val="20"/>
                      <w:szCs w:val="20"/>
                    </w:rPr>
                    <w:t>Balance c/d</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i/>
                      <w:iCs/>
                      <w:color w:val="333333"/>
                      <w:sz w:val="20"/>
                      <w:szCs w:val="20"/>
                    </w:rPr>
                    <w:t>60,000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60,000</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60,000</w:t>
                  </w:r>
                </w:p>
              </w:tc>
            </w:tr>
          </w:tbl>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 xml:space="preserve">Sales Account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2025"/>
              <w:gridCol w:w="510"/>
              <w:gridCol w:w="1395"/>
              <w:gridCol w:w="645"/>
              <w:gridCol w:w="2190"/>
              <w:gridCol w:w="510"/>
              <w:gridCol w:w="1045"/>
            </w:tblGrid>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Jan.6</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i/>
                      <w:iCs/>
                      <w:color w:val="333333"/>
                      <w:sz w:val="20"/>
                      <w:szCs w:val="20"/>
                    </w:rPr>
                    <w:t>Balance c/d</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i/>
                      <w:iCs/>
                      <w:color w:val="333333"/>
                      <w:sz w:val="20"/>
                      <w:szCs w:val="20"/>
                    </w:rPr>
                    <w:t>80,000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Jan.5</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Cash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80,000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80,000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80,000</w:t>
                  </w:r>
                </w:p>
              </w:tc>
            </w:tr>
          </w:tbl>
          <w:p w:rsidR="00323E42" w:rsidRPr="00A167CA" w:rsidRDefault="00323E42" w:rsidP="00323E42">
            <w:pPr>
              <w:spacing w:before="100" w:beforeAutospacing="1" w:after="100" w:afterAutospacing="1"/>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 xml:space="preserve">Salaries Account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2025"/>
              <w:gridCol w:w="510"/>
              <w:gridCol w:w="1395"/>
              <w:gridCol w:w="645"/>
              <w:gridCol w:w="2190"/>
              <w:gridCol w:w="510"/>
              <w:gridCol w:w="1045"/>
            </w:tblGrid>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199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136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c>
                <w:tcPr>
                  <w:tcW w:w="615"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Date</w:t>
                  </w:r>
                </w:p>
              </w:tc>
              <w:tc>
                <w:tcPr>
                  <w:tcW w:w="216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Particulars</w:t>
                  </w:r>
                </w:p>
              </w:tc>
              <w:tc>
                <w:tcPr>
                  <w:tcW w:w="480" w:type="dxa"/>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J.R</w:t>
                  </w:r>
                </w:p>
              </w:tc>
              <w:tc>
                <w:tcPr>
                  <w:tcW w:w="0" w:type="auto"/>
                  <w:tcBorders>
                    <w:top w:val="outset" w:sz="6" w:space="0" w:color="auto"/>
                    <w:left w:val="outset" w:sz="6" w:space="0" w:color="auto"/>
                    <w:bottom w:val="outset" w:sz="6" w:space="0" w:color="auto"/>
                    <w:right w:val="outset" w:sz="6" w:space="0" w:color="auto"/>
                  </w:tcBorders>
                  <w:vAlign w:val="center"/>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Amount</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2005</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lastRenderedPageBreak/>
                    <w:t>Jan.6</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i/>
                      <w:iCs/>
                      <w:color w:val="333333"/>
                      <w:sz w:val="20"/>
                      <w:szCs w:val="20"/>
                    </w:rPr>
                    <w:t>Cash A/C</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i/>
                      <w:iCs/>
                      <w:color w:val="333333"/>
                      <w:sz w:val="20"/>
                      <w:szCs w:val="20"/>
                    </w:rPr>
                    <w:t>10,000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Jan.6</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i/>
                      <w:iCs/>
                      <w:color w:val="333333"/>
                      <w:sz w:val="20"/>
                      <w:szCs w:val="20"/>
                    </w:rPr>
                    <w:t>Balance c/d</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10,000</w:t>
                  </w:r>
                </w:p>
              </w:tc>
            </w:tr>
            <w:tr w:rsidR="00323E42" w:rsidRPr="00A167CA" w:rsidTr="00F35187">
              <w:trPr>
                <w:tblCellSpacing w:w="15" w:type="dxa"/>
              </w:trPr>
              <w:tc>
                <w:tcPr>
                  <w:tcW w:w="64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99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136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10,000</w:t>
                  </w:r>
                </w:p>
              </w:tc>
              <w:tc>
                <w:tcPr>
                  <w:tcW w:w="615"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216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rPr>
                      <w:rFonts w:ascii="Arial" w:eastAsia="Times New Roman" w:hAnsi="Arial" w:cs="Arial"/>
                      <w:color w:val="333333"/>
                      <w:sz w:val="20"/>
                      <w:szCs w:val="20"/>
                    </w:rPr>
                  </w:pPr>
                  <w:r w:rsidRPr="00A167CA">
                    <w:rPr>
                      <w:rFonts w:ascii="Arial" w:eastAsia="Times New Roman" w:hAnsi="Arial" w:cs="Arial"/>
                      <w:b/>
                      <w:bCs/>
                      <w:color w:val="333333"/>
                      <w:sz w:val="20"/>
                      <w:szCs w:val="20"/>
                    </w:rPr>
                    <w:t>Total</w:t>
                  </w:r>
                </w:p>
              </w:tc>
              <w:tc>
                <w:tcPr>
                  <w:tcW w:w="480" w:type="dxa"/>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color w:val="333333"/>
                      <w:sz w:val="20"/>
                      <w:szCs w:val="20"/>
                    </w:rPr>
                    <w:t> </w:t>
                  </w:r>
                </w:p>
              </w:tc>
              <w:tc>
                <w:tcPr>
                  <w:tcW w:w="0" w:type="auto"/>
                  <w:tcBorders>
                    <w:top w:val="outset" w:sz="6" w:space="0" w:color="auto"/>
                    <w:left w:val="outset" w:sz="6" w:space="0" w:color="auto"/>
                    <w:bottom w:val="outset" w:sz="6" w:space="0" w:color="auto"/>
                    <w:right w:val="outset" w:sz="6" w:space="0" w:color="auto"/>
                  </w:tcBorders>
                  <w:hideMark/>
                </w:tcPr>
                <w:p w:rsidR="00323E42" w:rsidRPr="00A167CA" w:rsidRDefault="00323E42" w:rsidP="00323E42">
                  <w:pPr>
                    <w:spacing w:after="0" w:line="240" w:lineRule="auto"/>
                    <w:jc w:val="center"/>
                    <w:rPr>
                      <w:rFonts w:ascii="Arial" w:eastAsia="Times New Roman" w:hAnsi="Arial" w:cs="Arial"/>
                      <w:color w:val="333333"/>
                      <w:sz w:val="20"/>
                      <w:szCs w:val="20"/>
                    </w:rPr>
                  </w:pPr>
                  <w:r w:rsidRPr="00A167CA">
                    <w:rPr>
                      <w:rFonts w:ascii="Arial" w:eastAsia="Times New Roman" w:hAnsi="Arial" w:cs="Arial"/>
                      <w:b/>
                      <w:bCs/>
                      <w:color w:val="333333"/>
                      <w:sz w:val="20"/>
                      <w:szCs w:val="20"/>
                    </w:rPr>
                    <w:t>10,000</w:t>
                  </w:r>
                </w:p>
              </w:tc>
            </w:tr>
          </w:tbl>
          <w:p w:rsidR="00323E42" w:rsidRDefault="00323E42" w:rsidP="00323E42">
            <w:pPr>
              <w:jc w:val="both"/>
              <w:rPr>
                <w:b/>
                <w:bCs/>
                <w:u w:val="single"/>
              </w:rPr>
            </w:pPr>
          </w:p>
          <w:p w:rsidR="00323E42" w:rsidRDefault="00323E42" w:rsidP="00323E42">
            <w:pPr>
              <w:jc w:val="both"/>
              <w:rPr>
                <w:b/>
                <w:bCs/>
                <w:u w:val="single"/>
              </w:rPr>
            </w:pPr>
          </w:p>
          <w:p w:rsidR="00323E42" w:rsidRDefault="00323E42" w:rsidP="00323E42">
            <w:pPr>
              <w:jc w:val="both"/>
              <w:rPr>
                <w:b/>
                <w:bCs/>
                <w:u w:val="single"/>
              </w:rPr>
            </w:pPr>
          </w:p>
          <w:p w:rsidR="00323E42" w:rsidRPr="00842B44" w:rsidRDefault="00323E42" w:rsidP="00323E42">
            <w:pPr>
              <w:jc w:val="both"/>
              <w:rPr>
                <w:b/>
                <w:bCs/>
                <w:u w:val="single"/>
              </w:rPr>
            </w:pPr>
            <w:r w:rsidRPr="00842B44">
              <w:rPr>
                <w:b/>
                <w:bCs/>
                <w:u w:val="single"/>
              </w:rPr>
              <w:t xml:space="preserve">Answer # </w:t>
            </w:r>
            <w:r>
              <w:rPr>
                <w:b/>
                <w:bCs/>
                <w:u w:val="single"/>
              </w:rPr>
              <w:t>3</w:t>
            </w:r>
            <w:r w:rsidRPr="00842B44">
              <w:rPr>
                <w:b/>
                <w:bCs/>
                <w:u w:val="single"/>
              </w:rPr>
              <w:t>:</w:t>
            </w:r>
          </w:p>
          <w:p w:rsidR="00323E42" w:rsidRPr="00AE411E" w:rsidRDefault="00323E42" w:rsidP="00323E42">
            <w:pPr>
              <w:autoSpaceDE w:val="0"/>
              <w:autoSpaceDN w:val="0"/>
              <w:adjustRightInd w:val="0"/>
              <w:jc w:val="both"/>
              <w:rPr>
                <w:rFonts w:ascii="Calibri" w:hAnsi="Calibri" w:cs="Calibri"/>
                <w:sz w:val="24"/>
                <w:szCs w:val="24"/>
              </w:rPr>
            </w:pPr>
            <w:r w:rsidRPr="00AE411E">
              <w:rPr>
                <w:rFonts w:ascii="Calibri" w:hAnsi="Calibri" w:cs="Calibri"/>
              </w:rPr>
              <w:t>Advantages of subsidiary books</w:t>
            </w:r>
            <w:r>
              <w:rPr>
                <w:rFonts w:ascii="Calibri" w:hAnsi="Calibri" w:cs="Calibri"/>
              </w:rPr>
              <w:t>:</w:t>
            </w:r>
          </w:p>
          <w:p w:rsidR="00323E42" w:rsidRDefault="00323E42" w:rsidP="00323E42">
            <w:pPr>
              <w:autoSpaceDE w:val="0"/>
              <w:autoSpaceDN w:val="0"/>
              <w:adjustRightInd w:val="0"/>
              <w:rPr>
                <w:rFonts w:ascii="Calibri" w:hAnsi="Calibri" w:cs="Calibri"/>
                <w:sz w:val="24"/>
                <w:szCs w:val="24"/>
              </w:rPr>
            </w:pPr>
            <w:r>
              <w:rPr>
                <w:rFonts w:ascii="Calibri" w:hAnsi="Calibri" w:cs="Calibri"/>
                <w:sz w:val="24"/>
                <w:szCs w:val="24"/>
              </w:rPr>
              <w:t>There are several advantages of keeping special journals, some of which are listed as follows:</w:t>
            </w:r>
          </w:p>
          <w:p w:rsidR="00323E42" w:rsidRPr="00AE411E" w:rsidRDefault="00323E42" w:rsidP="00323E42">
            <w:pPr>
              <w:pStyle w:val="ListParagraph"/>
              <w:numPr>
                <w:ilvl w:val="0"/>
                <w:numId w:val="15"/>
              </w:numPr>
              <w:autoSpaceDE w:val="0"/>
              <w:autoSpaceDN w:val="0"/>
              <w:adjustRightInd w:val="0"/>
              <w:rPr>
                <w:rFonts w:cs="Calibri"/>
                <w:sz w:val="24"/>
                <w:szCs w:val="24"/>
              </w:rPr>
            </w:pPr>
            <w:r w:rsidRPr="00AE411E">
              <w:rPr>
                <w:rFonts w:cs="Calibri"/>
                <w:sz w:val="24"/>
                <w:szCs w:val="24"/>
              </w:rPr>
              <w:t>Division of work: The work of recording original entries in journals can be divided among clerks who work independently to make these entries.</w:t>
            </w:r>
          </w:p>
          <w:p w:rsidR="00323E42" w:rsidRPr="00AE411E" w:rsidRDefault="00323E42" w:rsidP="00323E42">
            <w:pPr>
              <w:pStyle w:val="ListParagraph"/>
              <w:numPr>
                <w:ilvl w:val="0"/>
                <w:numId w:val="15"/>
              </w:numPr>
              <w:autoSpaceDE w:val="0"/>
              <w:autoSpaceDN w:val="0"/>
              <w:adjustRightInd w:val="0"/>
              <w:rPr>
                <w:rFonts w:cs="Calibri"/>
                <w:sz w:val="24"/>
                <w:szCs w:val="24"/>
              </w:rPr>
            </w:pPr>
            <w:r w:rsidRPr="00AE411E">
              <w:rPr>
                <w:rFonts w:cs="Calibri"/>
                <w:sz w:val="24"/>
                <w:szCs w:val="24"/>
              </w:rPr>
              <w:t>Facilitate posting: Posting of real accounts is facilitated as transactions of similar nature are recorded in one place.</w:t>
            </w:r>
          </w:p>
          <w:p w:rsidR="00323E42" w:rsidRPr="00AE411E" w:rsidRDefault="00323E42" w:rsidP="00323E42">
            <w:pPr>
              <w:pStyle w:val="ListParagraph"/>
              <w:numPr>
                <w:ilvl w:val="0"/>
                <w:numId w:val="15"/>
              </w:numPr>
              <w:autoSpaceDE w:val="0"/>
              <w:autoSpaceDN w:val="0"/>
              <w:adjustRightInd w:val="0"/>
              <w:rPr>
                <w:rFonts w:cs="Calibri"/>
                <w:sz w:val="24"/>
                <w:szCs w:val="24"/>
              </w:rPr>
            </w:pPr>
            <w:r w:rsidRPr="00AE411E">
              <w:rPr>
                <w:rFonts w:cs="Calibri"/>
                <w:sz w:val="24"/>
                <w:szCs w:val="24"/>
              </w:rPr>
              <w:t>Time Saving: Completing accounting records takes up lesser time and various accounting processes can be performed at the same time.</w:t>
            </w:r>
          </w:p>
          <w:p w:rsidR="00323E42" w:rsidRPr="00AE411E" w:rsidRDefault="00323E42" w:rsidP="00323E42">
            <w:pPr>
              <w:pStyle w:val="ListParagraph"/>
              <w:numPr>
                <w:ilvl w:val="0"/>
                <w:numId w:val="15"/>
              </w:numPr>
              <w:autoSpaceDE w:val="0"/>
              <w:autoSpaceDN w:val="0"/>
              <w:adjustRightInd w:val="0"/>
              <w:rPr>
                <w:rFonts w:cs="Calibri"/>
                <w:sz w:val="24"/>
                <w:szCs w:val="24"/>
              </w:rPr>
            </w:pPr>
            <w:r w:rsidRPr="00AE411E">
              <w:rPr>
                <w:rFonts w:cs="Calibri"/>
                <w:sz w:val="24"/>
                <w:szCs w:val="24"/>
              </w:rPr>
              <w:t>Minimum frauds and errors: Maintaining special journals and recording transactions systematically lowers the possibility of frauds and helps in identifying errors.</w:t>
            </w:r>
          </w:p>
          <w:p w:rsidR="00323E42" w:rsidRPr="00AE411E" w:rsidRDefault="00323E42" w:rsidP="00323E42">
            <w:pPr>
              <w:pStyle w:val="ListParagraph"/>
              <w:numPr>
                <w:ilvl w:val="0"/>
                <w:numId w:val="15"/>
              </w:numPr>
              <w:autoSpaceDE w:val="0"/>
              <w:autoSpaceDN w:val="0"/>
              <w:adjustRightInd w:val="0"/>
              <w:rPr>
                <w:rFonts w:cs="Calibri"/>
                <w:sz w:val="24"/>
                <w:szCs w:val="24"/>
              </w:rPr>
            </w:pPr>
            <w:r w:rsidRPr="00AE411E">
              <w:rPr>
                <w:rFonts w:cs="Calibri"/>
                <w:sz w:val="24"/>
                <w:szCs w:val="24"/>
              </w:rPr>
              <w:t>Better Information: The journal system does not record certain transactions such as credit sales, credit purchases, returns etc., and so subsidiary books record useful information related to these entries.</w:t>
            </w:r>
          </w:p>
          <w:p w:rsidR="00323E42" w:rsidRPr="00AE411E" w:rsidRDefault="00323E42" w:rsidP="00323E42">
            <w:pPr>
              <w:pStyle w:val="ListParagraph"/>
              <w:numPr>
                <w:ilvl w:val="0"/>
                <w:numId w:val="15"/>
              </w:numPr>
              <w:autoSpaceDE w:val="0"/>
              <w:autoSpaceDN w:val="0"/>
              <w:adjustRightInd w:val="0"/>
              <w:rPr>
                <w:rFonts w:cs="Calibri"/>
                <w:sz w:val="24"/>
                <w:szCs w:val="24"/>
              </w:rPr>
            </w:pPr>
            <w:r w:rsidRPr="00AE411E">
              <w:rPr>
                <w:rFonts w:cs="Calibri"/>
                <w:sz w:val="24"/>
                <w:szCs w:val="24"/>
              </w:rPr>
              <w:t>Management Decisions Facilitated: The management benefits from the systematic record of transactions, which is available in subsidiary books. This enables management to make better decisions.</w:t>
            </w:r>
          </w:p>
          <w:p w:rsidR="00323E42" w:rsidRPr="00AE411E" w:rsidRDefault="00323E42" w:rsidP="00323E42">
            <w:pPr>
              <w:pStyle w:val="ListParagraph"/>
              <w:numPr>
                <w:ilvl w:val="0"/>
                <w:numId w:val="15"/>
              </w:numPr>
              <w:autoSpaceDE w:val="0"/>
              <w:autoSpaceDN w:val="0"/>
              <w:adjustRightInd w:val="0"/>
              <w:rPr>
                <w:rFonts w:cs="Calibri"/>
                <w:sz w:val="24"/>
                <w:szCs w:val="24"/>
              </w:rPr>
            </w:pPr>
            <w:r w:rsidRPr="00AE411E">
              <w:rPr>
                <w:rFonts w:cs="Calibri"/>
                <w:sz w:val="24"/>
                <w:szCs w:val="24"/>
              </w:rPr>
              <w:t>Specialization and Efficiency: Clerks who are recording transactions repeatedly over a period of time become experts at their work. This specialization of tasks creates efficiency in accounting.</w:t>
            </w:r>
          </w:p>
          <w:p w:rsidR="00323E42" w:rsidRDefault="00323E42" w:rsidP="00A851DA">
            <w:pPr>
              <w:rPr>
                <w:b/>
              </w:rPr>
            </w:pPr>
          </w:p>
          <w:p w:rsidR="00394D57" w:rsidRDefault="00394D57" w:rsidP="00394D57">
            <w:pPr>
              <w:jc w:val="both"/>
            </w:pPr>
          </w:p>
          <w:p w:rsidR="00CC2FB3" w:rsidRDefault="00CC2FB3" w:rsidP="00323E42">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6B2A" w:rsidP="00A851DA">
            <w:pPr>
              <w:rPr>
                <w:rFonts w:cs="Bliss-Regular"/>
                <w:color w:val="000000"/>
              </w:rPr>
            </w:pPr>
            <w:r>
              <w:rPr>
                <w:rFonts w:cs="Bliss-Regular"/>
                <w:color w:val="000000"/>
              </w:rPr>
              <w:t>Mohd Hammoud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3E42" w:rsidP="00323E42">
            <w:pPr>
              <w:rPr>
                <w:rFonts w:cs="Bliss-Regular"/>
                <w:color w:val="000000"/>
              </w:rPr>
            </w:pPr>
            <w:r>
              <w:rPr>
                <w:rFonts w:cs="Bliss-Regular"/>
                <w:color w:val="000000"/>
              </w:rPr>
              <w:t>20</w:t>
            </w:r>
            <w:r w:rsidR="004723E1">
              <w:rPr>
                <w:rFonts w:cs="Bliss-Regular"/>
                <w:color w:val="000000"/>
              </w:rPr>
              <w:t>.</w:t>
            </w:r>
            <w:r w:rsidR="000333D1">
              <w:rPr>
                <w:rFonts w:cs="Bliss-Regular"/>
                <w:color w:val="000000"/>
              </w:rPr>
              <w:t>8</w:t>
            </w:r>
            <w:r w:rsidR="004723E1">
              <w:rPr>
                <w:rFonts w:cs="Bliss-Regular"/>
                <w:color w:val="000000"/>
              </w:rPr>
              <w:t>.2017</w:t>
            </w:r>
          </w:p>
        </w:tc>
      </w:tr>
      <w:tr w:rsidR="004C43AC" w:rsidRPr="00B0415E" w:rsidTr="00405895">
        <w:tc>
          <w:tcPr>
            <w:tcW w:w="2310" w:type="dxa"/>
            <w:shd w:val="clear" w:color="auto" w:fill="D9D9D9" w:themeFill="background1" w:themeFillShade="D9"/>
          </w:tcPr>
          <w:p w:rsidR="004C43AC" w:rsidRPr="00B0415E" w:rsidRDefault="004C43AC" w:rsidP="00A851DA">
            <w:pPr>
              <w:rPr>
                <w:rFonts w:cs="Bliss-Regular"/>
                <w:color w:val="000000"/>
              </w:rPr>
            </w:pPr>
          </w:p>
        </w:tc>
        <w:tc>
          <w:tcPr>
            <w:tcW w:w="4035" w:type="dxa"/>
          </w:tcPr>
          <w:p w:rsidR="004C43AC" w:rsidRDefault="004C43AC" w:rsidP="00A851DA">
            <w:pPr>
              <w:rPr>
                <w:rFonts w:cs="Bliss-Regular"/>
                <w:color w:val="000000"/>
              </w:rPr>
            </w:pPr>
          </w:p>
        </w:tc>
        <w:tc>
          <w:tcPr>
            <w:tcW w:w="1276" w:type="dxa"/>
            <w:shd w:val="clear" w:color="auto" w:fill="D9D9D9" w:themeFill="background1" w:themeFillShade="D9"/>
          </w:tcPr>
          <w:p w:rsidR="004C43AC" w:rsidRPr="00B0415E" w:rsidRDefault="004C43AC" w:rsidP="00A851DA">
            <w:pPr>
              <w:rPr>
                <w:rFonts w:cs="Bliss-Regular"/>
                <w:color w:val="000000"/>
              </w:rPr>
            </w:pPr>
          </w:p>
        </w:tc>
        <w:tc>
          <w:tcPr>
            <w:tcW w:w="1621" w:type="dxa"/>
          </w:tcPr>
          <w:p w:rsidR="004C43AC" w:rsidRDefault="004C43AC" w:rsidP="000333D1">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3ED" w:rsidRDefault="00D023ED" w:rsidP="00CB4D0A">
      <w:pPr>
        <w:spacing w:after="0" w:line="240" w:lineRule="auto"/>
      </w:pPr>
      <w:r>
        <w:separator/>
      </w:r>
    </w:p>
  </w:endnote>
  <w:endnote w:type="continuationSeparator" w:id="0">
    <w:p w:rsidR="00D023ED" w:rsidRDefault="00D023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3ED" w:rsidRDefault="00D023ED" w:rsidP="00CB4D0A">
      <w:pPr>
        <w:spacing w:after="0" w:line="240" w:lineRule="auto"/>
      </w:pPr>
      <w:r>
        <w:separator/>
      </w:r>
    </w:p>
  </w:footnote>
  <w:footnote w:type="continuationSeparator" w:id="0">
    <w:p w:rsidR="00D023ED" w:rsidRDefault="00D023E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D4A5C"/>
    <w:multiLevelType w:val="hybridMultilevel"/>
    <w:tmpl w:val="C49AF52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8A7D1B"/>
    <w:multiLevelType w:val="hybridMultilevel"/>
    <w:tmpl w:val="1E4E01BA"/>
    <w:lvl w:ilvl="0" w:tplc="44DABB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2666E"/>
    <w:multiLevelType w:val="hybridMultilevel"/>
    <w:tmpl w:val="AECEC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2A7B62"/>
    <w:multiLevelType w:val="hybridMultilevel"/>
    <w:tmpl w:val="5A862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702EEC"/>
    <w:multiLevelType w:val="hybridMultilevel"/>
    <w:tmpl w:val="12CED4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607D8"/>
    <w:multiLevelType w:val="hybridMultilevel"/>
    <w:tmpl w:val="574094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4D590B"/>
    <w:multiLevelType w:val="hybridMultilevel"/>
    <w:tmpl w:val="6C3E23B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3FBA7AA0"/>
    <w:multiLevelType w:val="hybridMultilevel"/>
    <w:tmpl w:val="579083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683907"/>
    <w:multiLevelType w:val="hybridMultilevel"/>
    <w:tmpl w:val="4CD88222"/>
    <w:lvl w:ilvl="0" w:tplc="E33ADFE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57917"/>
    <w:multiLevelType w:val="hybridMultilevel"/>
    <w:tmpl w:val="7C4E3E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193075"/>
    <w:multiLevelType w:val="hybridMultilevel"/>
    <w:tmpl w:val="52284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EB40B5"/>
    <w:multiLevelType w:val="hybridMultilevel"/>
    <w:tmpl w:val="3AF88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BDF185D"/>
    <w:multiLevelType w:val="hybridMultilevel"/>
    <w:tmpl w:val="BD70E48C"/>
    <w:lvl w:ilvl="0" w:tplc="DCD460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80BE2"/>
    <w:multiLevelType w:val="hybridMultilevel"/>
    <w:tmpl w:val="00D66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8"/>
  </w:num>
  <w:num w:numId="3">
    <w:abstractNumId w:val="2"/>
  </w:num>
  <w:num w:numId="4">
    <w:abstractNumId w:val="3"/>
  </w:num>
  <w:num w:numId="5">
    <w:abstractNumId w:val="1"/>
  </w:num>
  <w:num w:numId="6">
    <w:abstractNumId w:val="5"/>
  </w:num>
  <w:num w:numId="7">
    <w:abstractNumId w:val="0"/>
  </w:num>
  <w:num w:numId="8">
    <w:abstractNumId w:val="14"/>
  </w:num>
  <w:num w:numId="9">
    <w:abstractNumId w:val="6"/>
  </w:num>
  <w:num w:numId="10">
    <w:abstractNumId w:val="12"/>
  </w:num>
  <w:num w:numId="11">
    <w:abstractNumId w:val="11"/>
  </w:num>
  <w:num w:numId="12">
    <w:abstractNumId w:val="4"/>
  </w:num>
  <w:num w:numId="13">
    <w:abstractNumId w:val="10"/>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3D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0590"/>
    <w:rsid w:val="002F779F"/>
    <w:rsid w:val="00316B2A"/>
    <w:rsid w:val="00323E42"/>
    <w:rsid w:val="00371885"/>
    <w:rsid w:val="00394D57"/>
    <w:rsid w:val="003E2B87"/>
    <w:rsid w:val="00402786"/>
    <w:rsid w:val="00405895"/>
    <w:rsid w:val="004058DF"/>
    <w:rsid w:val="00443E6F"/>
    <w:rsid w:val="004723E1"/>
    <w:rsid w:val="00486F1A"/>
    <w:rsid w:val="00490CB9"/>
    <w:rsid w:val="004A2CE2"/>
    <w:rsid w:val="004C43A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281E"/>
    <w:rsid w:val="0070347F"/>
    <w:rsid w:val="0070678E"/>
    <w:rsid w:val="00831C11"/>
    <w:rsid w:val="008A60B4"/>
    <w:rsid w:val="008B3C31"/>
    <w:rsid w:val="008B64FE"/>
    <w:rsid w:val="00935BF7"/>
    <w:rsid w:val="0095442C"/>
    <w:rsid w:val="00983942"/>
    <w:rsid w:val="009C37E0"/>
    <w:rsid w:val="009E41F4"/>
    <w:rsid w:val="00A038EC"/>
    <w:rsid w:val="00A14B66"/>
    <w:rsid w:val="00A65CF7"/>
    <w:rsid w:val="00A81104"/>
    <w:rsid w:val="00A81AB4"/>
    <w:rsid w:val="00A851DA"/>
    <w:rsid w:val="00AC7D5B"/>
    <w:rsid w:val="00AE1481"/>
    <w:rsid w:val="00AE5573"/>
    <w:rsid w:val="00B0415E"/>
    <w:rsid w:val="00B04678"/>
    <w:rsid w:val="00BC46DF"/>
    <w:rsid w:val="00C03577"/>
    <w:rsid w:val="00C53029"/>
    <w:rsid w:val="00C65FEA"/>
    <w:rsid w:val="00CA0AC2"/>
    <w:rsid w:val="00CB4D0A"/>
    <w:rsid w:val="00CC2FB3"/>
    <w:rsid w:val="00CC575A"/>
    <w:rsid w:val="00CE742A"/>
    <w:rsid w:val="00CF123B"/>
    <w:rsid w:val="00D023ED"/>
    <w:rsid w:val="00D039AC"/>
    <w:rsid w:val="00D427DE"/>
    <w:rsid w:val="00D51DE8"/>
    <w:rsid w:val="00D5587D"/>
    <w:rsid w:val="00D707CC"/>
    <w:rsid w:val="00D821FE"/>
    <w:rsid w:val="00DB0793"/>
    <w:rsid w:val="00E00821"/>
    <w:rsid w:val="00E04DB4"/>
    <w:rsid w:val="00E30679"/>
    <w:rsid w:val="00E4597D"/>
    <w:rsid w:val="00E54832"/>
    <w:rsid w:val="00E56A90"/>
    <w:rsid w:val="00E641CC"/>
    <w:rsid w:val="00EA30AB"/>
    <w:rsid w:val="00EB3925"/>
    <w:rsid w:val="00F7390D"/>
    <w:rsid w:val="00F96EB3"/>
    <w:rsid w:val="00FC2B2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CF65F2-7DC9-427F-AC4B-D7A19BD3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8C2A6-E45C-429E-ABE8-6FF7B18A9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1430</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Hammoud (CF Dept)</cp:lastModifiedBy>
  <cp:revision>13</cp:revision>
  <cp:lastPrinted>2017-07-29T09:38:00Z</cp:lastPrinted>
  <dcterms:created xsi:type="dcterms:W3CDTF">2015-01-26T12:24:00Z</dcterms:created>
  <dcterms:modified xsi:type="dcterms:W3CDTF">2017-08-20T07:51:00Z</dcterms:modified>
</cp:coreProperties>
</file>