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7F5" w:rsidRDefault="009847F5" w:rsidP="009847F5">
      <w:pPr>
        <w:pStyle w:val="Standard"/>
      </w:pPr>
      <w:r>
        <w:t xml:space="preserve">                                                                  </w:t>
      </w:r>
      <w:r>
        <w:rPr>
          <w:noProof/>
          <w:lang w:val="en-GB" w:eastAsia="en-GB"/>
        </w:rPr>
        <w:drawing>
          <wp:anchor distT="0" distB="0" distL="114300" distR="114300" simplePos="0" relativeHeight="251659264" behindDoc="1" locked="0" layoutInCell="1" allowOverlap="1" wp14:anchorId="2FB8D3A5" wp14:editId="609C3DC7">
            <wp:simplePos x="0" y="0"/>
            <wp:positionH relativeFrom="column">
              <wp:posOffset>19080</wp:posOffset>
            </wp:positionH>
            <wp:positionV relativeFrom="paragraph">
              <wp:posOffset>0</wp:posOffset>
            </wp:positionV>
            <wp:extent cx="2809080" cy="897119"/>
            <wp:effectExtent l="0" t="0" r="0" b="0"/>
            <wp:wrapNone/>
            <wp:docPr id="1"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l="20314" t="19978" r="23660" b="31988"/>
                    <a:stretch>
                      <a:fillRect/>
                    </a:stretch>
                  </pic:blipFill>
                  <pic:spPr>
                    <a:xfrm>
                      <a:off x="0" y="0"/>
                      <a:ext cx="2809080" cy="897119"/>
                    </a:xfrm>
                    <a:prstGeom prst="rect">
                      <a:avLst/>
                    </a:prstGeom>
                    <a:noFill/>
                    <a:ln>
                      <a:noFill/>
                      <a:prstDash/>
                    </a:ln>
                  </pic:spPr>
                </pic:pic>
              </a:graphicData>
            </a:graphic>
          </wp:anchor>
        </w:drawing>
      </w:r>
    </w:p>
    <w:p w:rsidR="009847F5" w:rsidRDefault="009847F5" w:rsidP="009847F5">
      <w:pPr>
        <w:pStyle w:val="Standard"/>
      </w:pPr>
    </w:p>
    <w:p w:rsidR="009847F5" w:rsidRDefault="009847F5" w:rsidP="009847F5">
      <w:pPr>
        <w:pStyle w:val="Standard"/>
      </w:pPr>
    </w:p>
    <w:p w:rsidR="009847F5" w:rsidRDefault="009847F5" w:rsidP="009847F5">
      <w:pPr>
        <w:pStyle w:val="Standard"/>
      </w:pPr>
    </w:p>
    <w:p w:rsidR="009847F5" w:rsidRDefault="009847F5" w:rsidP="009847F5">
      <w:pPr>
        <w:pStyle w:val="Standard"/>
      </w:pPr>
    </w:p>
    <w:tbl>
      <w:tblPr>
        <w:tblW w:w="9242" w:type="dxa"/>
        <w:tblInd w:w="-108" w:type="dxa"/>
        <w:tblLayout w:type="fixed"/>
        <w:tblCellMar>
          <w:left w:w="10" w:type="dxa"/>
          <w:right w:w="10" w:type="dxa"/>
        </w:tblCellMar>
        <w:tblLook w:val="0000" w:firstRow="0" w:lastRow="0" w:firstColumn="0" w:lastColumn="0" w:noHBand="0" w:noVBand="0"/>
      </w:tblPr>
      <w:tblGrid>
        <w:gridCol w:w="2565"/>
        <w:gridCol w:w="6677"/>
      </w:tblGrid>
      <w:tr w:rsidR="009847F5" w:rsidTr="00146393">
        <w:tblPrEx>
          <w:tblCellMar>
            <w:top w:w="0" w:type="dxa"/>
            <w:bottom w:w="0" w:type="dxa"/>
          </w:tblCellMar>
        </w:tblPrEx>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9847F5" w:rsidRDefault="009847F5" w:rsidP="00146393">
            <w:pPr>
              <w:pStyle w:val="Standard"/>
              <w:rPr>
                <w:b/>
                <w:color w:val="002060"/>
              </w:rPr>
            </w:pPr>
            <w:r>
              <w:rPr>
                <w:b/>
                <w:color w:val="002060"/>
              </w:rPr>
              <w:t>Student Name:</w:t>
            </w:r>
          </w:p>
        </w:tc>
        <w:tc>
          <w:tcPr>
            <w:tcW w:w="66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9847F5" w:rsidRDefault="009847F5" w:rsidP="00146393">
            <w:pPr>
              <w:pStyle w:val="Standard"/>
            </w:pPr>
            <w:r>
              <w:t>Scott Phillips</w:t>
            </w:r>
          </w:p>
        </w:tc>
      </w:tr>
      <w:tr w:rsidR="009847F5" w:rsidTr="00146393">
        <w:tblPrEx>
          <w:tblCellMar>
            <w:top w:w="0" w:type="dxa"/>
            <w:bottom w:w="0" w:type="dxa"/>
          </w:tblCellMar>
        </w:tblPrEx>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9847F5" w:rsidRDefault="009847F5" w:rsidP="00146393">
            <w:pPr>
              <w:pStyle w:val="Standard"/>
              <w:rPr>
                <w:b/>
                <w:color w:val="002060"/>
              </w:rPr>
            </w:pPr>
            <w:r>
              <w:rPr>
                <w:b/>
                <w:color w:val="002060"/>
              </w:rPr>
              <w:t>Student Number:</w:t>
            </w:r>
          </w:p>
        </w:tc>
        <w:tc>
          <w:tcPr>
            <w:tcW w:w="66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9847F5" w:rsidRDefault="009847F5" w:rsidP="00146393">
            <w:pPr>
              <w:pStyle w:val="Standard"/>
            </w:pPr>
            <w:r>
              <w:t>7026</w:t>
            </w:r>
          </w:p>
        </w:tc>
      </w:tr>
      <w:tr w:rsidR="009847F5" w:rsidTr="00146393">
        <w:tblPrEx>
          <w:tblCellMar>
            <w:top w:w="0" w:type="dxa"/>
            <w:bottom w:w="0" w:type="dxa"/>
          </w:tblCellMar>
        </w:tblPrEx>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9847F5" w:rsidRDefault="009847F5" w:rsidP="00146393">
            <w:pPr>
              <w:pStyle w:val="Standard"/>
              <w:rPr>
                <w:b/>
                <w:color w:val="002060"/>
              </w:rPr>
            </w:pPr>
            <w:r>
              <w:rPr>
                <w:b/>
                <w:color w:val="002060"/>
              </w:rPr>
              <w:t>Course:</w:t>
            </w:r>
          </w:p>
        </w:tc>
        <w:tc>
          <w:tcPr>
            <w:tcW w:w="66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9847F5" w:rsidRDefault="009847F5" w:rsidP="00146393">
            <w:pPr>
              <w:pStyle w:val="Standard"/>
            </w:pPr>
            <w:r>
              <w:t>Construction Management Level 4</w:t>
            </w:r>
          </w:p>
        </w:tc>
      </w:tr>
      <w:tr w:rsidR="009847F5" w:rsidTr="00146393">
        <w:tblPrEx>
          <w:tblCellMar>
            <w:top w:w="0" w:type="dxa"/>
            <w:bottom w:w="0" w:type="dxa"/>
          </w:tblCellMar>
        </w:tblPrEx>
        <w:tc>
          <w:tcPr>
            <w:tcW w:w="2565"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9847F5" w:rsidRDefault="009847F5" w:rsidP="00146393">
            <w:pPr>
              <w:pStyle w:val="Standard"/>
              <w:rPr>
                <w:b/>
                <w:color w:val="002060"/>
              </w:rPr>
            </w:pPr>
            <w:r>
              <w:rPr>
                <w:b/>
                <w:color w:val="002060"/>
              </w:rPr>
              <w:t>Assignment NO:</w:t>
            </w:r>
          </w:p>
        </w:tc>
        <w:tc>
          <w:tcPr>
            <w:tcW w:w="66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9847F5" w:rsidRDefault="009847F5" w:rsidP="00146393">
            <w:pPr>
              <w:pStyle w:val="Standard"/>
            </w:pPr>
            <w:r>
              <w:t>10</w:t>
            </w:r>
          </w:p>
        </w:tc>
      </w:tr>
    </w:tbl>
    <w:p w:rsidR="009847F5" w:rsidRDefault="009847F5" w:rsidP="009847F5">
      <w:pPr>
        <w:pStyle w:val="Standard"/>
        <w:rPr>
          <w:b/>
        </w:rPr>
      </w:pPr>
    </w:p>
    <w:p w:rsidR="009847F5" w:rsidRDefault="009847F5" w:rsidP="009847F5">
      <w:pPr>
        <w:pStyle w:val="Standard"/>
        <w:rPr>
          <w:b/>
          <w:sz w:val="28"/>
        </w:rPr>
      </w:pPr>
      <w:r>
        <w:rPr>
          <w:b/>
          <w:sz w:val="28"/>
        </w:rPr>
        <w:t>Marking Criteria:</w:t>
      </w:r>
    </w:p>
    <w:p w:rsidR="009847F5" w:rsidRDefault="009847F5" w:rsidP="009847F5">
      <w:pPr>
        <w:pStyle w:val="Standard"/>
      </w:pPr>
      <w:r>
        <w:rPr>
          <w:b/>
        </w:rPr>
        <w:t xml:space="preserve"> </w:t>
      </w:r>
      <w:r>
        <w:t>We expect the learners to write minimum one well expressed point in three lines against each allocated mark. This means one needs to write 15 lines with 5 well expressed points to get high grades for a 5 marks question.</w:t>
      </w:r>
    </w:p>
    <w:p w:rsidR="009847F5" w:rsidRDefault="009847F5" w:rsidP="009847F5">
      <w:pPr>
        <w:pStyle w:val="Standard"/>
      </w:pPr>
      <w:r>
        <w:t>For high grades use examples and illustrations where appropriate.</w:t>
      </w:r>
    </w:p>
    <w:tbl>
      <w:tblPr>
        <w:tblW w:w="9242" w:type="dxa"/>
        <w:tblInd w:w="-108" w:type="dxa"/>
        <w:tblLayout w:type="fixed"/>
        <w:tblCellMar>
          <w:left w:w="10" w:type="dxa"/>
          <w:right w:w="10" w:type="dxa"/>
        </w:tblCellMar>
        <w:tblLook w:val="0000" w:firstRow="0" w:lastRow="0" w:firstColumn="0" w:lastColumn="0" w:noHBand="0" w:noVBand="0"/>
      </w:tblPr>
      <w:tblGrid>
        <w:gridCol w:w="9242"/>
      </w:tblGrid>
      <w:tr w:rsidR="009847F5" w:rsidTr="00146393">
        <w:tblPrEx>
          <w:tblCellMar>
            <w:top w:w="0" w:type="dxa"/>
            <w:bottom w:w="0" w:type="dxa"/>
          </w:tblCellMar>
        </w:tblPrEx>
        <w:tc>
          <w:tcPr>
            <w:tcW w:w="924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9847F5" w:rsidRDefault="009847F5" w:rsidP="00146393">
            <w:pPr>
              <w:pStyle w:val="Standard"/>
              <w:autoSpaceDE w:val="0"/>
              <w:rPr>
                <w:b/>
              </w:rPr>
            </w:pPr>
            <w:r>
              <w:rPr>
                <w:b/>
                <w:bCs/>
              </w:rPr>
              <w:t xml:space="preserve"> </w:t>
            </w:r>
            <w:r>
              <w:rPr>
                <w:b/>
                <w:bCs/>
                <w:sz w:val="23"/>
                <w:szCs w:val="23"/>
              </w:rPr>
              <w:t>1. Answer the following questions: (20)</w:t>
            </w:r>
          </w:p>
          <w:p w:rsidR="009847F5" w:rsidRDefault="009847F5" w:rsidP="009847F5">
            <w:pPr>
              <w:pStyle w:val="Standard"/>
              <w:numPr>
                <w:ilvl w:val="0"/>
                <w:numId w:val="1"/>
              </w:numPr>
              <w:autoSpaceDE w:val="0"/>
              <w:spacing w:after="22"/>
              <w:rPr>
                <w:b/>
                <w:bCs/>
                <w:sz w:val="23"/>
                <w:szCs w:val="23"/>
              </w:rPr>
            </w:pPr>
            <w:r>
              <w:rPr>
                <w:b/>
                <w:bCs/>
                <w:sz w:val="23"/>
                <w:szCs w:val="23"/>
              </w:rPr>
              <w:t>What is vendor management? Describe its essential components.</w:t>
            </w:r>
          </w:p>
          <w:p w:rsidR="009847F5" w:rsidRDefault="009847F5" w:rsidP="00146393">
            <w:pPr>
              <w:pStyle w:val="Standard"/>
              <w:autoSpaceDE w:val="0"/>
              <w:spacing w:after="22"/>
            </w:pPr>
            <w:r>
              <w:t xml:space="preserve">Vendor management seeks to identify the right sources, undertake selection of sources of supply, and develop the sources selected.    So the key is choosing the right source the choice of picking a particular source can have a negative or positive effect on the </w:t>
            </w:r>
            <w:proofErr w:type="spellStart"/>
            <w:r>
              <w:t>organisation</w:t>
            </w:r>
            <w:proofErr w:type="spellEnd"/>
            <w:r>
              <w:t xml:space="preserve"> seeking to make purchases from the source. It is the duty of the purchase manager to identify the right source and manage the company’s relationship with the source to ensure that items purchased are delivered on time, at the right price and the highest standard possible.  An ideal vendor source must meet the following criteria:</w:t>
            </w:r>
          </w:p>
          <w:p w:rsidR="009847F5" w:rsidRDefault="009847F5" w:rsidP="00146393">
            <w:pPr>
              <w:pStyle w:val="Standard"/>
              <w:autoSpaceDE w:val="0"/>
              <w:rPr>
                <w:rFonts w:eastAsia="Calibri,Bold" w:cs="Calibri,Bold"/>
                <w:sz w:val="20"/>
                <w:szCs w:val="20"/>
              </w:rPr>
            </w:pPr>
            <w:proofErr w:type="spellStart"/>
            <w:r>
              <w:rPr>
                <w:rFonts w:eastAsia="Calibri,Bold" w:cs="Calibri,Bold"/>
              </w:rPr>
              <w:t>i</w:t>
            </w:r>
            <w:proofErr w:type="spellEnd"/>
            <w:r>
              <w:rPr>
                <w:rFonts w:eastAsia="Calibri,Bold" w:cs="Calibri,Bold"/>
              </w:rPr>
              <w:t xml:space="preserve">. </w:t>
            </w:r>
            <w:r>
              <w:t>The vendor must be capable of fulfilling purchasing orders at the right price. Items should be of high quality. The vendor should also be in a position to deal with emergency situations like providing credit facilities and constant improvement in services and item being purchases.</w:t>
            </w:r>
          </w:p>
          <w:p w:rsidR="009847F5" w:rsidRDefault="009847F5" w:rsidP="00146393">
            <w:pPr>
              <w:pStyle w:val="Standard"/>
              <w:autoSpaceDE w:val="0"/>
              <w:rPr>
                <w:rFonts w:eastAsia="Calibri,Bold" w:cs="Calibri,Bold"/>
                <w:sz w:val="20"/>
                <w:szCs w:val="20"/>
              </w:rPr>
            </w:pPr>
            <w:r>
              <w:rPr>
                <w:rFonts w:eastAsia="Calibri,Bold" w:cs="Calibri,Bold"/>
              </w:rPr>
              <w:t xml:space="preserve">ii. </w:t>
            </w:r>
            <w:r>
              <w:t>These must be sufficient competition available in the market to encourage high quality products and fair pricing</w:t>
            </w:r>
          </w:p>
          <w:p w:rsidR="009847F5" w:rsidRDefault="009847F5" w:rsidP="00146393">
            <w:pPr>
              <w:pStyle w:val="Standard"/>
              <w:autoSpaceDE w:val="0"/>
              <w:rPr>
                <w:rFonts w:eastAsia="Calibri,Bold" w:cs="Calibri,Bold"/>
              </w:rPr>
            </w:pPr>
          </w:p>
          <w:p w:rsidR="009847F5" w:rsidRDefault="009847F5" w:rsidP="009847F5">
            <w:pPr>
              <w:pStyle w:val="Standard"/>
              <w:numPr>
                <w:ilvl w:val="0"/>
                <w:numId w:val="2"/>
              </w:numPr>
              <w:autoSpaceDE w:val="0"/>
              <w:spacing w:after="22"/>
              <w:rPr>
                <w:b/>
                <w:bCs/>
                <w:sz w:val="23"/>
                <w:szCs w:val="23"/>
              </w:rPr>
            </w:pPr>
            <w:r>
              <w:rPr>
                <w:b/>
                <w:bCs/>
                <w:sz w:val="23"/>
                <w:szCs w:val="23"/>
              </w:rPr>
              <w:t>Outline the various factors considered for the identification of the right source of supply at micro and macro levels.</w:t>
            </w:r>
          </w:p>
          <w:p w:rsidR="009847F5" w:rsidRDefault="009847F5" w:rsidP="00146393">
            <w:pPr>
              <w:pStyle w:val="Standard"/>
              <w:autoSpaceDE w:val="0"/>
            </w:pPr>
            <w:r>
              <w:t>Points to consider when identifying the right source at the macro level:</w:t>
            </w:r>
          </w:p>
          <w:p w:rsidR="009847F5" w:rsidRDefault="009847F5" w:rsidP="00146393">
            <w:pPr>
              <w:pStyle w:val="Standard"/>
              <w:autoSpaceDE w:val="0"/>
              <w:rPr>
                <w:rFonts w:eastAsia="Calibri,Bold" w:cs="Calibri,Bold"/>
              </w:rPr>
            </w:pPr>
            <w:r>
              <w:rPr>
                <w:rFonts w:eastAsia="Calibri,Bold" w:cs="Calibri,Bold"/>
              </w:rPr>
              <w:t xml:space="preserve">(a) </w:t>
            </w:r>
            <w:r>
              <w:t>Identify which items are being procured nationally and internationally using single sources?</w:t>
            </w:r>
          </w:p>
          <w:p w:rsidR="009847F5" w:rsidRDefault="009847F5" w:rsidP="00146393">
            <w:pPr>
              <w:pStyle w:val="Standard"/>
              <w:autoSpaceDE w:val="0"/>
              <w:rPr>
                <w:rFonts w:eastAsia="Calibri,Bold" w:cs="Calibri,Bold"/>
              </w:rPr>
            </w:pPr>
            <w:r>
              <w:rPr>
                <w:rFonts w:eastAsia="Calibri,Bold" w:cs="Calibri,Bold"/>
              </w:rPr>
              <w:t xml:space="preserve">(b) </w:t>
            </w:r>
            <w:r>
              <w:t>Identify alternative suppliers or vendor to consider</w:t>
            </w:r>
          </w:p>
          <w:p w:rsidR="009847F5" w:rsidRDefault="009847F5" w:rsidP="00146393">
            <w:pPr>
              <w:pStyle w:val="Standard"/>
              <w:autoSpaceDE w:val="0"/>
              <w:rPr>
                <w:rFonts w:eastAsia="Calibri,Bold" w:cs="Calibri,Bold"/>
              </w:rPr>
            </w:pPr>
            <w:r>
              <w:rPr>
                <w:rFonts w:eastAsia="Calibri,Bold" w:cs="Calibri,Bold"/>
              </w:rPr>
              <w:t xml:space="preserve">(c) </w:t>
            </w:r>
            <w:r>
              <w:t>What strategies need to be adopted to develop sources to provide high quality products?</w:t>
            </w:r>
          </w:p>
          <w:p w:rsidR="009847F5" w:rsidRDefault="009847F5" w:rsidP="00146393">
            <w:pPr>
              <w:pStyle w:val="Standard"/>
              <w:autoSpaceDE w:val="0"/>
              <w:rPr>
                <w:rFonts w:eastAsia="Calibri,Bold" w:cs="Calibri,Bold"/>
              </w:rPr>
            </w:pPr>
            <w:r>
              <w:rPr>
                <w:rFonts w:eastAsia="Calibri,Bold" w:cs="Calibri,Bold"/>
              </w:rPr>
              <w:t xml:space="preserve">(d) </w:t>
            </w:r>
            <w:r>
              <w:t>Identifying strategies to reduce risks associated with supply monopolies</w:t>
            </w:r>
          </w:p>
          <w:p w:rsidR="009847F5" w:rsidRDefault="009847F5" w:rsidP="00146393">
            <w:pPr>
              <w:pStyle w:val="Standard"/>
              <w:autoSpaceDE w:val="0"/>
              <w:rPr>
                <w:rFonts w:eastAsia="Calibri,Bold" w:cs="Calibri,Bold"/>
              </w:rPr>
            </w:pPr>
            <w:r>
              <w:rPr>
                <w:rFonts w:eastAsia="Calibri,Bold" w:cs="Calibri,Bold"/>
              </w:rPr>
              <w:t xml:space="preserve">(e) </w:t>
            </w:r>
            <w:r>
              <w:t>Determine whether all sources of supply have been identified</w:t>
            </w:r>
          </w:p>
          <w:p w:rsidR="009847F5" w:rsidRDefault="009847F5" w:rsidP="00146393">
            <w:pPr>
              <w:pStyle w:val="Standard"/>
              <w:autoSpaceDE w:val="0"/>
              <w:rPr>
                <w:rFonts w:eastAsia="Calibri,Bold" w:cs="Calibri,Bold"/>
              </w:rPr>
            </w:pPr>
            <w:r>
              <w:rPr>
                <w:rFonts w:eastAsia="Calibri,Bold" w:cs="Calibri,Bold"/>
              </w:rPr>
              <w:t xml:space="preserve">(f) </w:t>
            </w:r>
            <w:r>
              <w:t>What main elements make up the cost of items?</w:t>
            </w:r>
          </w:p>
          <w:p w:rsidR="009847F5" w:rsidRDefault="009847F5" w:rsidP="00146393">
            <w:pPr>
              <w:pStyle w:val="Standard"/>
              <w:autoSpaceDE w:val="0"/>
              <w:spacing w:after="22"/>
              <w:rPr>
                <w:rFonts w:eastAsia="Calibri,Bold" w:cs="Calibri,Bold"/>
              </w:rPr>
            </w:pPr>
            <w:r>
              <w:rPr>
                <w:rFonts w:eastAsia="Calibri,Bold" w:cs="Calibri,Bold"/>
              </w:rPr>
              <w:t xml:space="preserve">(g) </w:t>
            </w:r>
            <w:r>
              <w:t>Can supply cost of components be forecasted for the next year?</w:t>
            </w:r>
          </w:p>
          <w:p w:rsidR="009847F5" w:rsidRDefault="009847F5" w:rsidP="00146393">
            <w:pPr>
              <w:pStyle w:val="Standard"/>
              <w:autoSpaceDE w:val="0"/>
              <w:spacing w:after="22"/>
              <w:rPr>
                <w:rFonts w:eastAsia="Calibri,Bold" w:cs="Calibri,Bold"/>
                <w:sz w:val="20"/>
                <w:szCs w:val="20"/>
              </w:rPr>
            </w:pPr>
            <w:r>
              <w:rPr>
                <w:rFonts w:eastAsia="Calibri,Bold" w:cs="Calibri,Bold"/>
              </w:rPr>
              <w:t xml:space="preserve">(h) </w:t>
            </w:r>
            <w:r>
              <w:t>Which likely events can affect potential vendors in the years ahead?</w:t>
            </w:r>
          </w:p>
          <w:p w:rsidR="009847F5" w:rsidRDefault="009847F5" w:rsidP="00146393">
            <w:pPr>
              <w:pStyle w:val="Standard"/>
              <w:autoSpaceDE w:val="0"/>
              <w:rPr>
                <w:rFonts w:eastAsia="Calibri,Bold" w:cs="Calibri,Bold"/>
                <w:sz w:val="20"/>
                <w:szCs w:val="20"/>
              </w:rPr>
            </w:pPr>
            <w:r>
              <w:rPr>
                <w:rFonts w:eastAsia="Calibri,Bold" w:cs="Calibri,Bold"/>
              </w:rPr>
              <w:t>(</w:t>
            </w:r>
            <w:proofErr w:type="spellStart"/>
            <w:r>
              <w:rPr>
                <w:rFonts w:eastAsia="Calibri,Bold" w:cs="Calibri,Bold"/>
              </w:rPr>
              <w:t>i</w:t>
            </w:r>
            <w:proofErr w:type="spellEnd"/>
            <w:r>
              <w:rPr>
                <w:rFonts w:eastAsia="Calibri,Bold" w:cs="Calibri,Bold"/>
              </w:rPr>
              <w:t xml:space="preserve">) </w:t>
            </w:r>
            <w:r>
              <w:t>What will be the effect of the entry or exit of major suppliers to these vendors with regards to pricing in the market?</w:t>
            </w:r>
          </w:p>
          <w:p w:rsidR="009847F5" w:rsidRDefault="009847F5" w:rsidP="00146393">
            <w:pPr>
              <w:pStyle w:val="Standard"/>
              <w:autoSpaceDE w:val="0"/>
              <w:rPr>
                <w:rFonts w:eastAsia="Calibri,Bold" w:cs="Calibri,Bold"/>
                <w:sz w:val="20"/>
                <w:szCs w:val="20"/>
              </w:rPr>
            </w:pPr>
            <w:r>
              <w:rPr>
                <w:rFonts w:eastAsia="Calibri,Bold" w:cs="Calibri,Bold"/>
              </w:rPr>
              <w:t xml:space="preserve">(j) </w:t>
            </w:r>
            <w:r>
              <w:t>Will changing prices influence manufacturing costs?</w:t>
            </w:r>
          </w:p>
          <w:p w:rsidR="009847F5" w:rsidRDefault="009847F5" w:rsidP="00146393">
            <w:pPr>
              <w:pStyle w:val="Standard"/>
              <w:autoSpaceDE w:val="0"/>
            </w:pPr>
            <w:r>
              <w:t>Micro points to address in finding the right source include the following:</w:t>
            </w:r>
          </w:p>
          <w:p w:rsidR="009847F5" w:rsidRDefault="009847F5" w:rsidP="00146393">
            <w:pPr>
              <w:pStyle w:val="Standard"/>
              <w:autoSpaceDE w:val="0"/>
              <w:rPr>
                <w:rFonts w:eastAsia="Calibri,Bold" w:cs="Calibri,Bold"/>
                <w:sz w:val="20"/>
                <w:szCs w:val="20"/>
              </w:rPr>
            </w:pPr>
            <w:r>
              <w:rPr>
                <w:rFonts w:eastAsia="Calibri,Bold" w:cs="Calibri,Bold"/>
              </w:rPr>
              <w:lastRenderedPageBreak/>
              <w:t xml:space="preserve">(a) </w:t>
            </w:r>
            <w:r>
              <w:t>Obtaining and studying past record of the supplier</w:t>
            </w:r>
          </w:p>
          <w:p w:rsidR="009847F5" w:rsidRDefault="009847F5" w:rsidP="00146393">
            <w:pPr>
              <w:pStyle w:val="Standard"/>
              <w:autoSpaceDE w:val="0"/>
              <w:rPr>
                <w:rFonts w:eastAsia="Calibri,Bold" w:cs="Calibri,Bold"/>
                <w:sz w:val="20"/>
                <w:szCs w:val="20"/>
              </w:rPr>
            </w:pPr>
            <w:r>
              <w:rPr>
                <w:rFonts w:eastAsia="Calibri,Bold" w:cs="Calibri,Bold"/>
              </w:rPr>
              <w:t xml:space="preserve">(b) </w:t>
            </w:r>
            <w:r>
              <w:t>Obtaining information on the financial standing of the supplier from their balance sheet</w:t>
            </w:r>
          </w:p>
          <w:p w:rsidR="009847F5" w:rsidRDefault="009847F5" w:rsidP="00146393">
            <w:pPr>
              <w:pStyle w:val="Standard"/>
              <w:autoSpaceDE w:val="0"/>
              <w:rPr>
                <w:rFonts w:eastAsia="Calibri,Bold" w:cs="Calibri,Bold"/>
                <w:sz w:val="20"/>
                <w:szCs w:val="20"/>
              </w:rPr>
            </w:pPr>
            <w:r>
              <w:rPr>
                <w:rFonts w:eastAsia="Calibri,Bold" w:cs="Calibri,Bold"/>
              </w:rPr>
              <w:t xml:space="preserve">(c) </w:t>
            </w:r>
            <w:r>
              <w:t>Determining suppliers’ capacity and flexibility to expand in the future</w:t>
            </w:r>
          </w:p>
          <w:p w:rsidR="009847F5" w:rsidRDefault="009847F5" w:rsidP="00146393">
            <w:pPr>
              <w:pStyle w:val="Standard"/>
              <w:autoSpaceDE w:val="0"/>
              <w:rPr>
                <w:rFonts w:eastAsia="Calibri,Bold" w:cs="Calibri,Bold"/>
                <w:sz w:val="20"/>
                <w:szCs w:val="20"/>
              </w:rPr>
            </w:pPr>
            <w:r>
              <w:rPr>
                <w:rFonts w:eastAsia="Calibri,Bold" w:cs="Calibri,Bold"/>
              </w:rPr>
              <w:t xml:space="preserve">(d) </w:t>
            </w:r>
            <w:r>
              <w:t>Records on delivery lead time and delays</w:t>
            </w:r>
          </w:p>
          <w:p w:rsidR="009847F5" w:rsidRDefault="009847F5" w:rsidP="00146393">
            <w:pPr>
              <w:pStyle w:val="Standard"/>
              <w:autoSpaceDE w:val="0"/>
              <w:rPr>
                <w:rFonts w:eastAsia="Calibri,Bold" w:cs="Calibri,Bold"/>
                <w:sz w:val="20"/>
                <w:szCs w:val="20"/>
              </w:rPr>
            </w:pPr>
            <w:r>
              <w:rPr>
                <w:rFonts w:eastAsia="Calibri,Bold" w:cs="Calibri,Bold"/>
              </w:rPr>
              <w:t xml:space="preserve">(e) </w:t>
            </w:r>
            <w:r>
              <w:t>Willingness of the supplier to work with the buyer’s terms, conditions and quality specifications</w:t>
            </w:r>
          </w:p>
          <w:p w:rsidR="009847F5" w:rsidRDefault="009847F5" w:rsidP="00146393">
            <w:pPr>
              <w:pStyle w:val="Standard"/>
              <w:autoSpaceDE w:val="0"/>
            </w:pPr>
            <w:r>
              <w:t>and other pertinent issues such as offering warranty for items purchased</w:t>
            </w:r>
          </w:p>
          <w:p w:rsidR="009847F5" w:rsidRDefault="009847F5" w:rsidP="00146393">
            <w:pPr>
              <w:pStyle w:val="Standard"/>
              <w:autoSpaceDE w:val="0"/>
              <w:rPr>
                <w:rFonts w:eastAsia="Calibri,Bold" w:cs="Calibri,Bold"/>
                <w:sz w:val="20"/>
                <w:szCs w:val="20"/>
              </w:rPr>
            </w:pPr>
            <w:r>
              <w:rPr>
                <w:rFonts w:eastAsia="Calibri,Bold" w:cs="Calibri,Bold"/>
              </w:rPr>
              <w:t xml:space="preserve">(f) </w:t>
            </w:r>
            <w:r>
              <w:t>The supplier’s capacity to deal with emergency requests for supply of items</w:t>
            </w:r>
          </w:p>
          <w:p w:rsidR="009847F5" w:rsidRDefault="009847F5" w:rsidP="00146393">
            <w:pPr>
              <w:pStyle w:val="Standard"/>
              <w:autoSpaceDE w:val="0"/>
              <w:rPr>
                <w:rFonts w:eastAsia="Calibri,Bold" w:cs="Calibri,Bold"/>
                <w:sz w:val="20"/>
                <w:szCs w:val="20"/>
              </w:rPr>
            </w:pPr>
            <w:r>
              <w:rPr>
                <w:rFonts w:eastAsia="Calibri,Bold" w:cs="Calibri,Bold"/>
              </w:rPr>
              <w:t xml:space="preserve">(g) </w:t>
            </w:r>
            <w:r>
              <w:t>The level of expertise of supplier’s production staff</w:t>
            </w:r>
          </w:p>
          <w:p w:rsidR="009847F5" w:rsidRDefault="009847F5" w:rsidP="00146393">
            <w:pPr>
              <w:pStyle w:val="Standard"/>
              <w:autoSpaceDE w:val="0"/>
              <w:rPr>
                <w:rFonts w:eastAsia="Calibri,Bold" w:cs="Calibri,Bold"/>
                <w:sz w:val="20"/>
                <w:szCs w:val="20"/>
              </w:rPr>
            </w:pPr>
            <w:r>
              <w:rPr>
                <w:rFonts w:eastAsia="Calibri,Bold" w:cs="Calibri,Bold"/>
              </w:rPr>
              <w:t xml:space="preserve">(h) </w:t>
            </w:r>
            <w:r>
              <w:t>Information on the break-even points of manufacturing units</w:t>
            </w:r>
          </w:p>
          <w:p w:rsidR="009847F5" w:rsidRDefault="009847F5" w:rsidP="00146393">
            <w:pPr>
              <w:pStyle w:val="Standard"/>
              <w:autoSpaceDE w:val="0"/>
              <w:rPr>
                <w:rFonts w:eastAsia="Calibri,Bold" w:cs="Calibri,Bold"/>
                <w:sz w:val="20"/>
                <w:szCs w:val="20"/>
              </w:rPr>
            </w:pPr>
            <w:r>
              <w:rPr>
                <w:rFonts w:eastAsia="Calibri,Bold" w:cs="Calibri,Bold"/>
              </w:rPr>
              <w:t>(</w:t>
            </w:r>
            <w:proofErr w:type="spellStart"/>
            <w:r>
              <w:rPr>
                <w:rFonts w:eastAsia="Calibri,Bold" w:cs="Calibri,Bold"/>
              </w:rPr>
              <w:t>i</w:t>
            </w:r>
            <w:proofErr w:type="spellEnd"/>
            <w:r>
              <w:rPr>
                <w:rFonts w:eastAsia="Calibri,Bold" w:cs="Calibri,Bold"/>
              </w:rPr>
              <w:t xml:space="preserve">) </w:t>
            </w:r>
            <w:r>
              <w:t>Overall efficiency and reliability of supplier’s company</w:t>
            </w:r>
          </w:p>
          <w:p w:rsidR="009847F5" w:rsidRDefault="009847F5" w:rsidP="00146393">
            <w:pPr>
              <w:pStyle w:val="Standard"/>
              <w:autoSpaceDE w:val="0"/>
              <w:rPr>
                <w:rFonts w:eastAsia="Calibri,Bold" w:cs="Calibri,Bold"/>
                <w:sz w:val="20"/>
                <w:szCs w:val="20"/>
              </w:rPr>
            </w:pPr>
            <w:r>
              <w:rPr>
                <w:rFonts w:eastAsia="Calibri,Bold" w:cs="Calibri,Bold"/>
              </w:rPr>
              <w:t xml:space="preserve">(j) </w:t>
            </w:r>
            <w:r>
              <w:t>How innovative are the suppliers and their staff?</w:t>
            </w:r>
          </w:p>
          <w:p w:rsidR="009847F5" w:rsidRDefault="009847F5" w:rsidP="00146393">
            <w:pPr>
              <w:pStyle w:val="Standard"/>
              <w:autoSpaceDE w:val="0"/>
              <w:rPr>
                <w:rFonts w:eastAsia="Calibri,Bold" w:cs="Calibri,Bold"/>
                <w:sz w:val="20"/>
                <w:szCs w:val="20"/>
              </w:rPr>
            </w:pPr>
          </w:p>
          <w:p w:rsidR="009847F5" w:rsidRDefault="009847F5" w:rsidP="009847F5">
            <w:pPr>
              <w:pStyle w:val="Standard"/>
              <w:numPr>
                <w:ilvl w:val="0"/>
                <w:numId w:val="3"/>
              </w:numPr>
              <w:autoSpaceDE w:val="0"/>
              <w:spacing w:after="22"/>
              <w:rPr>
                <w:b/>
                <w:bCs/>
              </w:rPr>
            </w:pPr>
            <w:r>
              <w:rPr>
                <w:b/>
                <w:bCs/>
                <w:sz w:val="23"/>
                <w:szCs w:val="23"/>
              </w:rPr>
              <w:t>What is ‘vendor rating’? What are its advantages and disadvantages?</w:t>
            </w:r>
          </w:p>
          <w:p w:rsidR="009847F5" w:rsidRDefault="009847F5" w:rsidP="00146393">
            <w:pPr>
              <w:pStyle w:val="Standard"/>
              <w:autoSpaceDE w:val="0"/>
              <w:spacing w:after="22"/>
            </w:pPr>
            <w:r>
              <w:t xml:space="preserve">This is the process of establishing performance categories, and collecting and </w:t>
            </w:r>
            <w:proofErr w:type="spellStart"/>
            <w:r>
              <w:t>analysing</w:t>
            </w:r>
            <w:proofErr w:type="spellEnd"/>
            <w:r>
              <w:t xml:space="preserve"> data to monitor trends and identify areas for further action also rating is done to determine who is providing quality products, at the right price, and with the capability of delivering at the right time, as well.   Positive points from vendor rating can include:</w:t>
            </w:r>
          </w:p>
          <w:p w:rsidR="009847F5" w:rsidRDefault="009847F5" w:rsidP="00146393">
            <w:pPr>
              <w:pStyle w:val="Standard"/>
              <w:autoSpaceDE w:val="0"/>
              <w:spacing w:after="22"/>
              <w:rPr>
                <w:sz w:val="20"/>
                <w:szCs w:val="20"/>
              </w:rPr>
            </w:pPr>
            <w:proofErr w:type="spellStart"/>
            <w:r>
              <w:rPr>
                <w:rFonts w:eastAsia="Calibri,Bold" w:cs="Calibri,Bold"/>
              </w:rPr>
              <w:t>i</w:t>
            </w:r>
            <w:proofErr w:type="spellEnd"/>
            <w:r>
              <w:rPr>
                <w:rFonts w:eastAsia="Calibri,Bold" w:cs="Calibri,Bold"/>
              </w:rPr>
              <w:t xml:space="preserve">. </w:t>
            </w:r>
            <w:r>
              <w:t>It saves time and money for the buyer and provides value for money due to the high quality suppliers of high quality products</w:t>
            </w:r>
          </w:p>
          <w:p w:rsidR="009847F5" w:rsidRDefault="009847F5" w:rsidP="00146393">
            <w:pPr>
              <w:pStyle w:val="Standard"/>
              <w:autoSpaceDE w:val="0"/>
              <w:spacing w:after="22"/>
              <w:rPr>
                <w:rFonts w:eastAsia="Calibri,Bold" w:cs="Calibri,Bold"/>
                <w:sz w:val="20"/>
                <w:szCs w:val="20"/>
              </w:rPr>
            </w:pPr>
            <w:r>
              <w:rPr>
                <w:rFonts w:eastAsia="Calibri,Bold" w:cs="Calibri,Bold"/>
              </w:rPr>
              <w:t xml:space="preserve">ii. </w:t>
            </w:r>
            <w:r>
              <w:t>Promotes good business practices by ensuring transparency and objectivity while doing away with</w:t>
            </w:r>
          </w:p>
          <w:p w:rsidR="009847F5" w:rsidRDefault="009847F5" w:rsidP="00146393">
            <w:pPr>
              <w:pStyle w:val="Standard"/>
              <w:autoSpaceDE w:val="0"/>
            </w:pPr>
            <w:r>
              <w:t xml:space="preserve">negative practices such as nepotism, </w:t>
            </w:r>
            <w:proofErr w:type="spellStart"/>
            <w:r>
              <w:t>favouritism</w:t>
            </w:r>
            <w:proofErr w:type="spellEnd"/>
            <w:r>
              <w:t xml:space="preserve"> and corruption</w:t>
            </w:r>
          </w:p>
          <w:p w:rsidR="009847F5" w:rsidRDefault="009847F5" w:rsidP="00146393">
            <w:pPr>
              <w:pStyle w:val="Standard"/>
              <w:autoSpaceDE w:val="0"/>
              <w:rPr>
                <w:rFonts w:eastAsia="Calibri,Bold" w:cs="Calibri,Bold"/>
                <w:sz w:val="20"/>
                <w:szCs w:val="20"/>
              </w:rPr>
            </w:pPr>
            <w:r>
              <w:rPr>
                <w:rFonts w:eastAsia="Calibri,Bold" w:cs="Calibri,Bold"/>
              </w:rPr>
              <w:t xml:space="preserve">iii. </w:t>
            </w:r>
            <w:r>
              <w:t>Vendor rating puts the company in good standing with vendors and other businesses</w:t>
            </w:r>
          </w:p>
          <w:p w:rsidR="009847F5" w:rsidRDefault="009847F5" w:rsidP="00146393">
            <w:pPr>
              <w:pStyle w:val="Standard"/>
              <w:autoSpaceDE w:val="0"/>
              <w:rPr>
                <w:rFonts w:eastAsia="Calibri,Bold" w:cs="Calibri,Bold"/>
                <w:sz w:val="20"/>
                <w:szCs w:val="20"/>
              </w:rPr>
            </w:pPr>
            <w:r>
              <w:rPr>
                <w:rFonts w:eastAsia="Calibri,Bold" w:cs="Calibri,Bold"/>
              </w:rPr>
              <w:t xml:space="preserve">iv. </w:t>
            </w:r>
            <w:r>
              <w:t>It opens the opportunity to get the best available vendor using a wide range of assessment tools</w:t>
            </w:r>
          </w:p>
          <w:p w:rsidR="009847F5" w:rsidRDefault="009847F5" w:rsidP="00146393">
            <w:pPr>
              <w:pStyle w:val="Standard"/>
              <w:autoSpaceDE w:val="0"/>
              <w:rPr>
                <w:rFonts w:eastAsia="Calibri,Bold" w:cs="Calibri,Bold"/>
                <w:sz w:val="20"/>
                <w:szCs w:val="20"/>
              </w:rPr>
            </w:pPr>
            <w:r>
              <w:rPr>
                <w:rFonts w:eastAsia="Calibri,Bold" w:cs="Calibri,Bold"/>
              </w:rPr>
              <w:t xml:space="preserve">v. </w:t>
            </w:r>
            <w:r>
              <w:t>It provides the right platform to appreciate vendors who supply quality items and improves relationship between the buyer and the supplier</w:t>
            </w:r>
          </w:p>
          <w:p w:rsidR="009847F5" w:rsidRDefault="009847F5" w:rsidP="00146393">
            <w:pPr>
              <w:pStyle w:val="Standard"/>
              <w:autoSpaceDE w:val="0"/>
              <w:rPr>
                <w:rFonts w:eastAsia="Calibri,Bold" w:cs="Calibri,Bold"/>
                <w:sz w:val="20"/>
                <w:szCs w:val="20"/>
              </w:rPr>
            </w:pPr>
            <w:r>
              <w:rPr>
                <w:rFonts w:eastAsia="Calibri,Bold" w:cs="Calibri,Bold"/>
              </w:rPr>
              <w:t xml:space="preserve">vi. </w:t>
            </w:r>
            <w:r>
              <w:t>Competition is ignited between suppliers to promote quality improvement</w:t>
            </w:r>
          </w:p>
          <w:p w:rsidR="009847F5" w:rsidRDefault="009847F5" w:rsidP="00146393">
            <w:pPr>
              <w:pStyle w:val="Standard"/>
              <w:autoSpaceDE w:val="0"/>
              <w:rPr>
                <w:rFonts w:eastAsia="Calibri,Bold" w:cs="Calibri,Bold"/>
                <w:sz w:val="20"/>
                <w:szCs w:val="20"/>
              </w:rPr>
            </w:pPr>
            <w:r>
              <w:rPr>
                <w:rFonts w:eastAsia="Calibri,Bold" w:cs="Calibri,Bold"/>
              </w:rPr>
              <w:t xml:space="preserve">vii. </w:t>
            </w:r>
            <w:r>
              <w:t>It is the best method of fairly distributing businesses or contracts</w:t>
            </w:r>
          </w:p>
          <w:p w:rsidR="009847F5" w:rsidRDefault="009847F5" w:rsidP="00146393">
            <w:pPr>
              <w:pStyle w:val="Standard"/>
              <w:autoSpaceDE w:val="0"/>
              <w:rPr>
                <w:rFonts w:eastAsia="Calibri,Bold" w:cs="Calibri,Bold"/>
                <w:sz w:val="20"/>
                <w:szCs w:val="20"/>
              </w:rPr>
            </w:pPr>
            <w:r>
              <w:rPr>
                <w:rFonts w:eastAsia="Calibri,Bold" w:cs="Calibri,Bold"/>
              </w:rPr>
              <w:t xml:space="preserve">viii. </w:t>
            </w:r>
            <w:r>
              <w:t>Vendor rating provides fairer platform to discriminate between classes of vendor s when making decisions</w:t>
            </w:r>
          </w:p>
          <w:p w:rsidR="009847F5" w:rsidRDefault="009847F5" w:rsidP="00146393">
            <w:pPr>
              <w:pStyle w:val="Standard"/>
              <w:autoSpaceDE w:val="0"/>
              <w:rPr>
                <w:rFonts w:eastAsia="Calibri,Bold" w:cs="Calibri,Bold"/>
                <w:sz w:val="20"/>
                <w:szCs w:val="20"/>
              </w:rPr>
            </w:pPr>
            <w:r>
              <w:rPr>
                <w:rFonts w:eastAsia="Calibri,Bold" w:cs="Calibri,Bold"/>
              </w:rPr>
              <w:t xml:space="preserve">ix. </w:t>
            </w:r>
            <w:r>
              <w:t>Vendors can learn about the effectiveness of their business models by comparing their</w:t>
            </w:r>
          </w:p>
          <w:p w:rsidR="009847F5" w:rsidRDefault="009847F5" w:rsidP="00146393">
            <w:pPr>
              <w:pStyle w:val="Standard"/>
              <w:autoSpaceDE w:val="0"/>
            </w:pPr>
            <w:proofErr w:type="gramStart"/>
            <w:r>
              <w:t>performances</w:t>
            </w:r>
            <w:proofErr w:type="gramEnd"/>
            <w:r>
              <w:t xml:space="preserve"> with their competitors in terms of lead times, technical assistance, pricing and the like.</w:t>
            </w:r>
          </w:p>
          <w:p w:rsidR="009847F5" w:rsidRDefault="009847F5" w:rsidP="00146393">
            <w:pPr>
              <w:pStyle w:val="Standard"/>
              <w:autoSpaceDE w:val="0"/>
            </w:pPr>
            <w:r>
              <w:t>Negative points for vendor rating can include, the time and resources taken in setting up and running the system, the criteria for selection could be only objective or subjective and not a mixture of both, the weighting and scores during selection can be weighted by the buyer and also good suppliers with the best products could be excluded by not wanting to take up time and resources going through the rating process and excluding themselves.</w:t>
            </w:r>
          </w:p>
          <w:p w:rsidR="009847F5" w:rsidRDefault="009847F5" w:rsidP="00146393">
            <w:pPr>
              <w:pStyle w:val="Standard"/>
              <w:autoSpaceDE w:val="0"/>
              <w:spacing w:after="22"/>
              <w:rPr>
                <w:b/>
                <w:bCs/>
              </w:rPr>
            </w:pPr>
          </w:p>
          <w:p w:rsidR="009847F5" w:rsidRDefault="009847F5" w:rsidP="009847F5">
            <w:pPr>
              <w:pStyle w:val="Standard"/>
              <w:numPr>
                <w:ilvl w:val="0"/>
                <w:numId w:val="4"/>
              </w:numPr>
              <w:autoSpaceDE w:val="0"/>
              <w:spacing w:after="22"/>
              <w:rPr>
                <w:b/>
                <w:bCs/>
                <w:sz w:val="23"/>
                <w:szCs w:val="23"/>
              </w:rPr>
            </w:pPr>
            <w:r>
              <w:rPr>
                <w:b/>
                <w:bCs/>
                <w:sz w:val="23"/>
                <w:szCs w:val="23"/>
              </w:rPr>
              <w:t>How does an IS0 9000 company differ from others?</w:t>
            </w:r>
          </w:p>
          <w:p w:rsidR="009847F5" w:rsidRDefault="009847F5" w:rsidP="00146393">
            <w:pPr>
              <w:pStyle w:val="Standard"/>
              <w:autoSpaceDE w:val="0"/>
              <w:spacing w:after="22"/>
            </w:pPr>
            <w:r>
              <w:t xml:space="preserve">The ISO 9000 quality standard helps to ensure consistency in products and services that companies produce.  You know that the company with certification has undergone a commitment to total quality management and has had their systems third party verified and certified to achieve the certification.  You also know that there will be ongoing internal and external quality auditing being carried out in order for them to retain their certification.  </w:t>
            </w:r>
            <w:r>
              <w:lastRenderedPageBreak/>
              <w:t xml:space="preserve">Also normally companies with ISO 9000 certification perform better in the reduction of bad products and customer complaints, profitability and productivity.  Using a certified company can decrease your own need for having to audit that company if </w:t>
            </w:r>
            <w:proofErr w:type="spellStart"/>
            <w:r>
              <w:t>the</w:t>
            </w:r>
            <w:proofErr w:type="spellEnd"/>
            <w:r>
              <w:t xml:space="preserve"> continue hold the certification in some cases.</w:t>
            </w:r>
          </w:p>
          <w:p w:rsidR="009847F5" w:rsidRDefault="009847F5" w:rsidP="00146393">
            <w:pPr>
              <w:pStyle w:val="Standard"/>
              <w:autoSpaceDE w:val="0"/>
              <w:spacing w:after="22"/>
              <w:rPr>
                <w:b/>
                <w:bCs/>
                <w:sz w:val="23"/>
                <w:szCs w:val="23"/>
              </w:rPr>
            </w:pPr>
          </w:p>
          <w:p w:rsidR="009847F5" w:rsidRDefault="009847F5" w:rsidP="009847F5">
            <w:pPr>
              <w:pStyle w:val="Standard"/>
              <w:numPr>
                <w:ilvl w:val="0"/>
                <w:numId w:val="5"/>
              </w:numPr>
              <w:autoSpaceDE w:val="0"/>
              <w:rPr>
                <w:b/>
                <w:bCs/>
                <w:sz w:val="23"/>
                <w:szCs w:val="23"/>
              </w:rPr>
            </w:pPr>
            <w:r>
              <w:rPr>
                <w:b/>
                <w:bCs/>
                <w:sz w:val="23"/>
                <w:szCs w:val="23"/>
              </w:rPr>
              <w:t>Why is it necessary for those in charge of stores to be aware of the legal aspects involved in purchasing and procuring materials?</w:t>
            </w:r>
          </w:p>
          <w:p w:rsidR="009847F5" w:rsidRDefault="009847F5" w:rsidP="00146393">
            <w:pPr>
              <w:pStyle w:val="Standard"/>
              <w:autoSpaceDE w:val="0"/>
            </w:pPr>
            <w:r>
              <w:t xml:space="preserve">In the public sector procurement is subject to </w:t>
            </w:r>
            <w:proofErr w:type="gramStart"/>
            <w:r>
              <w:t>a legal framework which encourages free and open</w:t>
            </w:r>
            <w:proofErr w:type="gramEnd"/>
            <w:r>
              <w:t xml:space="preserve"> competition and value for money, in line with internationally and nationally agreed obligations and regulations. As part of its strategy, the government aligns procurement policies with this legal framework, as well as with its wider policy objectives.   You also need to know that the supplier is willing to work with the </w:t>
            </w:r>
            <w:proofErr w:type="gramStart"/>
            <w:r>
              <w:t>buyers</w:t>
            </w:r>
            <w:proofErr w:type="gramEnd"/>
            <w:r>
              <w:t xml:space="preserve"> terms and conditions and any head contract terms and conditions including warranties, insurances and guarantees.  In practice, it is often not worthwhile trying to impose a purchaser's terms and conditions, however this should not mean that there should be no awareness of the risk of using another party's terms and conditions. The objective of all terms and conditions is to </w:t>
            </w:r>
            <w:proofErr w:type="spellStart"/>
            <w:r>
              <w:t>minimise</w:t>
            </w:r>
            <w:proofErr w:type="spellEnd"/>
            <w:r>
              <w:t xml:space="preserve"> risk and this is often done by passing the risk onto the other party. Sellers usually like to pass as much risk as possible on to the buyer.</w:t>
            </w:r>
          </w:p>
          <w:p w:rsidR="009847F5" w:rsidRDefault="009847F5" w:rsidP="00146393">
            <w:pPr>
              <w:pStyle w:val="Standard"/>
              <w:autoSpaceDE w:val="0"/>
              <w:rPr>
                <w:b/>
                <w:bCs/>
                <w:sz w:val="23"/>
                <w:szCs w:val="23"/>
              </w:rPr>
            </w:pPr>
          </w:p>
          <w:p w:rsidR="009847F5" w:rsidRDefault="009847F5" w:rsidP="00146393">
            <w:pPr>
              <w:pStyle w:val="Standard"/>
              <w:autoSpaceDE w:val="0"/>
              <w:rPr>
                <w:b/>
                <w:bCs/>
              </w:rPr>
            </w:pPr>
            <w:r>
              <w:rPr>
                <w:b/>
                <w:bCs/>
                <w:sz w:val="23"/>
                <w:szCs w:val="23"/>
              </w:rPr>
              <w:t>2. 'Training is the best method to shorten the learning curve." Discuss. (10)</w:t>
            </w:r>
          </w:p>
          <w:p w:rsidR="009847F5" w:rsidRDefault="009847F5" w:rsidP="00146393">
            <w:pPr>
              <w:pStyle w:val="Standard"/>
            </w:pPr>
            <w:r>
              <w:rPr>
                <w:lang w:val="en-GB"/>
              </w:rPr>
              <w:t xml:space="preserve">The learning cycle shows that when tackling a task for the first time, it takes longer to find solutions or </w:t>
            </w:r>
            <w:r>
              <w:t>accomplish the task. After some time has elapsed, the person performing the task becomes more proficient at executing the task and the time taken reduces considerably.  The learning curve is the time spent on tasks versus the number of times the tasks have been performed.  The curve beginning is usually slow but with experience all aspects begin to function more efficiently and it task shorter times to accomplish objectives. The curve is applicable to individual working at the department and can also be applied to the entire management department by summing up individual curves.  The learning curve is not expected to be applied to items and action but to situations, attitudes, problems or</w:t>
            </w:r>
          </w:p>
          <w:p w:rsidR="009847F5" w:rsidRDefault="009847F5" w:rsidP="00146393">
            <w:pPr>
              <w:pStyle w:val="Standard"/>
              <w:autoSpaceDE w:val="0"/>
            </w:pPr>
            <w:proofErr w:type="gramStart"/>
            <w:r>
              <w:t>negotiations</w:t>
            </w:r>
            <w:proofErr w:type="gramEnd"/>
            <w:r>
              <w:t xml:space="preserve">.  The learning curve shows that no system or person starts functioning at the optimum level from the beginning of employment. There is a natural learning process that follows the learning curve. The nature of the curve (steeper or shallower) depends on the nature of training policies deployed by an </w:t>
            </w:r>
            <w:proofErr w:type="spellStart"/>
            <w:r>
              <w:t>organisation</w:t>
            </w:r>
            <w:proofErr w:type="spellEnd"/>
            <w:r>
              <w:t>.  When the learning curve is steeper it indicates a fast leaning process. Conversely, when the curve is shallow, it means there is a slow leaning process occurring. Factors that affect the learning process include:</w:t>
            </w:r>
          </w:p>
          <w:p w:rsidR="009847F5" w:rsidRDefault="009847F5" w:rsidP="00146393">
            <w:pPr>
              <w:pStyle w:val="Standard"/>
              <w:autoSpaceDE w:val="0"/>
              <w:rPr>
                <w:sz w:val="20"/>
                <w:szCs w:val="20"/>
              </w:rPr>
            </w:pPr>
            <w:proofErr w:type="spellStart"/>
            <w:r>
              <w:rPr>
                <w:rFonts w:ascii="Calibri,Bold" w:eastAsia="Calibri,Bold" w:hAnsi="Calibri,Bold" w:cs="Calibri,Bold"/>
              </w:rPr>
              <w:t>i</w:t>
            </w:r>
            <w:proofErr w:type="spellEnd"/>
            <w:r>
              <w:rPr>
                <w:rFonts w:ascii="Calibri,Bold" w:eastAsia="Calibri,Bold" w:hAnsi="Calibri,Bold" w:cs="Calibri,Bold"/>
              </w:rPr>
              <w:t xml:space="preserve">. </w:t>
            </w:r>
            <w:r>
              <w:t>Personality traits: it is desirable to have individuals who are keen to learn new things and with a thirst for knowledge</w:t>
            </w:r>
          </w:p>
          <w:p w:rsidR="009847F5" w:rsidRDefault="009847F5" w:rsidP="00146393">
            <w:pPr>
              <w:pStyle w:val="Standard"/>
              <w:autoSpaceDE w:val="0"/>
              <w:rPr>
                <w:sz w:val="20"/>
                <w:szCs w:val="20"/>
              </w:rPr>
            </w:pPr>
            <w:r>
              <w:rPr>
                <w:rFonts w:ascii="Calibri,Bold" w:eastAsia="Calibri,Bold" w:hAnsi="Calibri,Bold" w:cs="Calibri,Bold"/>
              </w:rPr>
              <w:t xml:space="preserve">ii. </w:t>
            </w:r>
            <w:r>
              <w:t>The Atmosphere Prevailing in the Company or Department: the influence of the manager on the workers to motivate them for growth, availability of well-stocked library, general opportunity to grow with the company</w:t>
            </w:r>
          </w:p>
          <w:p w:rsidR="009847F5" w:rsidRDefault="009847F5" w:rsidP="00146393">
            <w:pPr>
              <w:pStyle w:val="Standard"/>
              <w:autoSpaceDE w:val="0"/>
              <w:rPr>
                <w:sz w:val="20"/>
                <w:szCs w:val="20"/>
              </w:rPr>
            </w:pPr>
            <w:r>
              <w:rPr>
                <w:rFonts w:ascii="Calibri,Bold" w:eastAsia="Calibri,Bold" w:hAnsi="Calibri,Bold" w:cs="Calibri,Bold"/>
              </w:rPr>
              <w:t xml:space="preserve">iii. </w:t>
            </w:r>
            <w:r>
              <w:t xml:space="preserve">Training </w:t>
            </w:r>
            <w:proofErr w:type="spellStart"/>
            <w:r>
              <w:t>Programmes</w:t>
            </w:r>
            <w:proofErr w:type="spellEnd"/>
            <w:r>
              <w:t>: the availability of relevant training programs shorten the learning curve</w:t>
            </w:r>
          </w:p>
          <w:p w:rsidR="009847F5" w:rsidRDefault="009847F5" w:rsidP="00146393">
            <w:pPr>
              <w:pStyle w:val="Standard"/>
              <w:autoSpaceDE w:val="0"/>
            </w:pPr>
            <w:r>
              <w:t xml:space="preserve">Among the 3 points mentioned above, training has been found to have more influence on the learning process of employees. The atmosphere prevail also has a limited effect but not as much as the training aspect. This means that the company has the leeway in promoting these two avenues of learning because they fall under the company’s control unlike the personality trait which is out of its control. Training facilitates the shortening of the learning </w:t>
            </w:r>
            <w:r>
              <w:lastRenderedPageBreak/>
              <w:t>curve more than the other two factors and managers should focus on providing the best available methods of training staff in order to improve on productivity.  The materials manager is expected to, as part of a training needs analysis:</w:t>
            </w:r>
          </w:p>
          <w:p w:rsidR="009847F5" w:rsidRDefault="009847F5" w:rsidP="00146393">
            <w:pPr>
              <w:pStyle w:val="Standard"/>
              <w:autoSpaceDE w:val="0"/>
              <w:rPr>
                <w:sz w:val="20"/>
                <w:szCs w:val="20"/>
              </w:rPr>
            </w:pPr>
            <w:r>
              <w:rPr>
                <w:rFonts w:eastAsia="Calibri,Bold" w:cs="Calibri,Bold"/>
              </w:rPr>
              <w:t xml:space="preserve">(a) </w:t>
            </w:r>
            <w:r>
              <w:t>Provides induction training to explain the company’s philosophy on objectives it wants to achieve</w:t>
            </w:r>
          </w:p>
          <w:p w:rsidR="009847F5" w:rsidRDefault="009847F5" w:rsidP="00146393">
            <w:pPr>
              <w:pStyle w:val="Standard"/>
              <w:autoSpaceDE w:val="0"/>
              <w:rPr>
                <w:sz w:val="20"/>
                <w:szCs w:val="20"/>
              </w:rPr>
            </w:pPr>
            <w:r>
              <w:rPr>
                <w:rFonts w:eastAsia="Calibri,Bold" w:cs="Calibri,Bold"/>
              </w:rPr>
              <w:t xml:space="preserve">(b) </w:t>
            </w:r>
            <w:r>
              <w:t>Provide explanation of all departmental rules and procedures</w:t>
            </w:r>
          </w:p>
          <w:p w:rsidR="009847F5" w:rsidRDefault="009847F5" w:rsidP="00146393">
            <w:pPr>
              <w:pStyle w:val="Standard"/>
              <w:autoSpaceDE w:val="0"/>
              <w:rPr>
                <w:sz w:val="20"/>
                <w:szCs w:val="20"/>
              </w:rPr>
            </w:pPr>
            <w:r>
              <w:rPr>
                <w:rFonts w:eastAsia="Calibri,Bold" w:cs="Calibri,Bold"/>
              </w:rPr>
              <w:t xml:space="preserve">(c) </w:t>
            </w:r>
            <w:r>
              <w:t>Provide regular and relevant training to all personnel</w:t>
            </w:r>
          </w:p>
          <w:p w:rsidR="009847F5" w:rsidRDefault="009847F5" w:rsidP="00146393">
            <w:pPr>
              <w:pStyle w:val="Standard"/>
              <w:autoSpaceDE w:val="0"/>
              <w:rPr>
                <w:sz w:val="20"/>
                <w:szCs w:val="20"/>
              </w:rPr>
            </w:pPr>
            <w:r>
              <w:rPr>
                <w:rFonts w:eastAsia="Calibri,Bold" w:cs="Calibri,Bold"/>
              </w:rPr>
              <w:t xml:space="preserve">(d) </w:t>
            </w:r>
            <w:r>
              <w:t>Frequently update training manuals to reflect new and emerging concepts or skill sets</w:t>
            </w:r>
          </w:p>
          <w:p w:rsidR="009847F5" w:rsidRDefault="009847F5" w:rsidP="00146393">
            <w:pPr>
              <w:pStyle w:val="Standard"/>
              <w:autoSpaceDE w:val="0"/>
              <w:rPr>
                <w:sz w:val="20"/>
                <w:szCs w:val="20"/>
              </w:rPr>
            </w:pPr>
            <w:r>
              <w:rPr>
                <w:rFonts w:eastAsia="Calibri,Bold" w:cs="Calibri,Bold"/>
              </w:rPr>
              <w:t xml:space="preserve">(e) </w:t>
            </w:r>
            <w:r>
              <w:t>Provide up-to-date library stocked with journals, relevant magazines to enhance learning</w:t>
            </w:r>
          </w:p>
          <w:p w:rsidR="009847F5" w:rsidRDefault="009847F5" w:rsidP="00146393">
            <w:pPr>
              <w:pStyle w:val="Standard"/>
              <w:autoSpaceDE w:val="0"/>
            </w:pPr>
            <w:proofErr w:type="gramStart"/>
            <w:r>
              <w:t>experience</w:t>
            </w:r>
            <w:proofErr w:type="gramEnd"/>
            <w:r>
              <w:t>.</w:t>
            </w:r>
          </w:p>
          <w:p w:rsidR="009847F5" w:rsidRDefault="009847F5" w:rsidP="00146393">
            <w:pPr>
              <w:pStyle w:val="Standard"/>
              <w:autoSpaceDE w:val="0"/>
            </w:pPr>
            <w:r>
              <w:t>Improving the materials manager’s ability involves:</w:t>
            </w:r>
          </w:p>
          <w:p w:rsidR="009847F5" w:rsidRDefault="009847F5" w:rsidP="00146393">
            <w:pPr>
              <w:pStyle w:val="Standard"/>
              <w:autoSpaceDE w:val="0"/>
              <w:rPr>
                <w:sz w:val="20"/>
                <w:szCs w:val="20"/>
              </w:rPr>
            </w:pPr>
            <w:r>
              <w:rPr>
                <w:rFonts w:eastAsia="Calibri,Bold" w:cs="Calibri,Bold"/>
              </w:rPr>
              <w:t xml:space="preserve">(a) </w:t>
            </w:r>
            <w:r>
              <w:t>Development of analytical and problem solving ability,</w:t>
            </w:r>
          </w:p>
          <w:p w:rsidR="009847F5" w:rsidRDefault="009847F5" w:rsidP="00146393">
            <w:pPr>
              <w:pStyle w:val="Standard"/>
              <w:autoSpaceDE w:val="0"/>
              <w:rPr>
                <w:sz w:val="20"/>
                <w:szCs w:val="20"/>
              </w:rPr>
            </w:pPr>
            <w:r>
              <w:rPr>
                <w:rFonts w:eastAsia="Calibri,Bold" w:cs="Calibri,Bold"/>
              </w:rPr>
              <w:t xml:space="preserve">(b) </w:t>
            </w:r>
            <w:r>
              <w:t>Providing training on how to use new tools and techniques</w:t>
            </w:r>
          </w:p>
          <w:p w:rsidR="009847F5" w:rsidRDefault="009847F5" w:rsidP="00146393">
            <w:pPr>
              <w:pStyle w:val="Standard"/>
              <w:autoSpaceDE w:val="0"/>
              <w:rPr>
                <w:sz w:val="20"/>
                <w:szCs w:val="20"/>
              </w:rPr>
            </w:pPr>
            <w:r>
              <w:rPr>
                <w:rFonts w:eastAsia="Calibri,Bold" w:cs="Calibri,Bold"/>
              </w:rPr>
              <w:t xml:space="preserve">(c) </w:t>
            </w:r>
            <w:r>
              <w:t>Learning from the experience of senior management personnel</w:t>
            </w:r>
          </w:p>
          <w:p w:rsidR="009847F5" w:rsidRDefault="009847F5" w:rsidP="00146393">
            <w:pPr>
              <w:pStyle w:val="Standard"/>
              <w:autoSpaceDE w:val="0"/>
              <w:rPr>
                <w:sz w:val="20"/>
                <w:szCs w:val="20"/>
              </w:rPr>
            </w:pPr>
            <w:r>
              <w:rPr>
                <w:rFonts w:eastAsia="Calibri,Bold" w:cs="Calibri,Bold"/>
              </w:rPr>
              <w:t xml:space="preserve">(d) </w:t>
            </w:r>
            <w:r>
              <w:t>Focusing on his life philosophy</w:t>
            </w:r>
          </w:p>
          <w:p w:rsidR="009847F5" w:rsidRDefault="009847F5" w:rsidP="00146393">
            <w:pPr>
              <w:pStyle w:val="Standard"/>
              <w:autoSpaceDE w:val="0"/>
              <w:rPr>
                <w:sz w:val="20"/>
                <w:szCs w:val="20"/>
              </w:rPr>
            </w:pPr>
            <w:r>
              <w:rPr>
                <w:rFonts w:eastAsia="Calibri,Bold" w:cs="Calibri,Bold"/>
              </w:rPr>
              <w:t xml:space="preserve">(e) </w:t>
            </w:r>
            <w:r>
              <w:t xml:space="preserve">Importance of ethics for him/herself, the </w:t>
            </w:r>
            <w:proofErr w:type="spellStart"/>
            <w:r>
              <w:t>organisation</w:t>
            </w:r>
            <w:proofErr w:type="spellEnd"/>
            <w:r>
              <w:t xml:space="preserve"> and nation’s development</w:t>
            </w:r>
          </w:p>
          <w:p w:rsidR="009847F5" w:rsidRDefault="009847F5" w:rsidP="00146393">
            <w:pPr>
              <w:pStyle w:val="Standard"/>
              <w:autoSpaceDE w:val="0"/>
            </w:pPr>
            <w:r>
              <w:rPr>
                <w:rFonts w:eastAsia="Calibri,Bold" w:cs="Calibri,Bold"/>
              </w:rPr>
              <w:t xml:space="preserve">(f) </w:t>
            </w:r>
            <w:r>
              <w:t xml:space="preserve">Attend induction </w:t>
            </w:r>
            <w:proofErr w:type="spellStart"/>
            <w:r>
              <w:t>programmes</w:t>
            </w:r>
            <w:proofErr w:type="spellEnd"/>
            <w:r>
              <w:t xml:space="preserve"> to learn more about the </w:t>
            </w:r>
            <w:proofErr w:type="spellStart"/>
            <w:r>
              <w:t>organisation’s</w:t>
            </w:r>
            <w:proofErr w:type="spellEnd"/>
            <w:r>
              <w:t xml:space="preserve"> philosophy, </w:t>
            </w:r>
            <w:proofErr w:type="spellStart"/>
            <w:r>
              <w:t>objectives</w:t>
            </w:r>
            <w:proofErr w:type="gramStart"/>
            <w:r>
              <w:t>,motives</w:t>
            </w:r>
            <w:proofErr w:type="spellEnd"/>
            <w:proofErr w:type="gramEnd"/>
            <w:r>
              <w:t>, structure</w:t>
            </w:r>
            <w:r>
              <w:rPr>
                <w:rFonts w:eastAsia="Calibri,Bold" w:cs="Calibri,Bold"/>
              </w:rPr>
              <w:t xml:space="preserve">, </w:t>
            </w:r>
            <w:r>
              <w:t>procedure etc.</w:t>
            </w:r>
          </w:p>
          <w:p w:rsidR="009847F5" w:rsidRDefault="009847F5" w:rsidP="00146393">
            <w:pPr>
              <w:pStyle w:val="Standard"/>
              <w:rPr>
                <w:lang w:val="en-GB"/>
              </w:rPr>
            </w:pPr>
          </w:p>
          <w:p w:rsidR="009847F5" w:rsidRDefault="009847F5" w:rsidP="00146393">
            <w:pPr>
              <w:pStyle w:val="Standard"/>
              <w:rPr>
                <w:lang w:val="en-GB"/>
              </w:rPr>
            </w:pPr>
          </w:p>
        </w:tc>
      </w:tr>
    </w:tbl>
    <w:p w:rsidR="009847F5" w:rsidRDefault="009847F5" w:rsidP="009847F5">
      <w:pPr>
        <w:pStyle w:val="Standard"/>
        <w:rPr>
          <w:rFonts w:cs="CalvertMT-Bold"/>
          <w:b/>
          <w:bCs/>
          <w:color w:val="002060"/>
          <w:sz w:val="28"/>
        </w:rPr>
      </w:pPr>
    </w:p>
    <w:p w:rsidR="009847F5" w:rsidRDefault="009847F5" w:rsidP="009847F5">
      <w:pPr>
        <w:pStyle w:val="Standard"/>
        <w:rPr>
          <w:rFonts w:cs="CalvertMT-Bold"/>
          <w:b/>
          <w:bCs/>
          <w:color w:val="002060"/>
          <w:sz w:val="28"/>
        </w:rPr>
      </w:pPr>
    </w:p>
    <w:p w:rsidR="009847F5" w:rsidRDefault="009847F5" w:rsidP="009847F5">
      <w:pPr>
        <w:pStyle w:val="Standard"/>
        <w:rPr>
          <w:rFonts w:cs="CalvertMT-Bold"/>
          <w:b/>
          <w:bCs/>
          <w:color w:val="002060"/>
          <w:sz w:val="28"/>
        </w:rPr>
      </w:pPr>
    </w:p>
    <w:p w:rsidR="009847F5" w:rsidRDefault="009847F5" w:rsidP="009847F5">
      <w:pPr>
        <w:pStyle w:val="Standard"/>
        <w:rPr>
          <w:rFonts w:cs="CalvertMT-Bold"/>
          <w:b/>
          <w:bCs/>
          <w:color w:val="002060"/>
          <w:sz w:val="28"/>
        </w:rPr>
      </w:pPr>
      <w:r>
        <w:rPr>
          <w:rFonts w:cs="CalvertMT-Bold"/>
          <w:b/>
          <w:bCs/>
          <w:color w:val="002060"/>
          <w:sz w:val="28"/>
        </w:rPr>
        <w:t>Student Statement:</w:t>
      </w:r>
      <w:bookmarkStart w:id="0" w:name="_GoBack"/>
      <w:bookmarkEnd w:id="0"/>
    </w:p>
    <w:p w:rsidR="009847F5" w:rsidRDefault="009847F5" w:rsidP="009847F5">
      <w:pPr>
        <w:pStyle w:val="Standard"/>
        <w:rPr>
          <w:rFonts w:cs="CalvertMT-Bold"/>
          <w:b/>
          <w:bCs/>
          <w:color w:val="001AE6"/>
        </w:rPr>
      </w:pPr>
    </w:p>
    <w:p w:rsidR="009847F5" w:rsidRDefault="009847F5" w:rsidP="009847F5">
      <w:pPr>
        <w:pStyle w:val="Standard"/>
        <w:rPr>
          <w:rFonts w:cs="Bliss-Regular"/>
        </w:rPr>
      </w:pPr>
      <w:r>
        <w:rPr>
          <w:rFonts w:cs="Bliss-Regular"/>
        </w:rPr>
        <w:t>By submitting this assignment, I confirm that this is my own work.</w:t>
      </w:r>
    </w:p>
    <w:p w:rsidR="009847F5" w:rsidRDefault="009847F5" w:rsidP="009847F5">
      <w:pPr>
        <w:pStyle w:val="Standard"/>
        <w:rPr>
          <w:rFonts w:cs="Bliss-Regular"/>
        </w:rPr>
      </w:pPr>
    </w:p>
    <w:p w:rsidR="009847F5" w:rsidRDefault="009847F5" w:rsidP="009847F5">
      <w:pPr>
        <w:pStyle w:val="Standard"/>
        <w:rPr>
          <w:rFonts w:cs="Bliss-Regular"/>
        </w:rPr>
      </w:pPr>
    </w:p>
    <w:p w:rsidR="009847F5" w:rsidRDefault="009847F5" w:rsidP="009847F5">
      <w:pPr>
        <w:pStyle w:val="Standard"/>
        <w:rPr>
          <w:rFonts w:cs="Bliss-Regular"/>
        </w:rPr>
      </w:pPr>
    </w:p>
    <w:tbl>
      <w:tblPr>
        <w:tblW w:w="9242" w:type="dxa"/>
        <w:tblInd w:w="-108" w:type="dxa"/>
        <w:tblLayout w:type="fixed"/>
        <w:tblCellMar>
          <w:left w:w="10" w:type="dxa"/>
          <w:right w:w="10" w:type="dxa"/>
        </w:tblCellMar>
        <w:tblLook w:val="0000" w:firstRow="0" w:lastRow="0" w:firstColumn="0" w:lastColumn="0" w:noHBand="0" w:noVBand="0"/>
      </w:tblPr>
      <w:tblGrid>
        <w:gridCol w:w="2310"/>
        <w:gridCol w:w="4033"/>
        <w:gridCol w:w="1276"/>
        <w:gridCol w:w="1623"/>
      </w:tblGrid>
      <w:tr w:rsidR="009847F5" w:rsidTr="00146393">
        <w:tblPrEx>
          <w:tblCellMar>
            <w:top w:w="0" w:type="dxa"/>
            <w:bottom w:w="0" w:type="dxa"/>
          </w:tblCellMar>
        </w:tblPrEx>
        <w:tc>
          <w:tcPr>
            <w:tcW w:w="2310"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9847F5" w:rsidRDefault="009847F5" w:rsidP="00146393">
            <w:pPr>
              <w:pStyle w:val="Standard"/>
              <w:rPr>
                <w:rFonts w:cs="Bliss-Regular"/>
              </w:rPr>
            </w:pPr>
            <w:r>
              <w:rPr>
                <w:rFonts w:cs="Bliss-Regular"/>
              </w:rPr>
              <w:t>Student Signature</w:t>
            </w:r>
          </w:p>
        </w:tc>
        <w:tc>
          <w:tcPr>
            <w:tcW w:w="403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9847F5" w:rsidRDefault="009847F5" w:rsidP="00146393">
            <w:pPr>
              <w:pStyle w:val="Standard"/>
              <w:rPr>
                <w:rFonts w:cs="Bliss-Regular"/>
              </w:rPr>
            </w:pPr>
            <w:r>
              <w:rPr>
                <w:rFonts w:cs="Bliss-Regular"/>
              </w:rPr>
              <w:t>Scott Phillips</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9847F5" w:rsidRDefault="009847F5" w:rsidP="00146393">
            <w:pPr>
              <w:pStyle w:val="Standard"/>
              <w:rPr>
                <w:rFonts w:cs="Bliss-Regular"/>
              </w:rPr>
            </w:pPr>
            <w:r>
              <w:rPr>
                <w:rFonts w:cs="Bliss-Regular"/>
              </w:rPr>
              <w:t>Date</w:t>
            </w:r>
          </w:p>
        </w:tc>
        <w:tc>
          <w:tcPr>
            <w:tcW w:w="162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9847F5" w:rsidRDefault="009847F5" w:rsidP="00146393">
            <w:pPr>
              <w:pStyle w:val="Standard"/>
            </w:pPr>
            <w:r>
              <w:rPr>
                <w:rFonts w:cs="Bliss-Regular"/>
              </w:rPr>
              <w:t>14</w:t>
            </w:r>
            <w:r w:rsidRPr="00913740">
              <w:rPr>
                <w:rFonts w:cs="Bliss-Regular"/>
                <w:vertAlign w:val="superscript"/>
              </w:rPr>
              <w:t>th</w:t>
            </w:r>
            <w:r>
              <w:rPr>
                <w:rFonts w:cs="Bliss-Regular"/>
              </w:rPr>
              <w:t xml:space="preserve">  May 2017</w:t>
            </w:r>
          </w:p>
        </w:tc>
      </w:tr>
    </w:tbl>
    <w:p w:rsidR="009847F5" w:rsidRDefault="009847F5" w:rsidP="009847F5">
      <w:pPr>
        <w:pStyle w:val="Standard"/>
        <w:rPr>
          <w:rFonts w:cs="Bliss-Regular"/>
        </w:rPr>
      </w:pPr>
    </w:p>
    <w:p w:rsidR="009847F5" w:rsidRDefault="009847F5" w:rsidP="009847F5">
      <w:pPr>
        <w:pStyle w:val="Standard"/>
        <w:rPr>
          <w:rFonts w:cs="Bliss-Regular"/>
        </w:rPr>
      </w:pPr>
    </w:p>
    <w:p w:rsidR="009847F5" w:rsidRDefault="009847F5" w:rsidP="009847F5">
      <w:pPr>
        <w:pStyle w:val="Standard"/>
        <w:shd w:val="clear" w:color="auto" w:fill="D9D9D9"/>
        <w:rPr>
          <w:b/>
          <w:sz w:val="28"/>
        </w:rPr>
      </w:pPr>
      <w:r>
        <w:rPr>
          <w:b/>
          <w:sz w:val="28"/>
        </w:rPr>
        <w:t>For Tutor / Assessor Use Only</w:t>
      </w:r>
    </w:p>
    <w:tbl>
      <w:tblPr>
        <w:tblW w:w="9242" w:type="dxa"/>
        <w:tblInd w:w="-108" w:type="dxa"/>
        <w:tblLayout w:type="fixed"/>
        <w:tblCellMar>
          <w:left w:w="10" w:type="dxa"/>
          <w:right w:w="10" w:type="dxa"/>
        </w:tblCellMar>
        <w:tblLook w:val="0000" w:firstRow="0" w:lastRow="0" w:firstColumn="0" w:lastColumn="0" w:noHBand="0" w:noVBand="0"/>
      </w:tblPr>
      <w:tblGrid>
        <w:gridCol w:w="4621"/>
        <w:gridCol w:w="4621"/>
      </w:tblGrid>
      <w:tr w:rsidR="009847F5" w:rsidTr="00146393">
        <w:tblPrEx>
          <w:tblCellMar>
            <w:top w:w="0" w:type="dxa"/>
            <w:bottom w:w="0" w:type="dxa"/>
          </w:tblCellMar>
        </w:tblPrEx>
        <w:trPr>
          <w:trHeight w:val="249"/>
        </w:trPr>
        <w:tc>
          <w:tcPr>
            <w:tcW w:w="4621"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9847F5" w:rsidRDefault="009847F5" w:rsidP="00146393">
            <w:pPr>
              <w:pStyle w:val="Standard"/>
              <w:rPr>
                <w:b/>
                <w:color w:val="002060"/>
              </w:rPr>
            </w:pPr>
            <w:r>
              <w:rPr>
                <w:b/>
                <w:color w:val="002060"/>
              </w:rPr>
              <w:t>Total Marks</w:t>
            </w:r>
          </w:p>
        </w:tc>
        <w:tc>
          <w:tcPr>
            <w:tcW w:w="46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9847F5" w:rsidRDefault="009847F5" w:rsidP="00146393">
            <w:pPr>
              <w:pStyle w:val="Standard"/>
              <w:rPr>
                <w:rFonts w:cs="Times New Roman"/>
                <w:szCs w:val="32"/>
              </w:rPr>
            </w:pPr>
          </w:p>
        </w:tc>
      </w:tr>
      <w:tr w:rsidR="009847F5" w:rsidTr="00146393">
        <w:tblPrEx>
          <w:tblCellMar>
            <w:top w:w="0" w:type="dxa"/>
            <w:bottom w:w="0" w:type="dxa"/>
          </w:tblCellMar>
        </w:tblPrEx>
        <w:tc>
          <w:tcPr>
            <w:tcW w:w="4621"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9847F5" w:rsidRDefault="009847F5" w:rsidP="00146393">
            <w:pPr>
              <w:pStyle w:val="Standard"/>
              <w:rPr>
                <w:b/>
                <w:color w:val="002060"/>
              </w:rPr>
            </w:pPr>
            <w:r>
              <w:rPr>
                <w:b/>
                <w:color w:val="002060"/>
              </w:rPr>
              <w:t>Marks Obtained</w:t>
            </w:r>
          </w:p>
        </w:tc>
        <w:tc>
          <w:tcPr>
            <w:tcW w:w="46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9847F5" w:rsidRDefault="009847F5" w:rsidP="00146393">
            <w:pPr>
              <w:pStyle w:val="Standard"/>
              <w:rPr>
                <w:rFonts w:cs="Times New Roman"/>
                <w:szCs w:val="32"/>
              </w:rPr>
            </w:pPr>
          </w:p>
        </w:tc>
      </w:tr>
      <w:tr w:rsidR="009847F5" w:rsidTr="00146393">
        <w:tblPrEx>
          <w:tblCellMar>
            <w:top w:w="0" w:type="dxa"/>
            <w:bottom w:w="0" w:type="dxa"/>
          </w:tblCellMar>
        </w:tblPrEx>
        <w:tc>
          <w:tcPr>
            <w:tcW w:w="4621" w:type="dxa"/>
            <w:tcBorders>
              <w:top w:val="single" w:sz="4" w:space="0" w:color="00000A"/>
              <w:left w:val="single" w:sz="4" w:space="0" w:color="00000A"/>
              <w:bottom w:val="single" w:sz="4" w:space="0" w:color="00000A"/>
              <w:right w:val="single" w:sz="4" w:space="0" w:color="00000A"/>
            </w:tcBorders>
            <w:shd w:val="clear" w:color="auto" w:fill="D9D9D9"/>
            <w:tcMar>
              <w:top w:w="0" w:type="dxa"/>
              <w:left w:w="108" w:type="dxa"/>
              <w:bottom w:w="0" w:type="dxa"/>
              <w:right w:w="108" w:type="dxa"/>
            </w:tcMar>
          </w:tcPr>
          <w:p w:rsidR="009847F5" w:rsidRDefault="009847F5" w:rsidP="00146393">
            <w:pPr>
              <w:pStyle w:val="Standard"/>
              <w:rPr>
                <w:b/>
                <w:color w:val="002060"/>
              </w:rPr>
            </w:pPr>
            <w:r>
              <w:rPr>
                <w:b/>
                <w:color w:val="002060"/>
              </w:rPr>
              <w:t>Percentage / Grade</w:t>
            </w:r>
          </w:p>
        </w:tc>
        <w:tc>
          <w:tcPr>
            <w:tcW w:w="462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rsidR="009847F5" w:rsidRDefault="009847F5" w:rsidP="00146393">
            <w:pPr>
              <w:pStyle w:val="Standard"/>
              <w:rPr>
                <w:rFonts w:cs="Times New Roman"/>
                <w:szCs w:val="32"/>
              </w:rPr>
            </w:pPr>
          </w:p>
        </w:tc>
      </w:tr>
    </w:tbl>
    <w:p w:rsidR="009847F5" w:rsidRDefault="009847F5" w:rsidP="009847F5">
      <w:pPr>
        <w:pStyle w:val="Standard"/>
        <w:rPr>
          <w:rFonts w:cs="Times New Roman"/>
          <w:szCs w:val="32"/>
        </w:rPr>
      </w:pPr>
    </w:p>
    <w:p w:rsidR="009847F5" w:rsidRDefault="009847F5" w:rsidP="009847F5">
      <w:pPr>
        <w:pStyle w:val="Standard"/>
        <w:rPr>
          <w:rFonts w:cs="Times New Roman"/>
          <w:szCs w:val="32"/>
        </w:rPr>
      </w:pPr>
    </w:p>
    <w:p w:rsidR="009847F5" w:rsidRDefault="009847F5" w:rsidP="009847F5">
      <w:pPr>
        <w:pStyle w:val="Standard"/>
        <w:rPr>
          <w:rFonts w:cs="Times New Roman"/>
          <w:szCs w:val="32"/>
        </w:rPr>
      </w:pPr>
    </w:p>
    <w:p w:rsidR="009847F5" w:rsidRDefault="009847F5" w:rsidP="009847F5">
      <w:pPr>
        <w:pStyle w:val="Standard"/>
        <w:rPr>
          <w:rFonts w:cs="Times New Roman"/>
          <w:szCs w:val="32"/>
        </w:rPr>
      </w:pPr>
    </w:p>
    <w:p w:rsidR="009847F5" w:rsidRDefault="009847F5" w:rsidP="009847F5">
      <w:pPr>
        <w:pStyle w:val="Standard"/>
        <w:rPr>
          <w:rFonts w:cs="Times New Roman"/>
          <w:szCs w:val="32"/>
        </w:rPr>
      </w:pPr>
    </w:p>
    <w:p w:rsidR="009847F5" w:rsidRDefault="009847F5" w:rsidP="009847F5">
      <w:pPr>
        <w:pStyle w:val="Standard"/>
        <w:rPr>
          <w:rFonts w:cs="Times New Roman"/>
          <w:szCs w:val="32"/>
        </w:rPr>
      </w:pPr>
    </w:p>
    <w:p w:rsidR="009847F5" w:rsidRDefault="009847F5" w:rsidP="009847F5">
      <w:pPr>
        <w:pStyle w:val="Standard"/>
        <w:rPr>
          <w:rFonts w:cs="Times New Roman"/>
          <w:szCs w:val="32"/>
        </w:rPr>
      </w:pPr>
    </w:p>
    <w:p w:rsidR="006C2168" w:rsidRDefault="009847F5"/>
    <w:sectPr w:rsidR="006C2168">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SimSun">
    <w:altName w:val="Arial Unicode MS"/>
    <w:panose1 w:val="02010600030101010101"/>
    <w:charset w:val="86"/>
    <w:family w:val="auto"/>
    <w:notTrueType/>
    <w:pitch w:val="variable"/>
    <w:sig w:usb0="00000000"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Calibri,Bold">
    <w:altName w:val="Arial"/>
    <w:charset w:val="00"/>
    <w:family w:val="swiss"/>
    <w:pitch w:val="default"/>
  </w:font>
  <w:font w:name="CalvertMT-Bold">
    <w:charset w:val="00"/>
    <w:family w:val="auto"/>
    <w:pitch w:val="variable"/>
  </w:font>
  <w:font w:name="Bliss-Regular">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37BE1"/>
    <w:multiLevelType w:val="multilevel"/>
    <w:tmpl w:val="8166C100"/>
    <w:lvl w:ilvl="0">
      <w:start w:val="5"/>
      <w:numFmt w:val="lowerRoman"/>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nsid w:val="3F4F6A2A"/>
    <w:multiLevelType w:val="multilevel"/>
    <w:tmpl w:val="46C666EE"/>
    <w:lvl w:ilvl="0">
      <w:start w:val="4"/>
      <w:numFmt w:val="lowerRoman"/>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nsid w:val="75615834"/>
    <w:multiLevelType w:val="multilevel"/>
    <w:tmpl w:val="026AD4D0"/>
    <w:lvl w:ilvl="0">
      <w:start w:val="1"/>
      <w:numFmt w:val="lowerRoman"/>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nsid w:val="77036D2E"/>
    <w:multiLevelType w:val="multilevel"/>
    <w:tmpl w:val="B8D68286"/>
    <w:lvl w:ilvl="0">
      <w:start w:val="2"/>
      <w:numFmt w:val="lowerRoman"/>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nsid w:val="78413942"/>
    <w:multiLevelType w:val="multilevel"/>
    <w:tmpl w:val="B2A4E9AE"/>
    <w:lvl w:ilvl="0">
      <w:start w:val="3"/>
      <w:numFmt w:val="lowerRoman"/>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7F5"/>
    <w:rsid w:val="001F072C"/>
    <w:rsid w:val="009847F5"/>
    <w:rsid w:val="00F27F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7F5"/>
    <w:pPr>
      <w:widowControl w:val="0"/>
      <w:suppressAutoHyphens/>
      <w:autoSpaceDN w:val="0"/>
      <w:textAlignment w:val="baseline"/>
    </w:pPr>
    <w:rPr>
      <w:rFonts w:ascii="Calibri" w:eastAsia="SimSun" w:hAnsi="Calibri" w:cs="Tahoma"/>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9847F5"/>
    <w:pPr>
      <w:suppressAutoHyphens/>
      <w:autoSpaceDN w:val="0"/>
      <w:spacing w:after="0" w:line="240" w:lineRule="auto"/>
      <w:textAlignment w:val="baseline"/>
    </w:pPr>
    <w:rPr>
      <w:rFonts w:ascii="Calibri" w:eastAsia="Calibri" w:hAnsi="Calibri" w:cs="Calibri"/>
      <w:color w:val="000000"/>
      <w:kern w:val="3"/>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7F5"/>
    <w:pPr>
      <w:widowControl w:val="0"/>
      <w:suppressAutoHyphens/>
      <w:autoSpaceDN w:val="0"/>
      <w:textAlignment w:val="baseline"/>
    </w:pPr>
    <w:rPr>
      <w:rFonts w:ascii="Calibri" w:eastAsia="SimSun" w:hAnsi="Calibri" w:cs="Tahoma"/>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9847F5"/>
    <w:pPr>
      <w:suppressAutoHyphens/>
      <w:autoSpaceDN w:val="0"/>
      <w:spacing w:after="0" w:line="240" w:lineRule="auto"/>
      <w:textAlignment w:val="baseline"/>
    </w:pPr>
    <w:rPr>
      <w:rFonts w:ascii="Calibri" w:eastAsia="Calibri" w:hAnsi="Calibri" w:cs="Calibri"/>
      <w:color w:val="000000"/>
      <w:kern w:val="3"/>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1629</Words>
  <Characters>9290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Newman</dc:creator>
  <cp:keywords/>
  <dc:description/>
  <cp:lastModifiedBy>David Newman</cp:lastModifiedBy>
  <cp:revision>1</cp:revision>
  <dcterms:created xsi:type="dcterms:W3CDTF">2017-06-14T16:10:00Z</dcterms:created>
  <dcterms:modified xsi:type="dcterms:W3CDTF">2017-06-14T16:12:00Z</dcterms:modified>
</cp:coreProperties>
</file>