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578B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1A1E6B0" wp14:editId="7B1BBDF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A5232D" w14:textId="77777777" w:rsidR="00607874" w:rsidRDefault="009D74F9" w:rsidP="00A851DA">
      <w:pPr>
        <w:rPr>
          <w:lang w:val="en-US"/>
        </w:rPr>
      </w:pPr>
      <w:r>
        <w:rPr>
          <w:noProof/>
          <w:lang w:val="en-US" w:eastAsia="zh-TW"/>
        </w:rPr>
        <w:pict w14:anchorId="72535FE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70B5D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A1B3A4C" w14:textId="77777777" w:rsidR="00405895" w:rsidRDefault="00405895"/>
              </w:txbxContent>
            </v:textbox>
          </v:shape>
        </w:pict>
      </w:r>
    </w:p>
    <w:p w14:paraId="23436A9D" w14:textId="77777777" w:rsidR="00607874" w:rsidRDefault="00607874" w:rsidP="00A851DA">
      <w:pPr>
        <w:rPr>
          <w:lang w:val="en-US"/>
        </w:rPr>
      </w:pPr>
    </w:p>
    <w:p w14:paraId="6C5DC6C6" w14:textId="77777777" w:rsidR="00607874" w:rsidRDefault="00607874" w:rsidP="00A851DA">
      <w:pPr>
        <w:rPr>
          <w:lang w:val="en-US"/>
        </w:rPr>
      </w:pPr>
    </w:p>
    <w:p w14:paraId="649F8D8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3ED96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05F1D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71B0DCE" w14:textId="057F05EA" w:rsidR="00A851DA" w:rsidRPr="00B0415E" w:rsidRDefault="00B44FB7">
            <w:pPr>
              <w:pStyle w:val="Default"/>
              <w:rPr>
                <w:rFonts w:asciiTheme="minorHAnsi" w:hAnsiTheme="minorHAnsi"/>
              </w:rPr>
            </w:pPr>
            <w:r>
              <w:rPr>
                <w:rFonts w:asciiTheme="minorHAnsi" w:hAnsiTheme="minorHAnsi"/>
              </w:rPr>
              <w:t>Dorothy Mailey McKay</w:t>
            </w:r>
          </w:p>
        </w:tc>
      </w:tr>
      <w:tr w:rsidR="00A851DA" w:rsidRPr="00B0415E" w14:paraId="495D486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A3CC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2F26D71" w14:textId="02BF869F" w:rsidR="00A851DA" w:rsidRPr="00B0415E" w:rsidRDefault="00B44FB7">
            <w:pPr>
              <w:pStyle w:val="Default"/>
              <w:rPr>
                <w:rFonts w:asciiTheme="minorHAnsi" w:hAnsiTheme="minorHAnsi"/>
              </w:rPr>
            </w:pPr>
            <w:r>
              <w:rPr>
                <w:rFonts w:asciiTheme="minorHAnsi" w:hAnsiTheme="minorHAnsi"/>
              </w:rPr>
              <w:t>24393</w:t>
            </w:r>
          </w:p>
        </w:tc>
      </w:tr>
      <w:tr w:rsidR="00A851DA" w:rsidRPr="00B0415E" w14:paraId="370BC0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AFE57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031A10" w14:textId="266A8A4C" w:rsidR="00A851DA" w:rsidRPr="00B0415E" w:rsidRDefault="00B44FB7">
            <w:pPr>
              <w:pStyle w:val="Default"/>
              <w:rPr>
                <w:rFonts w:asciiTheme="minorHAnsi" w:hAnsiTheme="minorHAnsi"/>
              </w:rPr>
            </w:pPr>
            <w:r>
              <w:rPr>
                <w:rFonts w:asciiTheme="minorHAnsi" w:hAnsiTheme="minorHAnsi"/>
              </w:rPr>
              <w:t>Human Resource Management</w:t>
            </w:r>
          </w:p>
        </w:tc>
      </w:tr>
      <w:tr w:rsidR="00A851DA" w:rsidRPr="00B0415E" w14:paraId="495FA2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D5EC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1DA28E5" w14:textId="4225DFD4" w:rsidR="00A851DA" w:rsidRPr="00B0415E" w:rsidRDefault="0090504C">
            <w:r>
              <w:t>7</w:t>
            </w:r>
          </w:p>
        </w:tc>
      </w:tr>
    </w:tbl>
    <w:p w14:paraId="74FCE740" w14:textId="77777777" w:rsidR="00CC2FB3" w:rsidRDefault="00CC2FB3" w:rsidP="00A851DA">
      <w:pPr>
        <w:rPr>
          <w:b/>
          <w:lang w:val="en-US"/>
        </w:rPr>
      </w:pPr>
    </w:p>
    <w:p w14:paraId="2540818E" w14:textId="77777777" w:rsidR="00443E6F" w:rsidRDefault="00527C11" w:rsidP="00A851DA">
      <w:pPr>
        <w:rPr>
          <w:b/>
          <w:sz w:val="28"/>
          <w:lang w:val="en-US"/>
        </w:rPr>
      </w:pPr>
      <w:r w:rsidRPr="00443E6F">
        <w:rPr>
          <w:b/>
          <w:sz w:val="28"/>
          <w:lang w:val="en-US"/>
        </w:rPr>
        <w:t>Marking Criteria:</w:t>
      </w:r>
    </w:p>
    <w:p w14:paraId="36B6EF7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30C87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65976F0" w14:textId="77777777" w:rsidTr="00CC2FB3">
        <w:tc>
          <w:tcPr>
            <w:tcW w:w="9242" w:type="dxa"/>
          </w:tcPr>
          <w:p w14:paraId="32A90F53"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ABDB32E" w14:textId="77777777" w:rsidR="00CC2FB3" w:rsidRDefault="00CC2FB3" w:rsidP="00A851DA">
            <w:pPr>
              <w:rPr>
                <w:b/>
              </w:rPr>
            </w:pPr>
          </w:p>
          <w:p w14:paraId="6F19C248" w14:textId="77777777" w:rsidR="007B0497" w:rsidRDefault="007B0497" w:rsidP="0091679E">
            <w:pPr>
              <w:rPr>
                <w:rFonts w:ascii="Arial" w:hAnsi="Arial" w:cs="Arial"/>
                <w:sz w:val="24"/>
                <w:szCs w:val="24"/>
              </w:rPr>
            </w:pPr>
          </w:p>
          <w:p w14:paraId="00F4BAAA" w14:textId="2494E31E" w:rsidR="009A5970" w:rsidRDefault="00F02FAF" w:rsidP="002D7E9D">
            <w:pPr>
              <w:rPr>
                <w:rFonts w:ascii="Arial" w:hAnsi="Arial" w:cs="Arial"/>
                <w:sz w:val="24"/>
                <w:szCs w:val="24"/>
              </w:rPr>
            </w:pPr>
            <w:r>
              <w:rPr>
                <w:rFonts w:ascii="Arial" w:hAnsi="Arial" w:cs="Arial"/>
                <w:sz w:val="24"/>
                <w:szCs w:val="24"/>
              </w:rPr>
              <w:t xml:space="preserve">                   </w:t>
            </w:r>
            <w:r w:rsidR="007C67C4">
              <w:rPr>
                <w:rFonts w:ascii="Arial" w:hAnsi="Arial" w:cs="Arial"/>
                <w:sz w:val="24"/>
                <w:szCs w:val="24"/>
              </w:rPr>
              <w:t xml:space="preserve">  </w:t>
            </w:r>
          </w:p>
          <w:p w14:paraId="5459C6A5" w14:textId="77777777" w:rsidR="009A5970" w:rsidRDefault="009A5970" w:rsidP="007C67C4">
            <w:pPr>
              <w:rPr>
                <w:rFonts w:ascii="Arial" w:hAnsi="Arial" w:cs="Arial"/>
                <w:sz w:val="24"/>
                <w:szCs w:val="24"/>
              </w:rPr>
            </w:pPr>
          </w:p>
          <w:p w14:paraId="14482653" w14:textId="05116957" w:rsidR="00854DF2" w:rsidRPr="0076251C" w:rsidRDefault="00854DF2" w:rsidP="0076251C">
            <w:pPr>
              <w:pStyle w:val="ListParagraph"/>
              <w:numPr>
                <w:ilvl w:val="0"/>
                <w:numId w:val="6"/>
              </w:numPr>
              <w:rPr>
                <w:rFonts w:ascii="Arial" w:hAnsi="Arial" w:cs="Arial"/>
                <w:sz w:val="24"/>
                <w:szCs w:val="24"/>
              </w:rPr>
            </w:pPr>
            <w:r w:rsidRPr="0076251C">
              <w:rPr>
                <w:rFonts w:ascii="Arial" w:hAnsi="Arial" w:cs="Arial"/>
                <w:sz w:val="24"/>
                <w:szCs w:val="24"/>
              </w:rPr>
              <w:t>i.  What are the common causes of absence, according to a CIPD Report?</w:t>
            </w:r>
          </w:p>
          <w:p w14:paraId="0FF6AB2C" w14:textId="77777777" w:rsidR="0076251C" w:rsidRPr="0076251C" w:rsidRDefault="0076251C" w:rsidP="0076251C">
            <w:pPr>
              <w:ind w:left="360"/>
              <w:rPr>
                <w:rFonts w:ascii="Arial" w:hAnsi="Arial" w:cs="Arial"/>
                <w:sz w:val="24"/>
                <w:szCs w:val="24"/>
              </w:rPr>
            </w:pPr>
          </w:p>
          <w:p w14:paraId="2EF2EAD0" w14:textId="77777777" w:rsidR="00854DF2" w:rsidRDefault="00854DF2" w:rsidP="00854DF2">
            <w:pPr>
              <w:rPr>
                <w:rFonts w:ascii="Arial" w:hAnsi="Arial" w:cs="Arial"/>
                <w:sz w:val="24"/>
                <w:szCs w:val="24"/>
              </w:rPr>
            </w:pPr>
            <w:r>
              <w:rPr>
                <w:rFonts w:ascii="Arial" w:hAnsi="Arial" w:cs="Arial"/>
                <w:sz w:val="24"/>
                <w:szCs w:val="24"/>
              </w:rPr>
              <w:t xml:space="preserve">The most common reasons for employee absences is back pain, minor illness and stress. </w:t>
            </w:r>
          </w:p>
          <w:p w14:paraId="3826EAEE" w14:textId="77777777" w:rsidR="00854DF2" w:rsidRDefault="00854DF2" w:rsidP="00854DF2">
            <w:pPr>
              <w:rPr>
                <w:rFonts w:ascii="Arial" w:hAnsi="Arial" w:cs="Arial"/>
                <w:sz w:val="24"/>
                <w:szCs w:val="24"/>
              </w:rPr>
            </w:pPr>
          </w:p>
          <w:p w14:paraId="480F7D3C" w14:textId="4B20552F" w:rsidR="00854DF2" w:rsidRDefault="00854DF2" w:rsidP="00854DF2">
            <w:pPr>
              <w:rPr>
                <w:rFonts w:ascii="Arial" w:hAnsi="Arial" w:cs="Arial"/>
                <w:sz w:val="24"/>
                <w:szCs w:val="24"/>
              </w:rPr>
            </w:pPr>
            <w:r>
              <w:rPr>
                <w:rFonts w:ascii="Arial" w:hAnsi="Arial" w:cs="Arial"/>
                <w:sz w:val="24"/>
                <w:szCs w:val="24"/>
              </w:rPr>
              <w:t xml:space="preserve">                        </w:t>
            </w:r>
            <w:r w:rsidRPr="00911871">
              <w:rPr>
                <w:rFonts w:ascii="Arial" w:hAnsi="Arial" w:cs="Arial"/>
                <w:sz w:val="24"/>
                <w:szCs w:val="24"/>
              </w:rPr>
              <w:t xml:space="preserve"> ii. Give some examples of short term and long term absence of </w:t>
            </w:r>
            <w:r w:rsidR="0076251C">
              <w:rPr>
                <w:rFonts w:ascii="Arial" w:hAnsi="Arial" w:cs="Arial"/>
                <w:sz w:val="24"/>
                <w:szCs w:val="24"/>
              </w:rPr>
              <w:t xml:space="preserve">    </w:t>
            </w:r>
            <w:r w:rsidRPr="00911871">
              <w:rPr>
                <w:rFonts w:ascii="Arial" w:hAnsi="Arial" w:cs="Arial"/>
                <w:sz w:val="24"/>
                <w:szCs w:val="24"/>
              </w:rPr>
              <w:t>employees.</w:t>
            </w:r>
          </w:p>
          <w:p w14:paraId="7A651A2B" w14:textId="77777777" w:rsidR="0076251C" w:rsidRDefault="0076251C" w:rsidP="00854DF2">
            <w:pPr>
              <w:rPr>
                <w:rFonts w:ascii="Arial" w:hAnsi="Arial" w:cs="Arial"/>
                <w:sz w:val="24"/>
                <w:szCs w:val="24"/>
              </w:rPr>
            </w:pPr>
          </w:p>
          <w:p w14:paraId="1544394C" w14:textId="77777777" w:rsidR="00854DF2" w:rsidRDefault="00854DF2" w:rsidP="00854DF2">
            <w:pPr>
              <w:rPr>
                <w:rFonts w:ascii="Arial" w:hAnsi="Arial" w:cs="Arial"/>
                <w:sz w:val="24"/>
                <w:szCs w:val="24"/>
              </w:rPr>
            </w:pPr>
            <w:r>
              <w:rPr>
                <w:rFonts w:ascii="Arial" w:hAnsi="Arial" w:cs="Arial"/>
                <w:sz w:val="24"/>
                <w:szCs w:val="24"/>
              </w:rPr>
              <w:t>Short term minor illness like a virus, child care issues, migraines, back pain. long term medical conditions like heart conditions, stress, depression and chronic back pain.</w:t>
            </w:r>
          </w:p>
          <w:p w14:paraId="7556CB8F" w14:textId="77777777" w:rsidR="00854DF2" w:rsidRDefault="00854DF2" w:rsidP="00854DF2">
            <w:pPr>
              <w:rPr>
                <w:rFonts w:ascii="Arial" w:hAnsi="Arial" w:cs="Arial"/>
                <w:sz w:val="24"/>
                <w:szCs w:val="24"/>
              </w:rPr>
            </w:pPr>
          </w:p>
          <w:p w14:paraId="1DCC1A92" w14:textId="77777777" w:rsidR="00854DF2" w:rsidRDefault="00854DF2" w:rsidP="00854DF2">
            <w:pPr>
              <w:rPr>
                <w:rFonts w:ascii="Arial" w:hAnsi="Arial" w:cs="Arial"/>
                <w:sz w:val="24"/>
                <w:szCs w:val="24"/>
              </w:rPr>
            </w:pPr>
            <w:r>
              <w:rPr>
                <w:rFonts w:ascii="Arial" w:hAnsi="Arial" w:cs="Arial"/>
                <w:sz w:val="24"/>
                <w:szCs w:val="24"/>
              </w:rPr>
              <w:t xml:space="preserve">                         iii.  </w:t>
            </w:r>
            <w:r w:rsidRPr="00C8414E">
              <w:rPr>
                <w:rFonts w:ascii="Arial" w:hAnsi="Arial" w:cs="Arial"/>
                <w:sz w:val="24"/>
                <w:szCs w:val="24"/>
              </w:rPr>
              <w:t>What</w:t>
            </w:r>
            <w:r>
              <w:rPr>
                <w:rFonts w:ascii="Arial" w:hAnsi="Arial" w:cs="Arial"/>
                <w:sz w:val="24"/>
                <w:szCs w:val="24"/>
              </w:rPr>
              <w:t xml:space="preserve"> </w:t>
            </w:r>
            <w:r w:rsidRPr="00C8414E">
              <w:rPr>
                <w:rFonts w:ascii="Arial" w:hAnsi="Arial" w:cs="Arial"/>
                <w:sz w:val="24"/>
                <w:szCs w:val="24"/>
              </w:rPr>
              <w:t>does</w:t>
            </w:r>
            <w:r>
              <w:rPr>
                <w:rFonts w:ascii="Arial" w:hAnsi="Arial" w:cs="Arial"/>
                <w:sz w:val="24"/>
                <w:szCs w:val="24"/>
              </w:rPr>
              <w:t xml:space="preserve"> </w:t>
            </w:r>
            <w:r w:rsidRPr="00C8414E">
              <w:rPr>
                <w:rFonts w:ascii="Arial" w:hAnsi="Arial" w:cs="Arial"/>
                <w:sz w:val="24"/>
                <w:szCs w:val="24"/>
              </w:rPr>
              <w:t>the</w:t>
            </w:r>
            <w:r>
              <w:rPr>
                <w:rFonts w:ascii="Arial" w:hAnsi="Arial" w:cs="Arial"/>
                <w:sz w:val="24"/>
                <w:szCs w:val="24"/>
              </w:rPr>
              <w:t xml:space="preserve"> </w:t>
            </w:r>
            <w:r w:rsidRPr="00C8414E">
              <w:rPr>
                <w:rFonts w:ascii="Arial" w:hAnsi="Arial" w:cs="Arial"/>
                <w:sz w:val="24"/>
                <w:szCs w:val="24"/>
              </w:rPr>
              <w:t>term</w:t>
            </w:r>
            <w:r>
              <w:rPr>
                <w:rFonts w:ascii="Arial" w:hAnsi="Arial" w:cs="Arial"/>
                <w:sz w:val="24"/>
                <w:szCs w:val="24"/>
              </w:rPr>
              <w:t xml:space="preserve"> </w:t>
            </w:r>
            <w:r w:rsidRPr="00C8414E">
              <w:rPr>
                <w:rFonts w:ascii="Arial" w:hAnsi="Arial" w:cs="Arial"/>
                <w:sz w:val="24"/>
                <w:szCs w:val="24"/>
              </w:rPr>
              <w:t>ALIDEIM</w:t>
            </w:r>
            <w:r>
              <w:rPr>
                <w:rFonts w:ascii="Arial" w:hAnsi="Arial" w:cs="Arial"/>
                <w:sz w:val="24"/>
                <w:szCs w:val="24"/>
              </w:rPr>
              <w:t xml:space="preserve"> </w:t>
            </w:r>
            <w:r w:rsidRPr="00C8414E">
              <w:rPr>
                <w:rFonts w:ascii="Arial" w:hAnsi="Arial" w:cs="Arial"/>
                <w:sz w:val="24"/>
                <w:szCs w:val="24"/>
              </w:rPr>
              <w:t>stand</w:t>
            </w:r>
            <w:r>
              <w:rPr>
                <w:rFonts w:ascii="Arial" w:hAnsi="Arial" w:cs="Arial"/>
                <w:sz w:val="24"/>
                <w:szCs w:val="24"/>
              </w:rPr>
              <w:t xml:space="preserve"> </w:t>
            </w:r>
            <w:r w:rsidRPr="00C8414E">
              <w:rPr>
                <w:rFonts w:ascii="Arial" w:hAnsi="Arial" w:cs="Arial"/>
                <w:sz w:val="24"/>
                <w:szCs w:val="24"/>
              </w:rPr>
              <w:t>for?</w:t>
            </w:r>
          </w:p>
          <w:p w14:paraId="3A2422FD" w14:textId="77777777" w:rsidR="00854DF2" w:rsidRDefault="00854DF2" w:rsidP="00854DF2">
            <w:pPr>
              <w:rPr>
                <w:rFonts w:ascii="Arial" w:hAnsi="Arial" w:cs="Arial"/>
                <w:sz w:val="24"/>
                <w:szCs w:val="24"/>
              </w:rPr>
            </w:pPr>
          </w:p>
          <w:p w14:paraId="175F167C" w14:textId="3A3A1A46" w:rsidR="00854DF2" w:rsidRDefault="00854DF2" w:rsidP="00854DF2">
            <w:pPr>
              <w:rPr>
                <w:rFonts w:ascii="Arial" w:hAnsi="Arial" w:cs="Arial"/>
                <w:sz w:val="24"/>
                <w:szCs w:val="24"/>
              </w:rPr>
            </w:pPr>
            <w:r>
              <w:rPr>
                <w:rFonts w:ascii="Arial" w:hAnsi="Arial" w:cs="Arial"/>
                <w:sz w:val="24"/>
                <w:szCs w:val="24"/>
              </w:rPr>
              <w:t xml:space="preserve"> </w:t>
            </w:r>
            <w:r w:rsidRPr="00C8414E">
              <w:rPr>
                <w:rFonts w:ascii="Arial" w:hAnsi="Arial" w:cs="Arial"/>
                <w:sz w:val="24"/>
                <w:szCs w:val="24"/>
              </w:rPr>
              <w:t xml:space="preserve"> Assess the absence problem</w:t>
            </w:r>
            <w:r>
              <w:rPr>
                <w:rFonts w:ascii="Arial" w:hAnsi="Arial" w:cs="Arial"/>
                <w:sz w:val="24"/>
                <w:szCs w:val="24"/>
              </w:rPr>
              <w:br/>
              <w:t xml:space="preserve"> </w:t>
            </w:r>
            <w:r w:rsidRPr="00C8414E">
              <w:rPr>
                <w:rFonts w:ascii="Arial" w:hAnsi="Arial" w:cs="Arial"/>
                <w:sz w:val="24"/>
                <w:szCs w:val="24"/>
              </w:rPr>
              <w:t xml:space="preserve"> Locate the absence </w:t>
            </w:r>
            <w:r>
              <w:rPr>
                <w:rFonts w:ascii="Arial" w:hAnsi="Arial" w:cs="Arial"/>
                <w:sz w:val="24"/>
                <w:szCs w:val="24"/>
              </w:rPr>
              <w:t>problem</w:t>
            </w:r>
            <w:r>
              <w:rPr>
                <w:rFonts w:ascii="Arial" w:hAnsi="Arial" w:cs="Arial"/>
                <w:sz w:val="24"/>
                <w:szCs w:val="24"/>
              </w:rPr>
              <w:br/>
              <w:t xml:space="preserve">  I</w:t>
            </w:r>
            <w:r w:rsidRPr="00C8414E">
              <w:rPr>
                <w:rFonts w:ascii="Arial" w:hAnsi="Arial" w:cs="Arial"/>
                <w:sz w:val="24"/>
                <w:szCs w:val="24"/>
              </w:rPr>
              <w:t xml:space="preserve">dentify and </w:t>
            </w:r>
            <w:r w:rsidR="00662EC2" w:rsidRPr="00C8414E">
              <w:rPr>
                <w:rFonts w:ascii="Arial" w:hAnsi="Arial" w:cs="Arial"/>
                <w:sz w:val="24"/>
                <w:szCs w:val="24"/>
              </w:rPr>
              <w:t>priorities</w:t>
            </w:r>
            <w:r w:rsidRPr="00C8414E">
              <w:rPr>
                <w:rFonts w:ascii="Arial" w:hAnsi="Arial" w:cs="Arial"/>
                <w:sz w:val="24"/>
                <w:szCs w:val="24"/>
              </w:rPr>
              <w:t xml:space="preserve"> absence causes</w:t>
            </w:r>
            <w:r>
              <w:rPr>
                <w:rFonts w:ascii="Arial" w:hAnsi="Arial" w:cs="Arial"/>
                <w:sz w:val="24"/>
                <w:szCs w:val="24"/>
              </w:rPr>
              <w:br/>
              <w:t xml:space="preserve"> </w:t>
            </w:r>
            <w:r w:rsidRPr="00C8414E">
              <w:rPr>
                <w:rFonts w:ascii="Arial" w:hAnsi="Arial" w:cs="Arial"/>
                <w:sz w:val="24"/>
                <w:szCs w:val="24"/>
              </w:rPr>
              <w:t xml:space="preserve"> Evaluate the current absence control methods</w:t>
            </w:r>
            <w:r>
              <w:rPr>
                <w:rFonts w:ascii="Arial" w:hAnsi="Arial" w:cs="Arial"/>
                <w:sz w:val="24"/>
                <w:szCs w:val="24"/>
              </w:rPr>
              <w:br/>
              <w:t xml:space="preserve"> </w:t>
            </w:r>
            <w:r w:rsidRPr="00C8414E">
              <w:rPr>
                <w:rFonts w:ascii="Arial" w:hAnsi="Arial" w:cs="Arial"/>
                <w:sz w:val="24"/>
                <w:szCs w:val="24"/>
              </w:rPr>
              <w:t xml:space="preserve"> Design the absence control programme </w:t>
            </w:r>
            <w:r>
              <w:rPr>
                <w:rFonts w:ascii="Arial" w:hAnsi="Arial" w:cs="Arial"/>
                <w:sz w:val="24"/>
                <w:szCs w:val="24"/>
              </w:rPr>
              <w:br/>
              <w:t xml:space="preserve">  </w:t>
            </w:r>
            <w:r w:rsidRPr="00C8414E">
              <w:rPr>
                <w:rFonts w:ascii="Arial" w:hAnsi="Arial" w:cs="Arial"/>
                <w:sz w:val="24"/>
                <w:szCs w:val="24"/>
              </w:rPr>
              <w:t>Implement the absence control programm</w:t>
            </w:r>
            <w:r>
              <w:rPr>
                <w:rFonts w:ascii="Arial" w:hAnsi="Arial" w:cs="Arial"/>
                <w:sz w:val="24"/>
                <w:szCs w:val="24"/>
              </w:rPr>
              <w:t>e</w:t>
            </w:r>
            <w:r>
              <w:rPr>
                <w:rFonts w:ascii="Arial" w:hAnsi="Arial" w:cs="Arial"/>
                <w:sz w:val="24"/>
                <w:szCs w:val="24"/>
              </w:rPr>
              <w:br/>
              <w:t xml:space="preserve">  </w:t>
            </w:r>
            <w:r w:rsidRPr="00C8414E">
              <w:rPr>
                <w:rFonts w:ascii="Arial" w:hAnsi="Arial" w:cs="Arial"/>
                <w:sz w:val="24"/>
                <w:szCs w:val="24"/>
              </w:rPr>
              <w:t>Monitor the effectiveness of the absence control programme.</w:t>
            </w:r>
          </w:p>
          <w:p w14:paraId="35EE4CF8" w14:textId="6B12346B" w:rsidR="00854DF2" w:rsidRDefault="00854DF2" w:rsidP="00854DF2">
            <w:pPr>
              <w:rPr>
                <w:rFonts w:ascii="Arial" w:hAnsi="Arial" w:cs="Arial"/>
                <w:sz w:val="24"/>
                <w:szCs w:val="24"/>
              </w:rPr>
            </w:pPr>
          </w:p>
          <w:p w14:paraId="3471CB48" w14:textId="77777777" w:rsidR="00B5263F" w:rsidRDefault="00B5263F" w:rsidP="00854DF2">
            <w:pPr>
              <w:rPr>
                <w:rFonts w:ascii="Arial" w:hAnsi="Arial" w:cs="Arial"/>
                <w:sz w:val="24"/>
                <w:szCs w:val="24"/>
              </w:rPr>
            </w:pPr>
          </w:p>
          <w:p w14:paraId="120B893C" w14:textId="0C905DE7" w:rsidR="00854DF2" w:rsidRDefault="00854DF2" w:rsidP="00854DF2">
            <w:pPr>
              <w:rPr>
                <w:rFonts w:ascii="Arial" w:hAnsi="Arial" w:cs="Arial"/>
                <w:sz w:val="24"/>
                <w:szCs w:val="24"/>
              </w:rPr>
            </w:pPr>
            <w:r>
              <w:rPr>
                <w:rFonts w:ascii="Arial" w:hAnsi="Arial" w:cs="Arial"/>
                <w:sz w:val="24"/>
                <w:szCs w:val="24"/>
              </w:rPr>
              <w:t xml:space="preserve">                        iv. </w:t>
            </w:r>
            <w:r w:rsidRPr="00C8414E">
              <w:rPr>
                <w:rFonts w:ascii="Arial" w:hAnsi="Arial" w:cs="Arial"/>
                <w:sz w:val="24"/>
                <w:szCs w:val="24"/>
              </w:rPr>
              <w:t>What</w:t>
            </w:r>
            <w:r>
              <w:rPr>
                <w:rFonts w:ascii="Arial" w:hAnsi="Arial" w:cs="Arial"/>
                <w:sz w:val="24"/>
                <w:szCs w:val="24"/>
              </w:rPr>
              <w:t xml:space="preserve"> </w:t>
            </w:r>
            <w:r w:rsidRPr="00C8414E">
              <w:rPr>
                <w:rFonts w:ascii="Arial" w:hAnsi="Arial" w:cs="Arial"/>
                <w:sz w:val="24"/>
                <w:szCs w:val="24"/>
              </w:rPr>
              <w:t>is</w:t>
            </w:r>
            <w:r>
              <w:rPr>
                <w:rFonts w:ascii="Arial" w:hAnsi="Arial" w:cs="Arial"/>
                <w:sz w:val="24"/>
                <w:szCs w:val="24"/>
              </w:rPr>
              <w:t xml:space="preserve"> </w:t>
            </w:r>
            <w:r w:rsidRPr="00C8414E">
              <w:rPr>
                <w:rFonts w:ascii="Arial" w:hAnsi="Arial" w:cs="Arial"/>
                <w:sz w:val="24"/>
                <w:szCs w:val="24"/>
              </w:rPr>
              <w:t>attendance</w:t>
            </w:r>
            <w:r>
              <w:rPr>
                <w:rFonts w:ascii="Arial" w:hAnsi="Arial" w:cs="Arial"/>
                <w:sz w:val="24"/>
                <w:szCs w:val="24"/>
              </w:rPr>
              <w:t xml:space="preserve"> </w:t>
            </w:r>
            <w:r w:rsidRPr="00C8414E">
              <w:rPr>
                <w:rFonts w:ascii="Arial" w:hAnsi="Arial" w:cs="Arial"/>
                <w:sz w:val="24"/>
                <w:szCs w:val="24"/>
              </w:rPr>
              <w:t>bonus?</w:t>
            </w:r>
            <w:r>
              <w:rPr>
                <w:rFonts w:ascii="Arial" w:hAnsi="Arial" w:cs="Arial"/>
                <w:sz w:val="24"/>
                <w:szCs w:val="24"/>
              </w:rPr>
              <w:t xml:space="preserve"> </w:t>
            </w:r>
            <w:r w:rsidRPr="00C8414E">
              <w:rPr>
                <w:rFonts w:ascii="Arial" w:hAnsi="Arial" w:cs="Arial"/>
                <w:sz w:val="24"/>
                <w:szCs w:val="24"/>
              </w:rPr>
              <w:t>How</w:t>
            </w:r>
            <w:r>
              <w:rPr>
                <w:rFonts w:ascii="Arial" w:hAnsi="Arial" w:cs="Arial"/>
                <w:sz w:val="24"/>
                <w:szCs w:val="24"/>
              </w:rPr>
              <w:t xml:space="preserve"> </w:t>
            </w:r>
            <w:r w:rsidRPr="00C8414E">
              <w:rPr>
                <w:rFonts w:ascii="Arial" w:hAnsi="Arial" w:cs="Arial"/>
                <w:sz w:val="24"/>
                <w:szCs w:val="24"/>
              </w:rPr>
              <w:t>does</w:t>
            </w:r>
            <w:r>
              <w:rPr>
                <w:rFonts w:ascii="Arial" w:hAnsi="Arial" w:cs="Arial"/>
                <w:sz w:val="24"/>
                <w:szCs w:val="24"/>
              </w:rPr>
              <w:t xml:space="preserve"> </w:t>
            </w:r>
            <w:r w:rsidRPr="00C8414E">
              <w:rPr>
                <w:rFonts w:ascii="Arial" w:hAnsi="Arial" w:cs="Arial"/>
                <w:sz w:val="24"/>
                <w:szCs w:val="24"/>
              </w:rPr>
              <w:t>it</w:t>
            </w:r>
            <w:r>
              <w:rPr>
                <w:rFonts w:ascii="Arial" w:hAnsi="Arial" w:cs="Arial"/>
                <w:sz w:val="24"/>
                <w:szCs w:val="24"/>
              </w:rPr>
              <w:t xml:space="preserve"> </w:t>
            </w:r>
            <w:r w:rsidRPr="00C8414E">
              <w:rPr>
                <w:rFonts w:ascii="Arial" w:hAnsi="Arial" w:cs="Arial"/>
                <w:sz w:val="24"/>
                <w:szCs w:val="24"/>
              </w:rPr>
              <w:t>work?</w:t>
            </w:r>
          </w:p>
          <w:p w14:paraId="196F2B1B" w14:textId="77777777" w:rsidR="00B5263F" w:rsidRDefault="00B5263F" w:rsidP="00854DF2">
            <w:pPr>
              <w:rPr>
                <w:rFonts w:ascii="Arial" w:hAnsi="Arial" w:cs="Arial"/>
                <w:sz w:val="24"/>
                <w:szCs w:val="24"/>
              </w:rPr>
            </w:pPr>
          </w:p>
          <w:p w14:paraId="5F9C6CAE" w14:textId="77777777" w:rsidR="00854DF2" w:rsidRDefault="00854DF2" w:rsidP="00854DF2">
            <w:pPr>
              <w:rPr>
                <w:rFonts w:ascii="Arial" w:hAnsi="Arial" w:cs="Arial"/>
                <w:sz w:val="24"/>
                <w:szCs w:val="24"/>
              </w:rPr>
            </w:pPr>
            <w:r>
              <w:rPr>
                <w:rFonts w:ascii="Arial" w:hAnsi="Arial" w:cs="Arial"/>
                <w:sz w:val="24"/>
                <w:szCs w:val="24"/>
              </w:rPr>
              <w:t>Attendance bonus is where an organization pays its employees bonuses for good or excellent attendance in the work place. The programme usually works with employees being rewarded with a bonus if they have work for example 90 days with no sick days off, they receive a specific bonus amount, if they work for 180 days without a day’s absence the reward, or bonus is even higher. Many line managers and mangers do not like this method or programme as they feel it undermines their position and that the employee is getting paid twice for turning up at work.</w:t>
            </w:r>
          </w:p>
          <w:p w14:paraId="0F023DA9" w14:textId="77777777" w:rsidR="00854DF2" w:rsidRDefault="00854DF2" w:rsidP="00854DF2">
            <w:pPr>
              <w:rPr>
                <w:rFonts w:ascii="Arial" w:hAnsi="Arial" w:cs="Arial"/>
                <w:sz w:val="24"/>
                <w:szCs w:val="24"/>
              </w:rPr>
            </w:pPr>
          </w:p>
          <w:p w14:paraId="640425D4" w14:textId="58D56986" w:rsidR="00854DF2" w:rsidRDefault="00854DF2" w:rsidP="00854DF2">
            <w:pPr>
              <w:rPr>
                <w:rFonts w:ascii="Arial" w:hAnsi="Arial" w:cs="Arial"/>
                <w:sz w:val="24"/>
                <w:szCs w:val="24"/>
              </w:rPr>
            </w:pPr>
            <w:r>
              <w:rPr>
                <w:rFonts w:ascii="Arial" w:hAnsi="Arial" w:cs="Arial"/>
                <w:sz w:val="24"/>
                <w:szCs w:val="24"/>
              </w:rPr>
              <w:t xml:space="preserve">                     </w:t>
            </w:r>
            <w:r w:rsidRPr="00C8414E">
              <w:rPr>
                <w:rFonts w:ascii="Arial" w:hAnsi="Arial" w:cs="Arial"/>
                <w:sz w:val="24"/>
                <w:szCs w:val="24"/>
              </w:rPr>
              <w:t>v. What</w:t>
            </w:r>
            <w:r>
              <w:rPr>
                <w:rFonts w:ascii="Arial" w:hAnsi="Arial" w:cs="Arial"/>
                <w:sz w:val="24"/>
                <w:szCs w:val="24"/>
              </w:rPr>
              <w:t xml:space="preserve"> </w:t>
            </w:r>
            <w:r w:rsidRPr="00C8414E">
              <w:rPr>
                <w:rFonts w:ascii="Arial" w:hAnsi="Arial" w:cs="Arial"/>
                <w:sz w:val="24"/>
                <w:szCs w:val="24"/>
              </w:rPr>
              <w:t>measures</w:t>
            </w:r>
            <w:r>
              <w:rPr>
                <w:rFonts w:ascii="Arial" w:hAnsi="Arial" w:cs="Arial"/>
                <w:sz w:val="24"/>
                <w:szCs w:val="24"/>
              </w:rPr>
              <w:t xml:space="preserve"> </w:t>
            </w:r>
            <w:r w:rsidRPr="00C8414E">
              <w:rPr>
                <w:rFonts w:ascii="Arial" w:hAnsi="Arial" w:cs="Arial"/>
                <w:sz w:val="24"/>
                <w:szCs w:val="24"/>
              </w:rPr>
              <w:t>can</w:t>
            </w:r>
            <w:r>
              <w:rPr>
                <w:rFonts w:ascii="Arial" w:hAnsi="Arial" w:cs="Arial"/>
                <w:sz w:val="24"/>
                <w:szCs w:val="24"/>
              </w:rPr>
              <w:t xml:space="preserve"> </w:t>
            </w:r>
            <w:r w:rsidRPr="00C8414E">
              <w:rPr>
                <w:rFonts w:ascii="Arial" w:hAnsi="Arial" w:cs="Arial"/>
                <w:sz w:val="24"/>
                <w:szCs w:val="24"/>
              </w:rPr>
              <w:t>be</w:t>
            </w:r>
            <w:r>
              <w:rPr>
                <w:rFonts w:ascii="Arial" w:hAnsi="Arial" w:cs="Arial"/>
                <w:sz w:val="24"/>
                <w:szCs w:val="24"/>
              </w:rPr>
              <w:t xml:space="preserve"> </w:t>
            </w:r>
            <w:r w:rsidRPr="00C8414E">
              <w:rPr>
                <w:rFonts w:ascii="Arial" w:hAnsi="Arial" w:cs="Arial"/>
                <w:sz w:val="24"/>
                <w:szCs w:val="24"/>
              </w:rPr>
              <w:t>taken</w:t>
            </w:r>
            <w:r>
              <w:rPr>
                <w:rFonts w:ascii="Arial" w:hAnsi="Arial" w:cs="Arial"/>
                <w:sz w:val="24"/>
                <w:szCs w:val="24"/>
              </w:rPr>
              <w:t xml:space="preserve"> </w:t>
            </w:r>
            <w:r w:rsidRPr="00C8414E">
              <w:rPr>
                <w:rFonts w:ascii="Arial" w:hAnsi="Arial" w:cs="Arial"/>
                <w:sz w:val="24"/>
                <w:szCs w:val="24"/>
              </w:rPr>
              <w:t>for</w:t>
            </w:r>
            <w:r>
              <w:rPr>
                <w:rFonts w:ascii="Arial" w:hAnsi="Arial" w:cs="Arial"/>
                <w:sz w:val="24"/>
                <w:szCs w:val="24"/>
              </w:rPr>
              <w:t xml:space="preserve"> </w:t>
            </w:r>
            <w:r w:rsidRPr="00C8414E">
              <w:rPr>
                <w:rFonts w:ascii="Arial" w:hAnsi="Arial" w:cs="Arial"/>
                <w:sz w:val="24"/>
                <w:szCs w:val="24"/>
              </w:rPr>
              <w:t>promoting</w:t>
            </w:r>
            <w:r>
              <w:rPr>
                <w:rFonts w:ascii="Arial" w:hAnsi="Arial" w:cs="Arial"/>
                <w:sz w:val="24"/>
                <w:szCs w:val="24"/>
              </w:rPr>
              <w:t xml:space="preserve"> </w:t>
            </w:r>
            <w:r w:rsidRPr="00C8414E">
              <w:rPr>
                <w:rFonts w:ascii="Arial" w:hAnsi="Arial" w:cs="Arial"/>
                <w:sz w:val="24"/>
                <w:szCs w:val="24"/>
              </w:rPr>
              <w:t>health</w:t>
            </w:r>
            <w:r>
              <w:rPr>
                <w:rFonts w:ascii="Arial" w:hAnsi="Arial" w:cs="Arial"/>
                <w:sz w:val="24"/>
                <w:szCs w:val="24"/>
              </w:rPr>
              <w:t xml:space="preserve"> </w:t>
            </w:r>
            <w:r w:rsidRPr="00C8414E">
              <w:rPr>
                <w:rFonts w:ascii="Arial" w:hAnsi="Arial" w:cs="Arial"/>
                <w:sz w:val="24"/>
                <w:szCs w:val="24"/>
              </w:rPr>
              <w:t>and</w:t>
            </w:r>
            <w:r>
              <w:rPr>
                <w:rFonts w:ascii="Arial" w:hAnsi="Arial" w:cs="Arial"/>
                <w:sz w:val="24"/>
                <w:szCs w:val="24"/>
              </w:rPr>
              <w:t xml:space="preserve"> </w:t>
            </w:r>
            <w:r w:rsidRPr="00C8414E">
              <w:rPr>
                <w:rFonts w:ascii="Arial" w:hAnsi="Arial" w:cs="Arial"/>
                <w:sz w:val="24"/>
                <w:szCs w:val="24"/>
              </w:rPr>
              <w:t>well</w:t>
            </w:r>
            <w:r>
              <w:rPr>
                <w:rFonts w:ascii="Arial" w:hAnsi="Arial" w:cs="Arial"/>
                <w:sz w:val="24"/>
                <w:szCs w:val="24"/>
              </w:rPr>
              <w:t>b</w:t>
            </w:r>
            <w:r w:rsidRPr="00C8414E">
              <w:rPr>
                <w:rFonts w:ascii="Arial" w:hAnsi="Arial" w:cs="Arial"/>
                <w:sz w:val="24"/>
                <w:szCs w:val="24"/>
              </w:rPr>
              <w:t>eing</w:t>
            </w:r>
            <w:r>
              <w:rPr>
                <w:rFonts w:ascii="Arial" w:hAnsi="Arial" w:cs="Arial"/>
                <w:sz w:val="24"/>
                <w:szCs w:val="24"/>
              </w:rPr>
              <w:t xml:space="preserve"> </w:t>
            </w:r>
            <w:r w:rsidRPr="00C8414E">
              <w:rPr>
                <w:rFonts w:ascii="Arial" w:hAnsi="Arial" w:cs="Arial"/>
                <w:sz w:val="24"/>
                <w:szCs w:val="24"/>
              </w:rPr>
              <w:t>of</w:t>
            </w:r>
            <w:r>
              <w:rPr>
                <w:rFonts w:ascii="Arial" w:hAnsi="Arial" w:cs="Arial"/>
                <w:sz w:val="24"/>
                <w:szCs w:val="24"/>
              </w:rPr>
              <w:t xml:space="preserve"> </w:t>
            </w:r>
            <w:r w:rsidRPr="00C8414E">
              <w:rPr>
                <w:rFonts w:ascii="Arial" w:hAnsi="Arial" w:cs="Arial"/>
                <w:sz w:val="24"/>
                <w:szCs w:val="24"/>
              </w:rPr>
              <w:t>employees</w:t>
            </w:r>
            <w:r>
              <w:rPr>
                <w:rFonts w:ascii="Arial" w:hAnsi="Arial" w:cs="Arial"/>
                <w:sz w:val="24"/>
                <w:szCs w:val="24"/>
              </w:rPr>
              <w:t xml:space="preserve"> </w:t>
            </w:r>
            <w:r w:rsidRPr="00C8414E">
              <w:rPr>
                <w:rFonts w:ascii="Arial" w:hAnsi="Arial" w:cs="Arial"/>
                <w:sz w:val="24"/>
                <w:szCs w:val="24"/>
              </w:rPr>
              <w:t>within the</w:t>
            </w:r>
            <w:r>
              <w:rPr>
                <w:rFonts w:ascii="Arial" w:hAnsi="Arial" w:cs="Arial"/>
                <w:sz w:val="24"/>
                <w:szCs w:val="24"/>
              </w:rPr>
              <w:t xml:space="preserve"> </w:t>
            </w:r>
            <w:r w:rsidR="00662EC2" w:rsidRPr="00C8414E">
              <w:rPr>
                <w:rFonts w:ascii="Arial" w:hAnsi="Arial" w:cs="Arial"/>
                <w:sz w:val="24"/>
                <w:szCs w:val="24"/>
              </w:rPr>
              <w:t>organization</w:t>
            </w:r>
            <w:r w:rsidRPr="00C8414E">
              <w:rPr>
                <w:rFonts w:ascii="Arial" w:hAnsi="Arial" w:cs="Arial"/>
                <w:sz w:val="24"/>
                <w:szCs w:val="24"/>
              </w:rPr>
              <w:t>?</w:t>
            </w:r>
          </w:p>
          <w:p w14:paraId="0E3E14CC" w14:textId="77777777" w:rsidR="00B5263F" w:rsidRDefault="00B5263F" w:rsidP="00854DF2">
            <w:pPr>
              <w:rPr>
                <w:rFonts w:ascii="Arial" w:hAnsi="Arial" w:cs="Arial"/>
                <w:sz w:val="24"/>
                <w:szCs w:val="24"/>
              </w:rPr>
            </w:pPr>
          </w:p>
          <w:p w14:paraId="0E2C2104" w14:textId="77777777" w:rsidR="00854DF2" w:rsidRDefault="00854DF2" w:rsidP="00854DF2">
            <w:pPr>
              <w:rPr>
                <w:rFonts w:ascii="Arial" w:hAnsi="Arial" w:cs="Arial"/>
                <w:sz w:val="24"/>
                <w:szCs w:val="24"/>
              </w:rPr>
            </w:pPr>
            <w:r>
              <w:rPr>
                <w:rFonts w:ascii="Arial" w:hAnsi="Arial" w:cs="Arial"/>
                <w:sz w:val="24"/>
                <w:szCs w:val="24"/>
              </w:rPr>
              <w:t>Many large organizations give their employees gym memberships and have fitness suites onsite, other company’s offer discount on gym memberships and discount vouchers for health store. They also encourage healthy lifestyles and promote eating well with healthy food in their canteens. Some organizations screen their potential employees for health issues to ensure all staff are fit and healthy to work in their work environment.</w:t>
            </w:r>
          </w:p>
          <w:p w14:paraId="4DFB589D" w14:textId="77777777" w:rsidR="00854DF2" w:rsidRDefault="00854DF2" w:rsidP="00854DF2">
            <w:pPr>
              <w:rPr>
                <w:rFonts w:ascii="Arial" w:hAnsi="Arial" w:cs="Arial"/>
                <w:sz w:val="24"/>
                <w:szCs w:val="24"/>
              </w:rPr>
            </w:pPr>
          </w:p>
          <w:p w14:paraId="3E8367C9" w14:textId="77777777" w:rsidR="00854DF2" w:rsidRPr="00C8414E" w:rsidRDefault="00854DF2" w:rsidP="00854DF2">
            <w:pPr>
              <w:rPr>
                <w:rFonts w:ascii="Arial" w:hAnsi="Arial" w:cs="Arial"/>
                <w:sz w:val="24"/>
                <w:szCs w:val="24"/>
              </w:rPr>
            </w:pPr>
          </w:p>
          <w:p w14:paraId="5231614F" w14:textId="2753D8CC" w:rsidR="00854DF2" w:rsidRPr="00B5263F" w:rsidRDefault="00854DF2" w:rsidP="00B5263F">
            <w:pPr>
              <w:pStyle w:val="ListParagraph"/>
              <w:numPr>
                <w:ilvl w:val="0"/>
                <w:numId w:val="6"/>
              </w:numPr>
              <w:rPr>
                <w:rFonts w:ascii="Arial" w:hAnsi="Arial" w:cs="Arial"/>
                <w:sz w:val="24"/>
                <w:szCs w:val="24"/>
              </w:rPr>
            </w:pPr>
            <w:r w:rsidRPr="00B5263F">
              <w:rPr>
                <w:rFonts w:ascii="Arial" w:hAnsi="Arial" w:cs="Arial"/>
                <w:sz w:val="24"/>
                <w:szCs w:val="24"/>
              </w:rPr>
              <w:t xml:space="preserve">Discuss in detail how managers can control absence problems in an </w:t>
            </w:r>
            <w:r w:rsidR="00662EC2" w:rsidRPr="00B5263F">
              <w:rPr>
                <w:rFonts w:ascii="Arial" w:hAnsi="Arial" w:cs="Arial"/>
                <w:sz w:val="24"/>
                <w:szCs w:val="24"/>
              </w:rPr>
              <w:t>organization</w:t>
            </w:r>
            <w:r w:rsidRPr="00B5263F">
              <w:rPr>
                <w:rFonts w:ascii="Arial" w:hAnsi="Arial" w:cs="Arial"/>
                <w:sz w:val="24"/>
                <w:szCs w:val="24"/>
              </w:rPr>
              <w:t xml:space="preserve">. </w:t>
            </w:r>
          </w:p>
          <w:p w14:paraId="54E31971" w14:textId="77777777" w:rsidR="00B5263F" w:rsidRPr="00B5263F" w:rsidRDefault="00B5263F" w:rsidP="00B5263F">
            <w:pPr>
              <w:pStyle w:val="ListParagraph"/>
              <w:ind w:left="1560"/>
              <w:rPr>
                <w:rFonts w:ascii="Arial" w:hAnsi="Arial" w:cs="Arial"/>
                <w:sz w:val="24"/>
                <w:szCs w:val="24"/>
              </w:rPr>
            </w:pPr>
          </w:p>
          <w:p w14:paraId="4B6F04FE" w14:textId="77777777" w:rsidR="00854DF2" w:rsidRDefault="00854DF2" w:rsidP="00854DF2">
            <w:pPr>
              <w:rPr>
                <w:rFonts w:ascii="Arial" w:hAnsi="Arial" w:cs="Arial"/>
                <w:sz w:val="24"/>
                <w:szCs w:val="24"/>
              </w:rPr>
            </w:pPr>
            <w:r>
              <w:rPr>
                <w:rFonts w:ascii="Arial" w:hAnsi="Arial" w:cs="Arial"/>
                <w:sz w:val="24"/>
                <w:szCs w:val="24"/>
              </w:rPr>
              <w:t>There are many different reasons for employee’s taking time off work, so management must take care to consider each case differently although they are bound by policies, procedures and guideline within an organization. By monitoring each absent employee, managers can see if this is a regular occurrence. By putting in place policies and procedures managers and employees have clear guideline to follow. From Monitoring to back to work interviews, absence trigger points, enhanced sickness management procedures and employee assistance programmes these are just some of the processes that managers use in managing absent employees. The back to work interview gives managers an insight into why an employee was off work by discussion why and how they can help and guide them if they are struggling with certain  illness or family and personal issue. This helps to control how and why employee’s take time off. This also helps to confirm that the employee understands their situation regarding time off which could include disciplinary procedures if the employee has consistent time off. In many company’s employee must phone themselves and speak to their line manager to tell them they will not be in for work. In some case depending on what wrong with the employee, they may be able to still work in a different job or department for a duration of time, this helps to reduce time off.</w:t>
            </w:r>
          </w:p>
          <w:p w14:paraId="7D1F5052" w14:textId="77777777" w:rsidR="00854DF2" w:rsidRPr="00C8414E" w:rsidRDefault="00854DF2" w:rsidP="00854DF2">
            <w:pPr>
              <w:rPr>
                <w:rFonts w:ascii="Arial" w:hAnsi="Arial" w:cs="Arial"/>
                <w:sz w:val="24"/>
                <w:szCs w:val="24"/>
              </w:rPr>
            </w:pPr>
          </w:p>
          <w:p w14:paraId="35596801" w14:textId="23540229" w:rsidR="00854DF2" w:rsidRPr="00E03044" w:rsidRDefault="00854DF2" w:rsidP="00E03044">
            <w:pPr>
              <w:pStyle w:val="ListParagraph"/>
              <w:numPr>
                <w:ilvl w:val="0"/>
                <w:numId w:val="6"/>
              </w:numPr>
              <w:rPr>
                <w:rFonts w:ascii="Arial" w:hAnsi="Arial" w:cs="Arial"/>
                <w:sz w:val="24"/>
                <w:szCs w:val="24"/>
              </w:rPr>
            </w:pPr>
            <w:r w:rsidRPr="00E03044">
              <w:rPr>
                <w:rFonts w:ascii="Arial" w:hAnsi="Arial" w:cs="Arial"/>
                <w:sz w:val="24"/>
                <w:szCs w:val="24"/>
              </w:rPr>
              <w:t xml:space="preserve">Outline the points that must be considered when taking disciplinary action against an employee. </w:t>
            </w:r>
          </w:p>
          <w:p w14:paraId="0085AD3F" w14:textId="77777777" w:rsidR="00E03044" w:rsidRPr="00E03044" w:rsidRDefault="00E03044" w:rsidP="00E03044">
            <w:pPr>
              <w:ind w:left="360"/>
              <w:rPr>
                <w:rFonts w:ascii="Arial" w:hAnsi="Arial" w:cs="Arial"/>
                <w:sz w:val="24"/>
                <w:szCs w:val="24"/>
              </w:rPr>
            </w:pPr>
          </w:p>
          <w:p w14:paraId="41F7BEE9" w14:textId="77777777" w:rsidR="00854DF2" w:rsidRDefault="00854DF2" w:rsidP="00854DF2">
            <w:pPr>
              <w:rPr>
                <w:rFonts w:ascii="Arial" w:hAnsi="Arial" w:cs="Arial"/>
                <w:sz w:val="24"/>
                <w:szCs w:val="24"/>
              </w:rPr>
            </w:pPr>
            <w:r>
              <w:rPr>
                <w:rFonts w:ascii="Arial" w:hAnsi="Arial" w:cs="Arial"/>
                <w:sz w:val="24"/>
                <w:szCs w:val="24"/>
              </w:rPr>
              <w:t xml:space="preserve">When taking disciplinary action against an employee the following must be considered. Is the employee’s absent on a regular basis due to a real medical </w:t>
            </w:r>
            <w:r>
              <w:rPr>
                <w:rFonts w:ascii="Arial" w:hAnsi="Arial" w:cs="Arial"/>
                <w:sz w:val="24"/>
                <w:szCs w:val="24"/>
              </w:rPr>
              <w:lastRenderedPageBreak/>
              <w:t xml:space="preserve">condition?  If this is the case, then it should be handled in the same way as long term absence. </w:t>
            </w:r>
          </w:p>
          <w:p w14:paraId="5863D499" w14:textId="77777777" w:rsidR="00854DF2" w:rsidRDefault="00854DF2" w:rsidP="00854DF2">
            <w:pPr>
              <w:rPr>
                <w:rFonts w:ascii="Arial" w:hAnsi="Arial" w:cs="Arial"/>
                <w:sz w:val="24"/>
                <w:szCs w:val="24"/>
              </w:rPr>
            </w:pPr>
          </w:p>
          <w:p w14:paraId="08DFD743" w14:textId="257F4221" w:rsidR="00854DF2" w:rsidRPr="00F70E96" w:rsidRDefault="00854DF2" w:rsidP="00F70E96">
            <w:pPr>
              <w:pStyle w:val="ListParagraph"/>
              <w:numPr>
                <w:ilvl w:val="0"/>
                <w:numId w:val="7"/>
              </w:numPr>
              <w:rPr>
                <w:rFonts w:ascii="Arial" w:hAnsi="Arial" w:cs="Arial"/>
                <w:sz w:val="24"/>
                <w:szCs w:val="24"/>
              </w:rPr>
            </w:pPr>
            <w:r w:rsidRPr="00F70E96">
              <w:rPr>
                <w:rFonts w:ascii="Arial" w:hAnsi="Arial" w:cs="Arial"/>
                <w:sz w:val="24"/>
                <w:szCs w:val="24"/>
              </w:rPr>
              <w:t xml:space="preserve">Dismissing an employee who cannot work because of ill health is potentially fair under unfair dismissal law. </w:t>
            </w:r>
          </w:p>
          <w:p w14:paraId="7D2F954A" w14:textId="77777777" w:rsidR="00F70E96" w:rsidRPr="00F70E96" w:rsidRDefault="00F70E96" w:rsidP="00F70E96">
            <w:pPr>
              <w:pStyle w:val="ListParagraph"/>
              <w:ind w:left="760"/>
              <w:rPr>
                <w:rFonts w:ascii="Arial" w:hAnsi="Arial" w:cs="Arial"/>
                <w:sz w:val="24"/>
                <w:szCs w:val="24"/>
              </w:rPr>
            </w:pPr>
          </w:p>
          <w:p w14:paraId="3EF3C5A8" w14:textId="034AC111" w:rsidR="00F70E96" w:rsidRPr="00F70E96" w:rsidRDefault="00854DF2" w:rsidP="00F70E96">
            <w:pPr>
              <w:pStyle w:val="ListParagraph"/>
              <w:numPr>
                <w:ilvl w:val="0"/>
                <w:numId w:val="7"/>
              </w:numPr>
              <w:rPr>
                <w:rFonts w:ascii="Arial" w:hAnsi="Arial" w:cs="Arial"/>
                <w:sz w:val="24"/>
                <w:szCs w:val="24"/>
              </w:rPr>
            </w:pPr>
            <w:r w:rsidRPr="00F70E96">
              <w:rPr>
                <w:rFonts w:ascii="Arial" w:hAnsi="Arial" w:cs="Arial"/>
                <w:sz w:val="24"/>
                <w:szCs w:val="24"/>
              </w:rPr>
              <w:t xml:space="preserve">Before any other steps are taken, the employee must be warned that a potential dismissal is expected to occur if they don’t come back to work. The employee must be consulted before the dismissal in order to establish whether they may return soon. </w:t>
            </w:r>
          </w:p>
          <w:p w14:paraId="7C87ED17" w14:textId="77777777" w:rsidR="00F70E96" w:rsidRPr="00F70E96" w:rsidRDefault="00F70E96" w:rsidP="00F70E96">
            <w:pPr>
              <w:pStyle w:val="ListParagraph"/>
              <w:ind w:left="760"/>
              <w:rPr>
                <w:rFonts w:ascii="Arial" w:hAnsi="Arial" w:cs="Arial"/>
                <w:sz w:val="24"/>
                <w:szCs w:val="24"/>
              </w:rPr>
            </w:pPr>
          </w:p>
          <w:p w14:paraId="77C35B64" w14:textId="7E1064AB" w:rsidR="00854DF2" w:rsidRPr="00F70E96" w:rsidRDefault="00854DF2" w:rsidP="00F70E96">
            <w:pPr>
              <w:pStyle w:val="ListParagraph"/>
              <w:numPr>
                <w:ilvl w:val="0"/>
                <w:numId w:val="7"/>
              </w:numPr>
              <w:rPr>
                <w:rFonts w:ascii="Arial" w:hAnsi="Arial" w:cs="Arial"/>
                <w:sz w:val="24"/>
                <w:szCs w:val="24"/>
              </w:rPr>
            </w:pPr>
            <w:r w:rsidRPr="00F70E96">
              <w:rPr>
                <w:rFonts w:ascii="Arial" w:hAnsi="Arial" w:cs="Arial"/>
                <w:sz w:val="24"/>
                <w:szCs w:val="24"/>
              </w:rPr>
              <w:t xml:space="preserve">Whatever medical advice is available this must be considered and acted upon. </w:t>
            </w:r>
          </w:p>
          <w:p w14:paraId="78F8DBAD" w14:textId="77777777" w:rsidR="00F70E96" w:rsidRPr="00663820" w:rsidRDefault="00F70E96" w:rsidP="00663820">
            <w:pPr>
              <w:rPr>
                <w:rFonts w:ascii="Arial" w:hAnsi="Arial" w:cs="Arial"/>
                <w:sz w:val="24"/>
                <w:szCs w:val="24"/>
              </w:rPr>
            </w:pPr>
          </w:p>
          <w:p w14:paraId="1C9614C0" w14:textId="3EB84857" w:rsidR="00854DF2" w:rsidRPr="00663820" w:rsidRDefault="00854DF2" w:rsidP="00663820">
            <w:pPr>
              <w:pStyle w:val="ListParagraph"/>
              <w:numPr>
                <w:ilvl w:val="0"/>
                <w:numId w:val="7"/>
              </w:numPr>
              <w:rPr>
                <w:rFonts w:ascii="Arial" w:hAnsi="Arial" w:cs="Arial"/>
                <w:sz w:val="24"/>
                <w:szCs w:val="24"/>
              </w:rPr>
            </w:pPr>
            <w:r w:rsidRPr="00663820">
              <w:rPr>
                <w:rFonts w:ascii="Arial" w:hAnsi="Arial" w:cs="Arial"/>
                <w:sz w:val="24"/>
                <w:szCs w:val="24"/>
              </w:rPr>
              <w:t xml:space="preserve">Larger </w:t>
            </w:r>
            <w:r w:rsidR="00662EC2" w:rsidRPr="00663820">
              <w:rPr>
                <w:rFonts w:ascii="Arial" w:hAnsi="Arial" w:cs="Arial"/>
                <w:sz w:val="24"/>
                <w:szCs w:val="24"/>
              </w:rPr>
              <w:t>organization’s</w:t>
            </w:r>
            <w:r w:rsidRPr="00663820">
              <w:rPr>
                <w:rFonts w:ascii="Arial" w:hAnsi="Arial" w:cs="Arial"/>
                <w:sz w:val="24"/>
                <w:szCs w:val="24"/>
              </w:rPr>
              <w:t xml:space="preserve"> will not usually dismiss an employee for at least six months unless that employee’s position is very </w:t>
            </w:r>
            <w:r w:rsidR="00BE60F4" w:rsidRPr="00663820">
              <w:rPr>
                <w:rFonts w:ascii="Arial" w:hAnsi="Arial" w:cs="Arial"/>
                <w:sz w:val="24"/>
                <w:szCs w:val="24"/>
              </w:rPr>
              <w:t>specialized</w:t>
            </w:r>
            <w:r w:rsidRPr="00663820">
              <w:rPr>
                <w:rFonts w:ascii="Arial" w:hAnsi="Arial" w:cs="Arial"/>
                <w:sz w:val="24"/>
                <w:szCs w:val="24"/>
              </w:rPr>
              <w:t xml:space="preserve"> or senior.</w:t>
            </w:r>
          </w:p>
          <w:p w14:paraId="13084128" w14:textId="77777777" w:rsidR="00663820" w:rsidRPr="00663820" w:rsidRDefault="00663820" w:rsidP="00663820">
            <w:pPr>
              <w:rPr>
                <w:rFonts w:ascii="Arial" w:hAnsi="Arial" w:cs="Arial"/>
                <w:sz w:val="24"/>
                <w:szCs w:val="24"/>
              </w:rPr>
            </w:pPr>
          </w:p>
          <w:p w14:paraId="44A6C252" w14:textId="17A523DF" w:rsidR="00854DF2" w:rsidRPr="00911871" w:rsidRDefault="00663820" w:rsidP="00854DF2">
            <w:pPr>
              <w:rPr>
                <w:rFonts w:ascii="Arial" w:hAnsi="Arial" w:cs="Arial"/>
                <w:sz w:val="24"/>
                <w:szCs w:val="24"/>
              </w:rPr>
            </w:pPr>
            <w:r>
              <w:rPr>
                <w:rFonts w:ascii="Arial" w:hAnsi="Arial" w:cs="Arial"/>
                <w:sz w:val="24"/>
                <w:szCs w:val="24"/>
              </w:rPr>
              <w:t xml:space="preserve">    </w:t>
            </w:r>
            <w:bookmarkStart w:id="0" w:name="_GoBack"/>
            <w:bookmarkEnd w:id="0"/>
            <w:r w:rsidR="00854DF2" w:rsidRPr="00894575">
              <w:rPr>
                <w:rFonts w:ascii="Arial" w:hAnsi="Arial" w:cs="Arial"/>
                <w:sz w:val="24"/>
                <w:szCs w:val="24"/>
              </w:rPr>
              <w:t xml:space="preserve"> 5.   If the employee’s condition places </w:t>
            </w:r>
            <w:r w:rsidR="00854DF2">
              <w:rPr>
                <w:rFonts w:ascii="Arial" w:hAnsi="Arial" w:cs="Arial"/>
                <w:sz w:val="24"/>
                <w:szCs w:val="24"/>
              </w:rPr>
              <w:t>them</w:t>
            </w:r>
            <w:r w:rsidR="00854DF2" w:rsidRPr="00894575">
              <w:rPr>
                <w:rFonts w:ascii="Arial" w:hAnsi="Arial" w:cs="Arial"/>
                <w:sz w:val="24"/>
                <w:szCs w:val="24"/>
              </w:rPr>
              <w:t xml:space="preserve"> under the Disability Discrimination Act 1995, no dismissal should occur. For an employee to be dismissed, the company must be completely satisfied that no adjustments can be made to accommodate said employee for </w:t>
            </w:r>
            <w:r w:rsidR="00854DF2">
              <w:rPr>
                <w:rFonts w:ascii="Arial" w:hAnsi="Arial" w:cs="Arial"/>
                <w:sz w:val="24"/>
                <w:szCs w:val="24"/>
              </w:rPr>
              <w:t>then</w:t>
            </w:r>
            <w:r w:rsidR="00854DF2" w:rsidRPr="00894575">
              <w:rPr>
                <w:rFonts w:ascii="Arial" w:hAnsi="Arial" w:cs="Arial"/>
                <w:sz w:val="24"/>
                <w:szCs w:val="24"/>
              </w:rPr>
              <w:t xml:space="preserve"> to return to work.</w:t>
            </w:r>
          </w:p>
          <w:p w14:paraId="031F931E" w14:textId="77777777" w:rsidR="00CC2FB3" w:rsidRDefault="00CC2FB3" w:rsidP="00A851DA">
            <w:pPr>
              <w:rPr>
                <w:b/>
              </w:rPr>
            </w:pPr>
          </w:p>
          <w:p w14:paraId="6D5B9241" w14:textId="77777777" w:rsidR="00CC2FB3" w:rsidRDefault="00CC2FB3" w:rsidP="00A851DA">
            <w:pPr>
              <w:rPr>
                <w:b/>
              </w:rPr>
            </w:pPr>
          </w:p>
          <w:p w14:paraId="6D06B5D5" w14:textId="77777777" w:rsidR="00CC2FB3" w:rsidRDefault="00CC2FB3" w:rsidP="00A851DA">
            <w:pPr>
              <w:rPr>
                <w:b/>
              </w:rPr>
            </w:pPr>
          </w:p>
          <w:p w14:paraId="357AA4A4" w14:textId="77777777" w:rsidR="00CC2FB3" w:rsidRDefault="00CC2FB3" w:rsidP="00A851DA">
            <w:pPr>
              <w:rPr>
                <w:b/>
              </w:rPr>
            </w:pPr>
          </w:p>
          <w:p w14:paraId="3D0AEF96" w14:textId="77777777" w:rsidR="00CC2FB3" w:rsidRDefault="00CC2FB3" w:rsidP="00A851DA">
            <w:pPr>
              <w:rPr>
                <w:b/>
              </w:rPr>
            </w:pPr>
          </w:p>
          <w:p w14:paraId="67961652" w14:textId="77777777" w:rsidR="00CC2FB3" w:rsidRDefault="00CC2FB3" w:rsidP="00A851DA">
            <w:pPr>
              <w:rPr>
                <w:b/>
              </w:rPr>
            </w:pPr>
          </w:p>
          <w:p w14:paraId="03E336E9" w14:textId="77777777" w:rsidR="00CC2FB3" w:rsidRDefault="00CC2FB3" w:rsidP="00A851DA">
            <w:pPr>
              <w:rPr>
                <w:b/>
              </w:rPr>
            </w:pPr>
          </w:p>
          <w:p w14:paraId="3EBE4A6F" w14:textId="77777777" w:rsidR="00CC2FB3" w:rsidRDefault="00CC2FB3" w:rsidP="00A851DA">
            <w:pPr>
              <w:rPr>
                <w:b/>
              </w:rPr>
            </w:pPr>
          </w:p>
          <w:p w14:paraId="253A4A3C" w14:textId="77777777" w:rsidR="00CC2FB3" w:rsidRDefault="00CC2FB3" w:rsidP="00A851DA">
            <w:pPr>
              <w:rPr>
                <w:b/>
              </w:rPr>
            </w:pPr>
          </w:p>
          <w:p w14:paraId="483EA555" w14:textId="77777777" w:rsidR="00CC2FB3" w:rsidRDefault="00CC2FB3" w:rsidP="00A851DA">
            <w:pPr>
              <w:rPr>
                <w:b/>
              </w:rPr>
            </w:pPr>
          </w:p>
        </w:tc>
      </w:tr>
    </w:tbl>
    <w:p w14:paraId="51348C7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712605B"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3CD1FFC6"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5664A962"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464DE1B7" w14:textId="77777777" w:rsidR="007A6901" w:rsidRDefault="007A6901" w:rsidP="00A851DA">
      <w:pPr>
        <w:autoSpaceDE w:val="0"/>
        <w:autoSpaceDN w:val="0"/>
        <w:adjustRightInd w:val="0"/>
        <w:spacing w:after="0" w:line="240" w:lineRule="auto"/>
        <w:rPr>
          <w:rFonts w:cs="CalvertMT-Bold"/>
          <w:b/>
          <w:bCs/>
          <w:color w:val="002060"/>
          <w:sz w:val="28"/>
          <w:lang w:val="en-US"/>
        </w:rPr>
      </w:pPr>
    </w:p>
    <w:p w14:paraId="67FE4CD5" w14:textId="6EC2E812"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1D674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B4AB14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7F2F4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46A69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72C8B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C04851B" w14:textId="77777777" w:rsidTr="00405895">
        <w:tc>
          <w:tcPr>
            <w:tcW w:w="2310" w:type="dxa"/>
            <w:shd w:val="clear" w:color="auto" w:fill="D9D9D9" w:themeFill="background1" w:themeFillShade="D9"/>
          </w:tcPr>
          <w:p w14:paraId="3C8B4C6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6FFEF07" w14:textId="1511D583" w:rsidR="00405895" w:rsidRPr="00B472BC" w:rsidRDefault="00CE36FC" w:rsidP="00A851DA">
            <w:pPr>
              <w:rPr>
                <w:rFonts w:ascii="Brush Script MT" w:hAnsi="Brush Script MT" w:cs="Bliss-Regular"/>
                <w:color w:val="000000"/>
              </w:rPr>
            </w:pPr>
            <w:r w:rsidRPr="00B472BC">
              <w:rPr>
                <w:rFonts w:ascii="Brush Script MT" w:hAnsi="Brush Script MT" w:cs="Bliss-Regular"/>
                <w:color w:val="000000"/>
              </w:rPr>
              <w:t>D Mailey McKay</w:t>
            </w:r>
          </w:p>
        </w:tc>
        <w:tc>
          <w:tcPr>
            <w:tcW w:w="1276" w:type="dxa"/>
            <w:shd w:val="clear" w:color="auto" w:fill="D9D9D9" w:themeFill="background1" w:themeFillShade="D9"/>
          </w:tcPr>
          <w:p w14:paraId="6381BBE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31371E1" w14:textId="45A0BAAA" w:rsidR="00405895" w:rsidRPr="00B0415E" w:rsidRDefault="006F6E4E" w:rsidP="00A851DA">
            <w:pPr>
              <w:rPr>
                <w:rFonts w:cs="Bliss-Regular"/>
                <w:color w:val="000000"/>
              </w:rPr>
            </w:pPr>
            <w:r>
              <w:rPr>
                <w:rFonts w:cs="Bliss-Regular"/>
                <w:color w:val="000000"/>
              </w:rPr>
              <w:t>1</w:t>
            </w:r>
            <w:r w:rsidR="0090504C">
              <w:rPr>
                <w:rFonts w:cs="Bliss-Regular"/>
                <w:color w:val="000000"/>
              </w:rPr>
              <w:t>6</w:t>
            </w:r>
            <w:r w:rsidR="00294A98">
              <w:rPr>
                <w:rFonts w:cs="Bliss-Regular"/>
                <w:color w:val="000000"/>
              </w:rPr>
              <w:t>/1</w:t>
            </w:r>
            <w:r w:rsidR="00825DF2">
              <w:rPr>
                <w:rFonts w:cs="Bliss-Regular"/>
                <w:color w:val="000000"/>
              </w:rPr>
              <w:t>1</w:t>
            </w:r>
            <w:r w:rsidR="00CE36FC">
              <w:rPr>
                <w:rFonts w:cs="Bliss-Regular"/>
                <w:color w:val="000000"/>
              </w:rPr>
              <w:t>/18</w:t>
            </w:r>
          </w:p>
        </w:tc>
      </w:tr>
    </w:tbl>
    <w:p w14:paraId="74731168" w14:textId="77777777" w:rsidR="00A851DA" w:rsidRPr="00B0415E" w:rsidRDefault="00A851DA" w:rsidP="00A851DA">
      <w:pPr>
        <w:rPr>
          <w:rFonts w:cs="Bliss-Regular"/>
          <w:color w:val="000000"/>
          <w:lang w:val="en-US"/>
        </w:rPr>
      </w:pPr>
    </w:p>
    <w:p w14:paraId="7D6FC740" w14:textId="77777777" w:rsidR="00A851DA" w:rsidRPr="00B0415E" w:rsidRDefault="00A851DA" w:rsidP="00A851DA">
      <w:pPr>
        <w:rPr>
          <w:rFonts w:cs="Bliss-Regular"/>
          <w:color w:val="000000"/>
          <w:lang w:val="en-US"/>
        </w:rPr>
      </w:pPr>
    </w:p>
    <w:p w14:paraId="443BE7D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9C405B" w14:textId="77777777" w:rsidTr="00B0415E">
        <w:trPr>
          <w:trHeight w:val="249"/>
        </w:trPr>
        <w:tc>
          <w:tcPr>
            <w:tcW w:w="4621" w:type="dxa"/>
            <w:shd w:val="clear" w:color="auto" w:fill="D9D9D9" w:themeFill="background1" w:themeFillShade="D9"/>
          </w:tcPr>
          <w:p w14:paraId="493A4493" w14:textId="77777777" w:rsidR="00503D7E" w:rsidRPr="00B0415E" w:rsidRDefault="00503D7E" w:rsidP="00503D7E">
            <w:pPr>
              <w:rPr>
                <w:b/>
                <w:color w:val="002060"/>
              </w:rPr>
            </w:pPr>
            <w:r w:rsidRPr="00B0415E">
              <w:rPr>
                <w:b/>
                <w:color w:val="002060"/>
              </w:rPr>
              <w:lastRenderedPageBreak/>
              <w:t>Total Marks</w:t>
            </w:r>
          </w:p>
        </w:tc>
        <w:tc>
          <w:tcPr>
            <w:tcW w:w="4621" w:type="dxa"/>
          </w:tcPr>
          <w:p w14:paraId="5B65A5F3" w14:textId="77777777" w:rsidR="00503D7E" w:rsidRPr="00B0415E" w:rsidRDefault="00503D7E" w:rsidP="00503D7E">
            <w:pPr>
              <w:rPr>
                <w:rFonts w:cs="Times New Roman"/>
                <w:szCs w:val="32"/>
              </w:rPr>
            </w:pPr>
          </w:p>
        </w:tc>
      </w:tr>
      <w:tr w:rsidR="00503D7E" w:rsidRPr="00B0415E" w14:paraId="7A2AB399" w14:textId="77777777" w:rsidTr="00B0415E">
        <w:tc>
          <w:tcPr>
            <w:tcW w:w="4621" w:type="dxa"/>
            <w:shd w:val="clear" w:color="auto" w:fill="D9D9D9" w:themeFill="background1" w:themeFillShade="D9"/>
          </w:tcPr>
          <w:p w14:paraId="365DBE2C" w14:textId="77777777" w:rsidR="00503D7E" w:rsidRPr="00B0415E" w:rsidRDefault="00503D7E" w:rsidP="00503D7E">
            <w:pPr>
              <w:rPr>
                <w:b/>
                <w:color w:val="002060"/>
              </w:rPr>
            </w:pPr>
            <w:r w:rsidRPr="00B0415E">
              <w:rPr>
                <w:b/>
                <w:color w:val="002060"/>
              </w:rPr>
              <w:t>Marks Obtained</w:t>
            </w:r>
          </w:p>
        </w:tc>
        <w:tc>
          <w:tcPr>
            <w:tcW w:w="4621" w:type="dxa"/>
          </w:tcPr>
          <w:p w14:paraId="45557307" w14:textId="77777777" w:rsidR="00503D7E" w:rsidRPr="00B0415E" w:rsidRDefault="00503D7E" w:rsidP="00503D7E">
            <w:pPr>
              <w:rPr>
                <w:rFonts w:cs="Times New Roman"/>
                <w:szCs w:val="32"/>
              </w:rPr>
            </w:pPr>
          </w:p>
        </w:tc>
      </w:tr>
      <w:tr w:rsidR="00503D7E" w:rsidRPr="00B0415E" w14:paraId="21FE0F37" w14:textId="77777777" w:rsidTr="00B0415E">
        <w:tc>
          <w:tcPr>
            <w:tcW w:w="4621" w:type="dxa"/>
            <w:shd w:val="clear" w:color="auto" w:fill="D9D9D9" w:themeFill="background1" w:themeFillShade="D9"/>
          </w:tcPr>
          <w:p w14:paraId="5338EF8A" w14:textId="77777777" w:rsidR="00503D7E" w:rsidRPr="00B0415E" w:rsidRDefault="00B0415E" w:rsidP="00503D7E">
            <w:pPr>
              <w:rPr>
                <w:b/>
                <w:color w:val="002060"/>
              </w:rPr>
            </w:pPr>
            <w:r w:rsidRPr="00B0415E">
              <w:rPr>
                <w:b/>
                <w:color w:val="002060"/>
              </w:rPr>
              <w:t>Percentage / Grade</w:t>
            </w:r>
          </w:p>
        </w:tc>
        <w:tc>
          <w:tcPr>
            <w:tcW w:w="4621" w:type="dxa"/>
          </w:tcPr>
          <w:p w14:paraId="4A4A5DD2" w14:textId="77777777" w:rsidR="00503D7E" w:rsidRPr="00B0415E" w:rsidRDefault="00503D7E" w:rsidP="00503D7E">
            <w:pPr>
              <w:rPr>
                <w:rFonts w:cs="Times New Roman"/>
                <w:szCs w:val="32"/>
              </w:rPr>
            </w:pPr>
          </w:p>
        </w:tc>
      </w:tr>
    </w:tbl>
    <w:p w14:paraId="2A9A8739" w14:textId="77777777" w:rsidR="00A851DA" w:rsidRDefault="00A851DA" w:rsidP="00503D7E">
      <w:pPr>
        <w:rPr>
          <w:rFonts w:cs="Times New Roman"/>
          <w:sz w:val="24"/>
          <w:szCs w:val="32"/>
        </w:rPr>
      </w:pPr>
    </w:p>
    <w:p w14:paraId="0542722C" w14:textId="77777777" w:rsidR="00607874" w:rsidRDefault="00607874" w:rsidP="00503D7E">
      <w:pPr>
        <w:rPr>
          <w:rFonts w:cs="Times New Roman"/>
          <w:sz w:val="24"/>
          <w:szCs w:val="32"/>
        </w:rPr>
      </w:pPr>
    </w:p>
    <w:p w14:paraId="6122BB01" w14:textId="77777777" w:rsidR="00607874" w:rsidRDefault="00607874" w:rsidP="00503D7E">
      <w:pPr>
        <w:rPr>
          <w:rFonts w:cs="Times New Roman"/>
          <w:sz w:val="24"/>
          <w:szCs w:val="32"/>
        </w:rPr>
      </w:pPr>
    </w:p>
    <w:p w14:paraId="0C6CF7F9" w14:textId="77777777" w:rsidR="00607874" w:rsidRDefault="00607874" w:rsidP="00503D7E">
      <w:pPr>
        <w:rPr>
          <w:rFonts w:cs="Times New Roman"/>
          <w:sz w:val="24"/>
          <w:szCs w:val="32"/>
        </w:rPr>
      </w:pPr>
    </w:p>
    <w:p w14:paraId="4B71C06E" w14:textId="77777777" w:rsidR="00607874" w:rsidRDefault="00607874" w:rsidP="00503D7E">
      <w:pPr>
        <w:rPr>
          <w:rFonts w:cs="Times New Roman"/>
          <w:sz w:val="24"/>
          <w:szCs w:val="32"/>
        </w:rPr>
      </w:pPr>
    </w:p>
    <w:p w14:paraId="65F025E8" w14:textId="77777777" w:rsidR="00607874" w:rsidRDefault="00607874" w:rsidP="00503D7E">
      <w:pPr>
        <w:rPr>
          <w:rFonts w:cs="Times New Roman"/>
          <w:sz w:val="24"/>
          <w:szCs w:val="32"/>
        </w:rPr>
      </w:pPr>
    </w:p>
    <w:p w14:paraId="48EB2F57" w14:textId="77777777" w:rsidR="00607874" w:rsidRDefault="00607874" w:rsidP="00503D7E">
      <w:pPr>
        <w:rPr>
          <w:rFonts w:cs="Times New Roman"/>
          <w:sz w:val="24"/>
          <w:szCs w:val="32"/>
        </w:rPr>
      </w:pPr>
    </w:p>
    <w:p w14:paraId="0183F254" w14:textId="77777777" w:rsidR="00607874" w:rsidRDefault="00607874" w:rsidP="00503D7E">
      <w:pPr>
        <w:rPr>
          <w:rFonts w:cs="Times New Roman"/>
          <w:sz w:val="24"/>
          <w:szCs w:val="32"/>
        </w:rPr>
      </w:pPr>
    </w:p>
    <w:p w14:paraId="3DF42C33" w14:textId="77777777" w:rsidR="00EA30AB" w:rsidRDefault="00EA30AB" w:rsidP="00503D7E">
      <w:pPr>
        <w:rPr>
          <w:rFonts w:cs="Times New Roman"/>
          <w:sz w:val="24"/>
          <w:szCs w:val="32"/>
        </w:rPr>
      </w:pPr>
    </w:p>
    <w:p w14:paraId="5B507665" w14:textId="77777777" w:rsidR="00EA30AB" w:rsidRDefault="00EA30AB" w:rsidP="00503D7E">
      <w:pPr>
        <w:rPr>
          <w:rFonts w:cs="Times New Roman"/>
          <w:sz w:val="24"/>
          <w:szCs w:val="32"/>
        </w:rPr>
      </w:pPr>
    </w:p>
    <w:p w14:paraId="38DAEC2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8599C7" w14:textId="77777777" w:rsidR="009D74F9" w:rsidRDefault="009D74F9" w:rsidP="00CB4D0A">
      <w:pPr>
        <w:spacing w:after="0" w:line="240" w:lineRule="auto"/>
      </w:pPr>
      <w:r>
        <w:separator/>
      </w:r>
    </w:p>
  </w:endnote>
  <w:endnote w:type="continuationSeparator" w:id="0">
    <w:p w14:paraId="2A927467" w14:textId="77777777" w:rsidR="009D74F9" w:rsidRDefault="009D74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35480" w14:textId="77777777" w:rsidR="009D74F9" w:rsidRDefault="009D74F9" w:rsidP="00CB4D0A">
      <w:pPr>
        <w:spacing w:after="0" w:line="240" w:lineRule="auto"/>
      </w:pPr>
      <w:r>
        <w:separator/>
      </w:r>
    </w:p>
  </w:footnote>
  <w:footnote w:type="continuationSeparator" w:id="0">
    <w:p w14:paraId="6A504647" w14:textId="77777777" w:rsidR="009D74F9" w:rsidRDefault="009D74F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27203"/>
    <w:multiLevelType w:val="hybridMultilevel"/>
    <w:tmpl w:val="C5306C14"/>
    <w:lvl w:ilvl="0" w:tplc="D9C4C0C4">
      <w:start w:val="1"/>
      <w:numFmt w:val="decimal"/>
      <w:lvlText w:val="%1."/>
      <w:lvlJc w:val="left"/>
      <w:pPr>
        <w:ind w:left="1560" w:hanging="12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480B62"/>
    <w:multiLevelType w:val="hybridMultilevel"/>
    <w:tmpl w:val="348E91B8"/>
    <w:lvl w:ilvl="0" w:tplc="0F1AA408">
      <w:start w:val="1"/>
      <w:numFmt w:val="decimal"/>
      <w:lvlText w:val="%1."/>
      <w:lvlJc w:val="left"/>
      <w:pPr>
        <w:ind w:left="1830" w:hanging="14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832026"/>
    <w:multiLevelType w:val="hybridMultilevel"/>
    <w:tmpl w:val="3B64FA02"/>
    <w:lvl w:ilvl="0" w:tplc="FEAC987C">
      <w:start w:val="1"/>
      <w:numFmt w:val="decimal"/>
      <w:lvlText w:val="%1."/>
      <w:lvlJc w:val="left"/>
      <w:pPr>
        <w:ind w:left="790" w:hanging="360"/>
      </w:pPr>
      <w:rPr>
        <w:rFonts w:hint="default"/>
      </w:r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3" w15:restartNumberingAfterBreak="0">
    <w:nsid w:val="1E183267"/>
    <w:multiLevelType w:val="hybridMultilevel"/>
    <w:tmpl w:val="0BEE1F6A"/>
    <w:lvl w:ilvl="0" w:tplc="44DC2704">
      <w:start w:val="1"/>
      <w:numFmt w:val="decimal"/>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EB3CC5"/>
    <w:multiLevelType w:val="hybridMultilevel"/>
    <w:tmpl w:val="CF0A5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987F82"/>
    <w:multiLevelType w:val="hybridMultilevel"/>
    <w:tmpl w:val="047C606A"/>
    <w:lvl w:ilvl="0" w:tplc="F9B09BD0">
      <w:start w:val="1"/>
      <w:numFmt w:val="decimal"/>
      <w:lvlText w:val="%1"/>
      <w:lvlJc w:val="left"/>
      <w:pPr>
        <w:ind w:left="1230" w:hanging="8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47E0"/>
    <w:rsid w:val="00055992"/>
    <w:rsid w:val="000820E8"/>
    <w:rsid w:val="001175EE"/>
    <w:rsid w:val="00143A6A"/>
    <w:rsid w:val="00146358"/>
    <w:rsid w:val="00157CF6"/>
    <w:rsid w:val="00182416"/>
    <w:rsid w:val="00187EB4"/>
    <w:rsid w:val="001D3C1B"/>
    <w:rsid w:val="001F0481"/>
    <w:rsid w:val="00200C92"/>
    <w:rsid w:val="0020451E"/>
    <w:rsid w:val="00206B9D"/>
    <w:rsid w:val="0023259C"/>
    <w:rsid w:val="00260DC6"/>
    <w:rsid w:val="00294A98"/>
    <w:rsid w:val="002B0BD7"/>
    <w:rsid w:val="002B573D"/>
    <w:rsid w:val="002C5CB2"/>
    <w:rsid w:val="002D7E9D"/>
    <w:rsid w:val="002F779F"/>
    <w:rsid w:val="00371885"/>
    <w:rsid w:val="003B4ACA"/>
    <w:rsid w:val="003E2B87"/>
    <w:rsid w:val="00402786"/>
    <w:rsid w:val="00405895"/>
    <w:rsid w:val="004058DF"/>
    <w:rsid w:val="00430226"/>
    <w:rsid w:val="00443E6F"/>
    <w:rsid w:val="00486F1A"/>
    <w:rsid w:val="00490CB9"/>
    <w:rsid w:val="004A2CE2"/>
    <w:rsid w:val="004E3CDA"/>
    <w:rsid w:val="004F4B4D"/>
    <w:rsid w:val="0050216D"/>
    <w:rsid w:val="00503D7E"/>
    <w:rsid w:val="0050778F"/>
    <w:rsid w:val="00527C11"/>
    <w:rsid w:val="00535F31"/>
    <w:rsid w:val="00563841"/>
    <w:rsid w:val="00564D74"/>
    <w:rsid w:val="00574D64"/>
    <w:rsid w:val="005761C3"/>
    <w:rsid w:val="00582DA3"/>
    <w:rsid w:val="00591365"/>
    <w:rsid w:val="005B31E4"/>
    <w:rsid w:val="005D0542"/>
    <w:rsid w:val="006034F6"/>
    <w:rsid w:val="00607874"/>
    <w:rsid w:val="00607E77"/>
    <w:rsid w:val="00617BB3"/>
    <w:rsid w:val="00645CDD"/>
    <w:rsid w:val="00662EC2"/>
    <w:rsid w:val="00663820"/>
    <w:rsid w:val="006823A7"/>
    <w:rsid w:val="00687EE8"/>
    <w:rsid w:val="006F6E4E"/>
    <w:rsid w:val="0070347F"/>
    <w:rsid w:val="0070678E"/>
    <w:rsid w:val="0076251C"/>
    <w:rsid w:val="007A6901"/>
    <w:rsid w:val="007B03B5"/>
    <w:rsid w:val="007B0497"/>
    <w:rsid w:val="007C67C4"/>
    <w:rsid w:val="00825DF2"/>
    <w:rsid w:val="00831C11"/>
    <w:rsid w:val="00854DF2"/>
    <w:rsid w:val="00876F2C"/>
    <w:rsid w:val="008A60B4"/>
    <w:rsid w:val="008B1ED2"/>
    <w:rsid w:val="008B3C31"/>
    <w:rsid w:val="008B64FE"/>
    <w:rsid w:val="0090504C"/>
    <w:rsid w:val="00907B7B"/>
    <w:rsid w:val="0091679E"/>
    <w:rsid w:val="00935BF7"/>
    <w:rsid w:val="00940793"/>
    <w:rsid w:val="0095442C"/>
    <w:rsid w:val="00983942"/>
    <w:rsid w:val="009A5970"/>
    <w:rsid w:val="009C37E0"/>
    <w:rsid w:val="009D74F9"/>
    <w:rsid w:val="009E41F4"/>
    <w:rsid w:val="00A14B66"/>
    <w:rsid w:val="00A406AF"/>
    <w:rsid w:val="00A65CF7"/>
    <w:rsid w:val="00A81AB4"/>
    <w:rsid w:val="00A851DA"/>
    <w:rsid w:val="00AC7D5B"/>
    <w:rsid w:val="00AD58FB"/>
    <w:rsid w:val="00AE1481"/>
    <w:rsid w:val="00AF3DB2"/>
    <w:rsid w:val="00B0415E"/>
    <w:rsid w:val="00B04678"/>
    <w:rsid w:val="00B36ADA"/>
    <w:rsid w:val="00B44FB7"/>
    <w:rsid w:val="00B472BC"/>
    <w:rsid w:val="00B5263F"/>
    <w:rsid w:val="00BC46DF"/>
    <w:rsid w:val="00BC4991"/>
    <w:rsid w:val="00BE60F4"/>
    <w:rsid w:val="00C03577"/>
    <w:rsid w:val="00C17BA3"/>
    <w:rsid w:val="00C53029"/>
    <w:rsid w:val="00C65FEA"/>
    <w:rsid w:val="00C7282E"/>
    <w:rsid w:val="00CA0AC2"/>
    <w:rsid w:val="00CB4D0A"/>
    <w:rsid w:val="00CC2FB3"/>
    <w:rsid w:val="00CC575A"/>
    <w:rsid w:val="00CE36FC"/>
    <w:rsid w:val="00CE7178"/>
    <w:rsid w:val="00CF123B"/>
    <w:rsid w:val="00CF7C83"/>
    <w:rsid w:val="00D039AC"/>
    <w:rsid w:val="00D427DE"/>
    <w:rsid w:val="00D5587D"/>
    <w:rsid w:val="00D707CC"/>
    <w:rsid w:val="00D800A2"/>
    <w:rsid w:val="00D821FE"/>
    <w:rsid w:val="00DB0793"/>
    <w:rsid w:val="00E00821"/>
    <w:rsid w:val="00E03044"/>
    <w:rsid w:val="00E04DB4"/>
    <w:rsid w:val="00E30679"/>
    <w:rsid w:val="00E4597D"/>
    <w:rsid w:val="00E54832"/>
    <w:rsid w:val="00E56A90"/>
    <w:rsid w:val="00E641CC"/>
    <w:rsid w:val="00E8592F"/>
    <w:rsid w:val="00EA1382"/>
    <w:rsid w:val="00EA30AB"/>
    <w:rsid w:val="00EB3925"/>
    <w:rsid w:val="00ED550A"/>
    <w:rsid w:val="00F02FAF"/>
    <w:rsid w:val="00F26E56"/>
    <w:rsid w:val="00F70E96"/>
    <w:rsid w:val="00F878D1"/>
    <w:rsid w:val="00F96EB3"/>
    <w:rsid w:val="00FD5FD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DB524"/>
  <w15:docId w15:val="{B6FCC5DE-8F1A-41A5-A244-1AED96B14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A737A-5973-4B3E-8EF3-35F97DE72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821</Words>
  <Characters>4685</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DOT McKAY</cp:lastModifiedBy>
  <cp:revision>4</cp:revision>
  <dcterms:created xsi:type="dcterms:W3CDTF">2018-11-16T13:40:00Z</dcterms:created>
  <dcterms:modified xsi:type="dcterms:W3CDTF">2018-11-16T13:47:00Z</dcterms:modified>
</cp:coreProperties>
</file>