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-228599</wp:posOffset>
            </wp:positionH>
            <wp:positionV relativeFrom="paragraph">
              <wp:posOffset>-295274</wp:posOffset>
            </wp:positionV>
            <wp:extent cx="2809875" cy="1419225"/>
            <wp:effectExtent b="0" l="0" r="0" t="0"/>
            <wp:wrapNone/>
            <wp:docPr descr="BOLC_Logo" id="3" name="image6.png"/>
            <a:graphic>
              <a:graphicData uri="http://schemas.openxmlformats.org/drawingml/2006/picture">
                <pic:pic>
                  <pic:nvPicPr>
                    <pic:cNvPr descr="BOLC_Logo" id="0" name="image6.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11500" cy="469900"/>
                <wp:effectExtent b="0" l="0" r="0" t="0"/>
                <wp:wrapNone/>
                <wp:docPr id="1" name=""/>
                <a:graphic>
                  <a:graphicData uri="http://schemas.microsoft.com/office/word/2010/wordprocessingShape">
                    <wps:wsp>
                      <wps:cNvSpPr/>
                      <wps:cNvPr id="2" name="Shape 2"/>
                      <wps:spPr>
                        <a:xfrm>
                          <a:off x="3788980" y="3546638"/>
                          <a:ext cx="3114040" cy="466725"/>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11500" cy="46990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4">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Jin Min Er Felicia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contextualSpacing w:val="0"/>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t xml:space="preserve">11264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Child Psychology</w:t>
            </w:r>
            <w:r w:rsidDel="00000000" w:rsidR="00000000" w:rsidRPr="00000000">
              <w:rPr>
                <w:rtl w:val="0"/>
              </w:rPr>
            </w:r>
          </w:p>
        </w:tc>
      </w:tr>
      <w:tr>
        <w:trPr>
          <w:trHeight w:val="280" w:hRule="atLeast"/>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contextualSpacing w:val="0"/>
              <w:rPr/>
            </w:pPr>
            <w:r w:rsidDel="00000000" w:rsidR="00000000" w:rsidRPr="00000000">
              <w:rPr>
                <w:rtl w:val="0"/>
              </w:rPr>
              <w:t xml:space="preserve">8</w:t>
            </w:r>
          </w:p>
        </w:tc>
      </w:tr>
    </w:tbl>
    <w:p w:rsidR="00000000" w:rsidDel="00000000" w:rsidP="00000000" w:rsidRDefault="00000000" w:rsidRPr="00000000" w14:paraId="0000000C">
      <w:pPr>
        <w:contextualSpacing w:val="0"/>
        <w:rPr>
          <w:b w:val="1"/>
        </w:rPr>
      </w:pPr>
      <w:r w:rsidDel="00000000" w:rsidR="00000000" w:rsidRPr="00000000">
        <w:rPr>
          <w:rtl w:val="0"/>
        </w:rPr>
      </w:r>
    </w:p>
    <w:p w:rsidR="00000000" w:rsidDel="00000000" w:rsidP="00000000" w:rsidRDefault="00000000" w:rsidRPr="00000000" w14:paraId="0000000D">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E">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0F">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1">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 Give short answers for the following questions: </w:t>
            </w:r>
          </w:p>
          <w:p w:rsidR="00000000" w:rsidDel="00000000" w:rsidP="00000000" w:rsidRDefault="00000000" w:rsidRPr="00000000" w14:paraId="00000013">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According to Bloom’s research, what is the link between a child’s early language development and her reading comprehension later on in life? </w:t>
            </w:r>
          </w:p>
          <w:p w:rsidR="00000000" w:rsidDel="00000000" w:rsidP="00000000" w:rsidRDefault="00000000" w:rsidRPr="00000000" w14:paraId="00000014">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According to Bloom’s research, children who achieved language success in their first year later indicated that they were smart in school awareness, academic growth, and mental growth. There is a huge difference between children who have early vocabulary development with those who develop these skills in the later stages. Generally, a child, who has extraordinary oral skills including spoken vocabulary and discussion are more intelligent and sharp in sight and sound approach. This also leads to how it will affect the child’s progress and pace of reading comprehension later on in life.</w:t>
            </w:r>
          </w:p>
          <w:p w:rsidR="00000000" w:rsidDel="00000000" w:rsidP="00000000" w:rsidRDefault="00000000" w:rsidRPr="00000000" w14:paraId="00000015">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What does the term ‘lexical development’ mean? </w:t>
            </w:r>
          </w:p>
          <w:p w:rsidR="00000000" w:rsidDel="00000000" w:rsidP="00000000" w:rsidRDefault="00000000" w:rsidRPr="00000000" w14:paraId="00000016">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Lexical development refers to children's acquisition of meaningful and grammatical elements of the lexicon.</w:t>
            </w:r>
            <w:r w:rsidDel="00000000" w:rsidR="00000000" w:rsidRPr="00000000">
              <w:rPr>
                <w:rtl w:val="0"/>
              </w:rPr>
            </w:r>
          </w:p>
          <w:p w:rsidR="00000000" w:rsidDel="00000000" w:rsidP="00000000" w:rsidRDefault="00000000" w:rsidRPr="00000000" w14:paraId="00000017">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Explain Morpho - Syntactic Development. </w:t>
            </w:r>
          </w:p>
          <w:p w:rsidR="00000000" w:rsidDel="00000000" w:rsidP="00000000" w:rsidRDefault="00000000" w:rsidRPr="00000000" w14:paraId="00000018">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two years old child begins to form short sentences by putting different words together. The utterances are often incomplete or incorrect respect to articles, prepositions, and word endings. As soon as the child gains strong control in making grammatically correct sentences, morpho-syntactic development is said to have taken place. </w:t>
            </w:r>
          </w:p>
          <w:p w:rsidR="00000000" w:rsidDel="00000000" w:rsidP="00000000" w:rsidRDefault="00000000" w:rsidRPr="00000000" w14:paraId="00000019">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Therefore, </w:t>
            </w:r>
            <w:r w:rsidDel="00000000" w:rsidR="00000000" w:rsidRPr="00000000">
              <w:rPr>
                <w:rFonts w:ascii="Arial" w:cs="Arial" w:eastAsia="Arial" w:hAnsi="Arial"/>
                <w:sz w:val="24"/>
                <w:szCs w:val="24"/>
                <w:highlight w:val="white"/>
                <w:rtl w:val="0"/>
              </w:rPr>
              <w:t xml:space="preserve">c</w:t>
            </w:r>
            <w:r w:rsidDel="00000000" w:rsidR="00000000" w:rsidRPr="00000000">
              <w:rPr>
                <w:rFonts w:ascii="Arial" w:cs="Arial" w:eastAsia="Arial" w:hAnsi="Arial"/>
                <w:sz w:val="24"/>
                <w:szCs w:val="24"/>
                <w:highlight w:val="white"/>
                <w:rtl w:val="0"/>
              </w:rPr>
              <w:t xml:space="preserve">hildren with morphology and syntactic deficits experience difficulty learning and using the rules that govern word formation (morphemes) and phrase or sentence formation (syntactic structures). </w:t>
            </w:r>
            <w:r w:rsidDel="00000000" w:rsidR="00000000" w:rsidRPr="00000000">
              <w:rPr>
                <w:rtl w:val="0"/>
              </w:rPr>
            </w:r>
          </w:p>
          <w:p w:rsidR="00000000" w:rsidDel="00000000" w:rsidP="00000000" w:rsidRDefault="00000000" w:rsidRPr="00000000" w14:paraId="0000001A">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What is lisping? </w:t>
            </w:r>
          </w:p>
          <w:p w:rsidR="00000000" w:rsidDel="00000000" w:rsidP="00000000" w:rsidRDefault="00000000" w:rsidRPr="00000000" w14:paraId="0000001B">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Lipsing is a speech defect that involves pronouncing a ‘s’ sound like voiceless 'th' and 'z' like voiced ‘th’. </w:t>
            </w:r>
            <w:r w:rsidDel="00000000" w:rsidR="00000000" w:rsidRPr="00000000">
              <w:rPr>
                <w:rtl w:val="0"/>
              </w:rPr>
            </w:r>
          </w:p>
          <w:p w:rsidR="00000000" w:rsidDel="00000000" w:rsidP="00000000" w:rsidRDefault="00000000" w:rsidRPr="00000000" w14:paraId="0000001C">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What is stammering? </w:t>
            </w:r>
          </w:p>
          <w:p w:rsidR="00000000" w:rsidDel="00000000" w:rsidP="00000000" w:rsidRDefault="00000000" w:rsidRPr="00000000" w14:paraId="0000001D">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highlight w:val="white"/>
                <w:rtl w:val="0"/>
              </w:rPr>
              <w:t xml:space="preserve">Stammering is when one say something with difficulty, repeating the initial letters of words and with sudden involuntary pauses.</w:t>
            </w:r>
            <w:r w:rsidDel="00000000" w:rsidR="00000000" w:rsidRPr="00000000">
              <w:rPr>
                <w:rtl w:val="0"/>
              </w:rPr>
            </w:r>
          </w:p>
          <w:p w:rsidR="00000000" w:rsidDel="00000000" w:rsidP="00000000" w:rsidRDefault="00000000" w:rsidRPr="00000000" w14:paraId="0000001E">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Discuss, in detail, the factors that influence language development in children. </w:t>
            </w:r>
          </w:p>
          <w:p w:rsidR="00000000" w:rsidDel="00000000" w:rsidP="00000000" w:rsidRDefault="00000000" w:rsidRPr="00000000" w14:paraId="0000001F">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There are total of five factors that influence language development in children.</w:t>
            </w:r>
          </w:p>
          <w:p w:rsidR="00000000" w:rsidDel="00000000" w:rsidP="00000000" w:rsidRDefault="00000000" w:rsidRPr="00000000" w14:paraId="00000020">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first factor is “Social”. Toddlers infer a speaker’s communicative intent and use that information to guide their language learning. For example, as early as 24 months, they are able to infer solely from an adult’s excited tone of voice and from the physical setting that a new word must refer to an object that has been placed on the table while the adult was away.The verbal environment influences language learning. From ages one to three, children from highly verbal “professional” families heard nearly three times as many words per week as children from low verbal “welfare” families. Longitudinal data show that aspects of this early parental language predict language scores at age nine.</w:t>
            </w:r>
          </w:p>
          <w:p w:rsidR="00000000" w:rsidDel="00000000" w:rsidP="00000000" w:rsidRDefault="00000000" w:rsidRPr="00000000" w14:paraId="00000021">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second factor is “Perceptual”. Infant perception sets the stage. Auditory perceptual skills at six or 12 months of age can predict vocabulary size and syntactic complexity at 23 months of age. In English, the forms that are challenging for impaired learners are forms with reduced perceptual salience, for example, those that are unstressed or lie united within a consonant cluster.</w:t>
            </w:r>
          </w:p>
          <w:p w:rsidR="00000000" w:rsidDel="00000000" w:rsidP="00000000" w:rsidRDefault="00000000" w:rsidRPr="00000000" w14:paraId="00000022">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The third factor is “Cognitive processes”. Frequency affects rate of learning. Children who hear an unusually high proportion of examples of a language form learn that form faster than children who receive ordinary input. “Trade-offs” among the different domains of language can occur when the total targeted sentence requires more mental resources than the child has available. For example, children make more errors on small grammatical forms such as verb endings and prepositions in sentences with complex syntax than in sentences with simple syntax.</w:t>
              <w:br w:type="textWrapping"/>
            </w:r>
          </w:p>
          <w:p w:rsidR="00000000" w:rsidDel="00000000" w:rsidP="00000000" w:rsidRDefault="00000000" w:rsidRPr="00000000" w14:paraId="00000023">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four factor is “Conceptual”. Relational terms are linked to mental age. Words that express notions of time, causality, location, size and order are correlated with mental age much more than words that simply refer to objects and events.16 Moreover, children learning different languages learn to talk about spatial locations such as in or next to in much the same order, regardless of the grammatical devices of their particular language. Language skills are affected by world knowledge. Children who have difficulty recalling a word also know less about the objects to which the word refers.</w:t>
            </w:r>
          </w:p>
          <w:p w:rsidR="00000000" w:rsidDel="00000000" w:rsidP="00000000" w:rsidRDefault="00000000" w:rsidRPr="00000000" w14:paraId="00000024">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The last factor is “Linguistic”. Verb endings are cues to verb meaning. If a verb ends in –ing, three-year-olds will decide that it refers to an activity, such as swim, rather than to a completed change of state, such as push off. Current vocabulary influences new learning. Toddlers usually decide that a new word refers to the object for which they do not already have a label.</w:t>
            </w:r>
          </w:p>
          <w:p w:rsidR="00000000" w:rsidDel="00000000" w:rsidP="00000000" w:rsidRDefault="00000000" w:rsidRPr="00000000" w14:paraId="00000025">
            <w:pPr>
              <w:spacing w:after="200" w:line="276" w:lineRule="auto"/>
              <w:contextualSpacing w:val="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6">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 Describe language development stages in children.</w:t>
            </w:r>
          </w:p>
          <w:p w:rsidR="00000000" w:rsidDel="00000000" w:rsidP="00000000" w:rsidRDefault="00000000" w:rsidRPr="00000000" w14:paraId="00000027">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The first stage is between 3 to 12 months. In this period, the baby will most likely coo and laugh, play with sounds and begin to communicate with gestures like waving. Babbling is an important developmental stage during the first year. Babbling is often followed by the ‘jargon phase’ where your child might sound like he’s talking or having a conversation. At this stage, though, this ‘speech’ doesn’t mean anything. First words often start by around 12 months. The parents might hear babbling, jargon and new words together as the child gets closer to saying her first words.</w:t>
              <w:br w:type="textWrapping"/>
              <w:br w:type="textWrapping"/>
              <w:t xml:space="preserve">The second stage is between 12 to 18 months. At this age, children often say their first words with meaning. For example, when your child says ‘Dada’, he’s calling for his dad. In the next few months, your baby will keep adding more words to his vocabulary. He can understand more than he can say and can follow simple instructions too. For example, the baby can understand the parent saying ‘No’ – although he would not always obey.</w:t>
            </w:r>
          </w:p>
          <w:p w:rsidR="00000000" w:rsidDel="00000000" w:rsidP="00000000" w:rsidRDefault="00000000" w:rsidRPr="00000000" w14:paraId="00000028">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The third stage is between 18 months to 2 years old. In the second year, the toddler’s vocabulary has grown and she will start to put two words together into short ‘sentences’. She will understand much of what the parents say to her, and same applies to the parents being able to understand what she said.</w:t>
              <w:br w:type="textWrapping"/>
              <w:br w:type="textWrapping"/>
              <w:t xml:space="preserve">The fourth stage is between 2 to 3 years old. The child can speak in longer, more complex sentences now, and is getting better at saying words correctly. He might play and talk at the same time. Strangers can probably understand most of what he says by the time he is three.</w:t>
              <w:br w:type="textWrapping"/>
              <w:br w:type="textWrapping"/>
              <w:t xml:space="preserve">The fifth stage is between 3 to 5 years old. The parents  can expect longer, more abstract and more complex conversations now. For example, the child might say things like, ‘Will I grow into a watermelon because I swallowed the watermelon seed?’ The child will probably also want to talk about a wide range of topics, and her vocabulary will keep growing. She might show that she understands the basic rules of grammar, as she experiments with more complex sentences that have words like ‘because’, ‘if’, ‘so’ or ‘when’. </w:t>
            </w:r>
          </w:p>
          <w:p w:rsidR="00000000" w:rsidDel="00000000" w:rsidP="00000000" w:rsidRDefault="00000000" w:rsidRPr="00000000" w14:paraId="00000029">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The last stage is between 5 to 8 years old. During the early school years, the child will learn more words and start to understand how the sounds within language work together. He will also become a better storyteller, as he learns to put words together in different ways and build different types of sentences. These skills also let him share ideas and opinions. By eight years, the child will be able to have adult-like conversations.</w:t>
            </w:r>
            <w:r w:rsidDel="00000000" w:rsidR="00000000" w:rsidRPr="00000000">
              <w:rPr>
                <w:rtl w:val="0"/>
              </w:rPr>
            </w:r>
          </w:p>
        </w:tc>
      </w:tr>
    </w:tbl>
    <w:p w:rsidR="00000000" w:rsidDel="00000000" w:rsidP="00000000" w:rsidRDefault="00000000" w:rsidRPr="00000000" w14:paraId="0000002A">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2B">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2C">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2D">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2E">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2F">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30">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31">
            <w:pPr>
              <w:contextualSpacing w:val="0"/>
              <w:rPr>
                <w:color w:val="000000"/>
              </w:rPr>
            </w:pPr>
            <w:r w:rsidDel="00000000" w:rsidR="00000000" w:rsidRPr="00000000">
              <w:rPr/>
              <w:drawing>
                <wp:inline distB="114300" distT="114300" distL="114300" distR="114300">
                  <wp:extent cx="2428875" cy="1257300"/>
                  <wp:effectExtent b="0" l="0" r="0" t="0"/>
                  <wp:docPr descr="signature.png" id="2" name="image5.png"/>
                  <a:graphic>
                    <a:graphicData uri="http://schemas.openxmlformats.org/drawingml/2006/picture">
                      <pic:pic>
                        <pic:nvPicPr>
                          <pic:cNvPr descr="signature.png" id="0" name="image5.png"/>
                          <pic:cNvPicPr preferRelativeResize="0"/>
                        </pic:nvPicPr>
                        <pic:blipFill>
                          <a:blip r:embed="rId8"/>
                          <a:srcRect b="0" l="0" r="0" t="0"/>
                          <a:stretch>
                            <a:fillRect/>
                          </a:stretch>
                        </pic:blipFill>
                        <pic:spPr>
                          <a:xfrm>
                            <a:off x="0" y="0"/>
                            <a:ext cx="2428875" cy="1257300"/>
                          </a:xfrm>
                          <a:prstGeom prst="rect"/>
                          <a:ln/>
                        </pic:spPr>
                      </pic:pic>
                    </a:graphicData>
                  </a:graphic>
                </wp:inline>
              </w:drawing>
            </w:r>
            <w:r w:rsidDel="00000000" w:rsidR="00000000" w:rsidRPr="00000000">
              <w:rPr>
                <w:rtl w:val="0"/>
              </w:rPr>
            </w:r>
          </w:p>
        </w:tc>
        <w:tc>
          <w:tcPr>
            <w:shd w:fill="d9d9d9" w:val="clear"/>
          </w:tcPr>
          <w:p w:rsidR="00000000" w:rsidDel="00000000" w:rsidP="00000000" w:rsidRDefault="00000000" w:rsidRPr="00000000" w14:paraId="00000032">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33">
            <w:pPr>
              <w:contextualSpacing w:val="0"/>
              <w:rPr>
                <w:color w:val="000000"/>
              </w:rPr>
            </w:pPr>
            <w:r w:rsidDel="00000000" w:rsidR="00000000" w:rsidRPr="00000000">
              <w:rPr>
                <w:rtl w:val="0"/>
              </w:rPr>
              <w:t xml:space="preserve">30 May 2018</w:t>
            </w:r>
            <w:r w:rsidDel="00000000" w:rsidR="00000000" w:rsidRPr="00000000">
              <w:rPr>
                <w:rtl w:val="0"/>
              </w:rPr>
            </w:r>
          </w:p>
        </w:tc>
      </w:tr>
    </w:tbl>
    <w:p w:rsidR="00000000" w:rsidDel="00000000" w:rsidP="00000000" w:rsidRDefault="00000000" w:rsidRPr="00000000" w14:paraId="00000034">
      <w:pPr>
        <w:contextualSpacing w:val="0"/>
        <w:rPr>
          <w:color w:val="000000"/>
        </w:rPr>
      </w:pPr>
      <w:r w:rsidDel="00000000" w:rsidR="00000000" w:rsidRPr="00000000">
        <w:rPr>
          <w:rtl w:val="0"/>
        </w:rPr>
      </w:r>
    </w:p>
    <w:p w:rsidR="00000000" w:rsidDel="00000000" w:rsidP="00000000" w:rsidRDefault="00000000" w:rsidRPr="00000000" w14:paraId="00000035">
      <w:pPr>
        <w:contextualSpacing w:val="0"/>
        <w:rPr>
          <w:color w:val="000000"/>
        </w:rPr>
      </w:pPr>
      <w:r w:rsidDel="00000000" w:rsidR="00000000" w:rsidRPr="00000000">
        <w:rPr>
          <w:rtl w:val="0"/>
        </w:rPr>
      </w:r>
    </w:p>
    <w:p w:rsidR="00000000" w:rsidDel="00000000" w:rsidP="00000000" w:rsidRDefault="00000000" w:rsidRPr="00000000" w14:paraId="00000036">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37">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38">
            <w:pPr>
              <w:contextualSpacing w:val="0"/>
              <w:rPr/>
            </w:pPr>
            <w:r w:rsidDel="00000000" w:rsidR="00000000" w:rsidRPr="00000000">
              <w:rPr>
                <w:rtl w:val="0"/>
              </w:rPr>
            </w:r>
          </w:p>
        </w:tc>
      </w:tr>
      <w:tr>
        <w:tc>
          <w:tcPr>
            <w:shd w:fill="d9d9d9" w:val="clear"/>
          </w:tcPr>
          <w:p w:rsidR="00000000" w:rsidDel="00000000" w:rsidP="00000000" w:rsidRDefault="00000000" w:rsidRPr="00000000" w14:paraId="00000039">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3A">
            <w:pPr>
              <w:contextualSpacing w:val="0"/>
              <w:rPr/>
            </w:pPr>
            <w:r w:rsidDel="00000000" w:rsidR="00000000" w:rsidRPr="00000000">
              <w:rPr>
                <w:rtl w:val="0"/>
              </w:rPr>
            </w:r>
          </w:p>
        </w:tc>
      </w:tr>
      <w:tr>
        <w:tc>
          <w:tcPr>
            <w:shd w:fill="d9d9d9" w:val="clear"/>
          </w:tcPr>
          <w:p w:rsidR="00000000" w:rsidDel="00000000" w:rsidP="00000000" w:rsidRDefault="00000000" w:rsidRPr="00000000" w14:paraId="0000003B">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3C">
            <w:pPr>
              <w:contextualSpacing w:val="0"/>
              <w:rPr/>
            </w:pPr>
            <w:r w:rsidDel="00000000" w:rsidR="00000000" w:rsidRPr="00000000">
              <w:rPr>
                <w:rtl w:val="0"/>
              </w:rPr>
            </w:r>
          </w:p>
        </w:tc>
      </w:tr>
    </w:tbl>
    <w:p w:rsidR="00000000" w:rsidDel="00000000" w:rsidP="00000000" w:rsidRDefault="00000000" w:rsidRPr="00000000" w14:paraId="0000003D">
      <w:pPr>
        <w:contextualSpacing w:val="0"/>
        <w:rPr>
          <w:sz w:val="24"/>
          <w:szCs w:val="24"/>
        </w:rPr>
      </w:pPr>
      <w:r w:rsidDel="00000000" w:rsidR="00000000" w:rsidRPr="00000000">
        <w:rPr>
          <w:rtl w:val="0"/>
        </w:rPr>
      </w:r>
    </w:p>
    <w:p w:rsidR="00000000" w:rsidDel="00000000" w:rsidP="00000000" w:rsidRDefault="00000000" w:rsidRPr="00000000" w14:paraId="0000003E">
      <w:pPr>
        <w:contextualSpacing w:val="0"/>
        <w:rPr>
          <w:sz w:val="24"/>
          <w:szCs w:val="24"/>
        </w:rPr>
      </w:pPr>
      <w:r w:rsidDel="00000000" w:rsidR="00000000" w:rsidRPr="00000000">
        <w:rPr>
          <w:rtl w:val="0"/>
        </w:rPr>
      </w:r>
    </w:p>
    <w:p w:rsidR="00000000" w:rsidDel="00000000" w:rsidP="00000000" w:rsidRDefault="00000000" w:rsidRPr="00000000" w14:paraId="0000003F">
      <w:pPr>
        <w:contextualSpacing w:val="0"/>
        <w:rPr>
          <w:sz w:val="24"/>
          <w:szCs w:val="24"/>
        </w:rPr>
      </w:pPr>
      <w:r w:rsidDel="00000000" w:rsidR="00000000" w:rsidRPr="00000000">
        <w:rPr>
          <w:rtl w:val="0"/>
        </w:rPr>
      </w:r>
    </w:p>
    <w:p w:rsidR="00000000" w:rsidDel="00000000" w:rsidP="00000000" w:rsidRDefault="00000000" w:rsidRPr="00000000" w14:paraId="00000040">
      <w:pPr>
        <w:contextualSpacing w:val="0"/>
        <w:rPr>
          <w:sz w:val="24"/>
          <w:szCs w:val="24"/>
        </w:rPr>
      </w:pPr>
      <w:r w:rsidDel="00000000" w:rsidR="00000000" w:rsidRPr="00000000">
        <w:rPr>
          <w:rtl w:val="0"/>
        </w:rPr>
      </w:r>
    </w:p>
    <w:p w:rsidR="00000000" w:rsidDel="00000000" w:rsidP="00000000" w:rsidRDefault="00000000" w:rsidRPr="00000000" w14:paraId="00000041">
      <w:pPr>
        <w:contextualSpacing w:val="0"/>
        <w:rPr>
          <w:sz w:val="24"/>
          <w:szCs w:val="24"/>
        </w:rPr>
      </w:pPr>
      <w:r w:rsidDel="00000000" w:rsidR="00000000" w:rsidRPr="00000000">
        <w:rPr>
          <w:rtl w:val="0"/>
        </w:rPr>
      </w:r>
    </w:p>
    <w:p w:rsidR="00000000" w:rsidDel="00000000" w:rsidP="00000000" w:rsidRDefault="00000000" w:rsidRPr="00000000" w14:paraId="00000042">
      <w:pPr>
        <w:contextualSpacing w:val="0"/>
        <w:rPr>
          <w:sz w:val="24"/>
          <w:szCs w:val="24"/>
        </w:rPr>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2.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