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0294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BB34C71" wp14:editId="48885CF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66C111C" w14:textId="77777777" w:rsidR="00607874" w:rsidRDefault="000C72A7" w:rsidP="00A851DA">
      <w:pPr>
        <w:rPr>
          <w:lang w:val="en-US"/>
        </w:rPr>
      </w:pPr>
      <w:r>
        <w:rPr>
          <w:noProof/>
          <w:lang w:val="en-US" w:eastAsia="zh-TW"/>
        </w:rPr>
        <w:pict w14:anchorId="32629E3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F29E8A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D0053F" w14:textId="77777777" w:rsidR="00405895" w:rsidRDefault="00405895"/>
              </w:txbxContent>
            </v:textbox>
          </v:shape>
        </w:pict>
      </w:r>
    </w:p>
    <w:p w14:paraId="3AD93F3B" w14:textId="77777777" w:rsidR="00607874" w:rsidRDefault="00607874" w:rsidP="00A851DA">
      <w:pPr>
        <w:rPr>
          <w:lang w:val="en-US"/>
        </w:rPr>
      </w:pPr>
    </w:p>
    <w:p w14:paraId="3B5B8F07" w14:textId="77777777" w:rsidR="00607874" w:rsidRDefault="00607874" w:rsidP="00A851DA">
      <w:pPr>
        <w:rPr>
          <w:lang w:val="en-US"/>
        </w:rPr>
      </w:pPr>
    </w:p>
    <w:p w14:paraId="428ADC2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A85A2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2CB17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1A1E2C7" w14:textId="1EC5011F" w:rsidR="00A851DA" w:rsidRPr="00B0415E" w:rsidRDefault="000C72A7">
            <w:pPr>
              <w:pStyle w:val="Default"/>
              <w:rPr>
                <w:rFonts w:asciiTheme="minorHAnsi" w:hAnsiTheme="minorHAnsi"/>
              </w:rPr>
            </w:pPr>
            <w:r>
              <w:rPr>
                <w:rFonts w:asciiTheme="minorHAnsi" w:hAnsiTheme="minorHAnsi"/>
              </w:rPr>
              <w:t>Stacey Dawe</w:t>
            </w:r>
          </w:p>
        </w:tc>
      </w:tr>
      <w:tr w:rsidR="00A851DA" w:rsidRPr="00B0415E" w14:paraId="4DEBA8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A5565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EED846" w14:textId="2BE133E1" w:rsidR="00A851DA" w:rsidRPr="00B0415E" w:rsidRDefault="000C72A7">
            <w:pPr>
              <w:pStyle w:val="Default"/>
              <w:rPr>
                <w:rFonts w:asciiTheme="minorHAnsi" w:hAnsiTheme="minorHAnsi"/>
              </w:rPr>
            </w:pPr>
            <w:r>
              <w:rPr>
                <w:rFonts w:asciiTheme="minorHAnsi" w:hAnsiTheme="minorHAnsi"/>
              </w:rPr>
              <w:t>24497</w:t>
            </w:r>
          </w:p>
        </w:tc>
      </w:tr>
      <w:tr w:rsidR="00A851DA" w:rsidRPr="00B0415E" w14:paraId="7E7737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D3E9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5476193" w14:textId="208DE3C4" w:rsidR="00A851DA" w:rsidRPr="00B0415E" w:rsidRDefault="000C72A7">
            <w:pPr>
              <w:pStyle w:val="Default"/>
              <w:rPr>
                <w:rFonts w:asciiTheme="minorHAnsi" w:hAnsiTheme="minorHAnsi"/>
              </w:rPr>
            </w:pPr>
            <w:r>
              <w:rPr>
                <w:rFonts w:ascii="Helvetica" w:hAnsi="Helvetica" w:cs="Helvetica"/>
                <w:color w:val="666666"/>
                <w:sz w:val="18"/>
                <w:szCs w:val="18"/>
              </w:rPr>
              <w:t>Certificate in Team Leading Skills Level 2</w:t>
            </w:r>
          </w:p>
        </w:tc>
      </w:tr>
      <w:tr w:rsidR="00A851DA" w:rsidRPr="00B0415E" w14:paraId="7A3905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8A574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C426567" w14:textId="14671347" w:rsidR="00A851DA" w:rsidRPr="00B0415E" w:rsidRDefault="000C72A7">
            <w:r>
              <w:t>4</w:t>
            </w:r>
          </w:p>
        </w:tc>
      </w:tr>
    </w:tbl>
    <w:p w14:paraId="78A3139A" w14:textId="77777777" w:rsidR="00CC2FB3" w:rsidRDefault="00CC2FB3" w:rsidP="00A851DA">
      <w:pPr>
        <w:rPr>
          <w:b/>
          <w:lang w:val="en-US"/>
        </w:rPr>
      </w:pPr>
    </w:p>
    <w:p w14:paraId="2333E1D3" w14:textId="77777777" w:rsidR="00443E6F" w:rsidRDefault="00527C11" w:rsidP="00A851DA">
      <w:pPr>
        <w:rPr>
          <w:b/>
          <w:sz w:val="28"/>
          <w:lang w:val="en-US"/>
        </w:rPr>
      </w:pPr>
      <w:r w:rsidRPr="00443E6F">
        <w:rPr>
          <w:b/>
          <w:sz w:val="28"/>
          <w:lang w:val="en-US"/>
        </w:rPr>
        <w:t>Marking Criteria:</w:t>
      </w:r>
    </w:p>
    <w:p w14:paraId="186B1E4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74DC8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B1EE68A" w14:textId="77777777" w:rsidTr="00CC2FB3">
        <w:tc>
          <w:tcPr>
            <w:tcW w:w="9242" w:type="dxa"/>
          </w:tcPr>
          <w:p w14:paraId="7E3D58B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2809835" w14:textId="77777777" w:rsidR="00CC2FB3" w:rsidRDefault="00CC2FB3" w:rsidP="00A851DA">
            <w:pPr>
              <w:rPr>
                <w:b/>
              </w:rPr>
            </w:pPr>
          </w:p>
          <w:p w14:paraId="43268D9D" w14:textId="77777777" w:rsidR="000C72A7" w:rsidRPr="0095378F" w:rsidRDefault="000C72A7" w:rsidP="000C72A7">
            <w:pPr>
              <w:pStyle w:val="ListParagraph"/>
              <w:numPr>
                <w:ilvl w:val="0"/>
                <w:numId w:val="2"/>
              </w:numPr>
              <w:spacing w:after="160" w:line="259" w:lineRule="auto"/>
              <w:rPr>
                <w:u w:val="single"/>
              </w:rPr>
            </w:pPr>
            <w:r w:rsidRPr="0095378F">
              <w:rPr>
                <w:u w:val="single"/>
              </w:rPr>
              <w:t>What is Communication</w:t>
            </w:r>
          </w:p>
          <w:p w14:paraId="39139036" w14:textId="77777777" w:rsidR="000C72A7" w:rsidRDefault="000C72A7" w:rsidP="000C72A7">
            <w:pPr>
              <w:ind w:left="45"/>
            </w:pPr>
          </w:p>
          <w:p w14:paraId="3E9028BB" w14:textId="77777777" w:rsidR="000C72A7" w:rsidRDefault="000C72A7" w:rsidP="000C72A7">
            <w:r>
              <w:t xml:space="preserve">Communication means sending or receiving information. There are 4 kinds of communication, these are </w:t>
            </w:r>
            <w:proofErr w:type="spellStart"/>
            <w:proofErr w:type="gramStart"/>
            <w:r>
              <w:t>non verbal</w:t>
            </w:r>
            <w:proofErr w:type="spellEnd"/>
            <w:proofErr w:type="gramEnd"/>
            <w:r>
              <w:t xml:space="preserve"> communication, interpersonal communication, and oral communication, and written communication. The person sending the message is known as the sender, and the person receiving </w:t>
            </w:r>
            <w:proofErr w:type="gramStart"/>
            <w:r>
              <w:t>the  message</w:t>
            </w:r>
            <w:proofErr w:type="gramEnd"/>
            <w:r>
              <w:t xml:space="preserve"> is known as the receiver.</w:t>
            </w:r>
          </w:p>
          <w:p w14:paraId="3B7761DB" w14:textId="77777777" w:rsidR="000C72A7" w:rsidRDefault="000C72A7" w:rsidP="000C72A7"/>
          <w:p w14:paraId="6DF1D2D1" w14:textId="77777777" w:rsidR="000C72A7" w:rsidRDefault="000C72A7" w:rsidP="000C72A7">
            <w:pPr>
              <w:pStyle w:val="ListParagraph"/>
              <w:numPr>
                <w:ilvl w:val="0"/>
                <w:numId w:val="3"/>
              </w:numPr>
              <w:spacing w:after="160" w:line="259" w:lineRule="auto"/>
              <w:rPr>
                <w:u w:val="single"/>
              </w:rPr>
            </w:pPr>
            <w:r w:rsidRPr="0095378F">
              <w:rPr>
                <w:u w:val="single"/>
              </w:rPr>
              <w:t>Communication Barriers.</w:t>
            </w:r>
          </w:p>
          <w:p w14:paraId="713187F8" w14:textId="77777777" w:rsidR="000C72A7" w:rsidRPr="0095378F" w:rsidRDefault="000C72A7" w:rsidP="000C72A7">
            <w:pPr>
              <w:ind w:left="45"/>
              <w:rPr>
                <w:u w:val="single"/>
              </w:rPr>
            </w:pPr>
          </w:p>
          <w:p w14:paraId="143A329A" w14:textId="77777777" w:rsidR="000C72A7" w:rsidRDefault="000C72A7" w:rsidP="000C72A7">
            <w:r>
              <w:t>There are many reasons for communication barriers, some of these are physical disabilities, such as speech difficulties or a hearing problem, or language difficulties, such as not being able to understand accents.  Also lack of interest or distraction or attention can make communication difficult.</w:t>
            </w:r>
          </w:p>
          <w:p w14:paraId="17B3FB04" w14:textId="77777777" w:rsidR="000C72A7" w:rsidRDefault="000C72A7" w:rsidP="000C72A7">
            <w:pPr>
              <w:rPr>
                <w:u w:val="single"/>
              </w:rPr>
            </w:pPr>
            <w:r w:rsidRPr="0075008B">
              <w:rPr>
                <w:u w:val="single"/>
              </w:rPr>
              <w:t>Physiological Barriers</w:t>
            </w:r>
          </w:p>
          <w:p w14:paraId="6EB17D5A" w14:textId="77777777" w:rsidR="000C72A7" w:rsidRDefault="000C72A7" w:rsidP="000C72A7">
            <w:r>
              <w:t xml:space="preserve">Physiological Barriers can sometimes result from poor hearing, and may not hear </w:t>
            </w:r>
            <w:proofErr w:type="spellStart"/>
            <w:proofErr w:type="gramStart"/>
            <w:r>
              <w:t>a</w:t>
            </w:r>
            <w:proofErr w:type="spellEnd"/>
            <w:proofErr w:type="gramEnd"/>
            <w:r>
              <w:t xml:space="preserve"> oral conversation, or only hear part of a conversation. This could sometimes be because of loud background noises.</w:t>
            </w:r>
          </w:p>
          <w:p w14:paraId="2A22C8AD" w14:textId="77777777" w:rsidR="000C72A7" w:rsidRDefault="000C72A7" w:rsidP="000C72A7">
            <w:pPr>
              <w:rPr>
                <w:u w:val="single"/>
              </w:rPr>
            </w:pPr>
            <w:r w:rsidRPr="00D64F5B">
              <w:rPr>
                <w:u w:val="single"/>
              </w:rPr>
              <w:t>Language Barriers</w:t>
            </w:r>
          </w:p>
          <w:p w14:paraId="13796CBE" w14:textId="77777777" w:rsidR="000C72A7" w:rsidRDefault="000C72A7" w:rsidP="000C72A7">
            <w:r>
              <w:t xml:space="preserve">Language barriers can also be not </w:t>
            </w:r>
            <w:proofErr w:type="gramStart"/>
            <w:r>
              <w:t>understanding  the</w:t>
            </w:r>
            <w:proofErr w:type="gramEnd"/>
            <w:r>
              <w:t xml:space="preserve"> words that are being spoken to you. Sometimes even speaking the same language and using unfamiliar    words can create a language barrier. </w:t>
            </w:r>
          </w:p>
          <w:p w14:paraId="344D6AF9" w14:textId="77777777" w:rsidR="000C72A7" w:rsidRPr="00F52518" w:rsidRDefault="000C72A7" w:rsidP="000C72A7">
            <w:pPr>
              <w:rPr>
                <w:u w:val="single"/>
              </w:rPr>
            </w:pPr>
            <w:r w:rsidRPr="00F52518">
              <w:rPr>
                <w:u w:val="single"/>
              </w:rPr>
              <w:t>Physical Barriers</w:t>
            </w:r>
          </w:p>
          <w:p w14:paraId="190DA3E8" w14:textId="77777777" w:rsidR="000C72A7" w:rsidRDefault="000C72A7" w:rsidP="000C72A7">
            <w:r>
              <w:t>A physical barrier could be a geographic distance between sender and receiver. Communication can be easier over shorter distances, as more communication channels are available.</w:t>
            </w:r>
          </w:p>
          <w:p w14:paraId="3B55BFC4" w14:textId="77777777" w:rsidR="000C72A7" w:rsidRPr="00625733" w:rsidRDefault="000C72A7" w:rsidP="000C72A7">
            <w:pPr>
              <w:rPr>
                <w:u w:val="single"/>
              </w:rPr>
            </w:pPr>
            <w:r w:rsidRPr="00625733">
              <w:rPr>
                <w:u w:val="single"/>
              </w:rPr>
              <w:t>Psychological Barriers</w:t>
            </w:r>
          </w:p>
          <w:p w14:paraId="63AA9CCA" w14:textId="77777777" w:rsidR="000C72A7" w:rsidRDefault="000C72A7" w:rsidP="000C72A7">
            <w:r>
              <w:lastRenderedPageBreak/>
              <w:t xml:space="preserve">Stress and psychological stress can influence how messages are received. If someone is angry, them what they hear may be misinterpreted. And if you have low </w:t>
            </w:r>
            <w:proofErr w:type="spellStart"/>
            <w:r>
              <w:t>self esteem</w:t>
            </w:r>
            <w:proofErr w:type="spellEnd"/>
            <w:r>
              <w:t xml:space="preserve"> a person might find it difficult to communicate back, also someone who is shy may have difficulties with communication.</w:t>
            </w:r>
          </w:p>
          <w:p w14:paraId="234DE260" w14:textId="77777777" w:rsidR="000C72A7" w:rsidRDefault="000C72A7" w:rsidP="000C72A7">
            <w:pPr>
              <w:rPr>
                <w:u w:val="single"/>
              </w:rPr>
            </w:pPr>
            <w:proofErr w:type="spellStart"/>
            <w:r w:rsidRPr="0095378F">
              <w:rPr>
                <w:u w:val="single"/>
              </w:rPr>
              <w:t>Att</w:t>
            </w:r>
            <w:r>
              <w:rPr>
                <w:u w:val="single"/>
              </w:rPr>
              <w:t>iude</w:t>
            </w:r>
            <w:proofErr w:type="spellEnd"/>
            <w:r>
              <w:rPr>
                <w:u w:val="single"/>
              </w:rPr>
              <w:t xml:space="preserve"> Barriers</w:t>
            </w:r>
          </w:p>
          <w:p w14:paraId="7DF2536A" w14:textId="77777777" w:rsidR="000C72A7" w:rsidRDefault="000C72A7" w:rsidP="000C72A7">
            <w:proofErr w:type="spellStart"/>
            <w:r w:rsidRPr="0095378F">
              <w:t>A</w:t>
            </w:r>
            <w:r>
              <w:t>ttiude</w:t>
            </w:r>
            <w:proofErr w:type="spellEnd"/>
            <w:r>
              <w:t xml:space="preserve"> barriers are </w:t>
            </w:r>
            <w:proofErr w:type="spellStart"/>
            <w:r>
              <w:t>behaviours</w:t>
            </w:r>
            <w:proofErr w:type="spellEnd"/>
            <w:r>
              <w:t xml:space="preserve"> that prevent some people from communicating effectively. This can be due to lack of motivation, and resistance to change, or clashes of personality.  </w:t>
            </w:r>
          </w:p>
          <w:p w14:paraId="547701D7" w14:textId="77777777" w:rsidR="000C72A7" w:rsidRDefault="000C72A7" w:rsidP="000C72A7"/>
          <w:p w14:paraId="748E8A84" w14:textId="77777777" w:rsidR="000C72A7" w:rsidRDefault="000C72A7" w:rsidP="000C72A7">
            <w:pPr>
              <w:rPr>
                <w:u w:val="single"/>
              </w:rPr>
            </w:pPr>
            <w:r>
              <w:rPr>
                <w:u w:val="single"/>
              </w:rPr>
              <w:t xml:space="preserve"> 111. </w:t>
            </w:r>
            <w:r w:rsidRPr="0095378F">
              <w:rPr>
                <w:u w:val="single"/>
              </w:rPr>
              <w:t>Describe Active Listening Skills</w:t>
            </w:r>
          </w:p>
          <w:p w14:paraId="1B64DBFF" w14:textId="77777777" w:rsidR="000C72A7" w:rsidRDefault="000C72A7" w:rsidP="000C72A7">
            <w:r w:rsidRPr="0095378F">
              <w:t>Act</w:t>
            </w:r>
            <w:r>
              <w:t xml:space="preserve">ive listening is a communication technique that is used in conflict resolution, counselling, and training. It requires the listener to concentrate fully, understand and respond and remember what is being said. Active listening is not possible if you are only passively hearing the message. Active listeners avoid interruption, summarize and repeat what they have heard. Active listening skills include paraphrasing to show understanding. Asking open ended questions, building trust, and a rapport. Brief verbal affirmations like, I know, I see and thank you, asking specific questions to seek clarification. </w:t>
            </w:r>
            <w:proofErr w:type="spellStart"/>
            <w:r>
              <w:t>Demonstarting</w:t>
            </w:r>
            <w:proofErr w:type="spellEnd"/>
            <w:r>
              <w:t xml:space="preserve"> concerns, understanding that some team members may be finding some challenges difficult, showing some empathy, asking specific questions and disclosing similar situations can also be helpful.</w:t>
            </w:r>
          </w:p>
          <w:p w14:paraId="07588ACD" w14:textId="77777777" w:rsidR="000C72A7" w:rsidRDefault="000C72A7" w:rsidP="000C72A7"/>
          <w:p w14:paraId="6AD180AF" w14:textId="77777777" w:rsidR="000C72A7" w:rsidRDefault="000C72A7" w:rsidP="000C72A7">
            <w:pPr>
              <w:rPr>
                <w:u w:val="single"/>
              </w:rPr>
            </w:pPr>
            <w:r w:rsidRPr="006D5DE5">
              <w:rPr>
                <w:u w:val="single"/>
              </w:rPr>
              <w:t>1111. The Probing Technique.</w:t>
            </w:r>
          </w:p>
          <w:p w14:paraId="0242ABD8" w14:textId="77777777" w:rsidR="000C72A7" w:rsidRDefault="000C72A7" w:rsidP="000C72A7">
            <w:r>
              <w:t xml:space="preserve">The probing technique is when you ask questions or try to discover facts about something. An effective probing question helps to get a person to talk about </w:t>
            </w:r>
            <w:proofErr w:type="spellStart"/>
            <w:r>
              <w:t>there</w:t>
            </w:r>
            <w:proofErr w:type="spellEnd"/>
            <w:r>
              <w:t xml:space="preserve"> feelings and opinions, most probing questions are open ended, which means that they can have more than one response.</w:t>
            </w:r>
          </w:p>
          <w:p w14:paraId="52C73118" w14:textId="77777777" w:rsidR="000C72A7" w:rsidRDefault="000C72A7" w:rsidP="000C72A7">
            <w:pPr>
              <w:rPr>
                <w:u w:val="single"/>
              </w:rPr>
            </w:pPr>
            <w:r w:rsidRPr="00E77E33">
              <w:rPr>
                <w:u w:val="single"/>
              </w:rPr>
              <w:t xml:space="preserve">Verbal and </w:t>
            </w:r>
            <w:proofErr w:type="spellStart"/>
            <w:proofErr w:type="gramStart"/>
            <w:r w:rsidRPr="00E77E33">
              <w:rPr>
                <w:u w:val="single"/>
              </w:rPr>
              <w:t>non verbal</w:t>
            </w:r>
            <w:proofErr w:type="spellEnd"/>
            <w:proofErr w:type="gramEnd"/>
            <w:r w:rsidRPr="00E77E33">
              <w:rPr>
                <w:u w:val="single"/>
              </w:rPr>
              <w:t xml:space="preserve"> probes.</w:t>
            </w:r>
          </w:p>
          <w:p w14:paraId="3EB34554" w14:textId="77777777" w:rsidR="000C72A7" w:rsidRDefault="000C72A7" w:rsidP="000C72A7">
            <w:proofErr w:type="spellStart"/>
            <w:proofErr w:type="gramStart"/>
            <w:r w:rsidRPr="00E77E33">
              <w:t>Non verbal</w:t>
            </w:r>
            <w:proofErr w:type="spellEnd"/>
            <w:proofErr w:type="gramEnd"/>
            <w:r w:rsidRPr="00E77E33">
              <w:t xml:space="preserve"> </w:t>
            </w:r>
            <w:r>
              <w:t xml:space="preserve">communication can happen through sight, touch, taste and sound. </w:t>
            </w:r>
            <w:proofErr w:type="gramStart"/>
            <w:r>
              <w:t>Also</w:t>
            </w:r>
            <w:proofErr w:type="gramEnd"/>
            <w:r>
              <w:t xml:space="preserve"> </w:t>
            </w:r>
            <w:proofErr w:type="spellStart"/>
            <w:r>
              <w:t>non verbal</w:t>
            </w:r>
            <w:proofErr w:type="spellEnd"/>
            <w:r>
              <w:t xml:space="preserve"> communication comes across in many forms, like tone of voice, attitude, a </w:t>
            </w:r>
            <w:proofErr w:type="spellStart"/>
            <w:r>
              <w:t>persons</w:t>
            </w:r>
            <w:proofErr w:type="spellEnd"/>
            <w:r>
              <w:t xml:space="preserve"> dress or </w:t>
            </w:r>
            <w:proofErr w:type="spellStart"/>
            <w:r>
              <w:t>there</w:t>
            </w:r>
            <w:proofErr w:type="spellEnd"/>
            <w:r>
              <w:t xml:space="preserve"> movements.</w:t>
            </w:r>
          </w:p>
          <w:p w14:paraId="7E778FAA" w14:textId="77777777" w:rsidR="000C72A7" w:rsidRDefault="000C72A7" w:rsidP="000C72A7">
            <w:pPr>
              <w:rPr>
                <w:u w:val="single"/>
              </w:rPr>
            </w:pPr>
            <w:r w:rsidRPr="00E77E33">
              <w:rPr>
                <w:u w:val="single"/>
              </w:rPr>
              <w:t>Touch</w:t>
            </w:r>
          </w:p>
          <w:p w14:paraId="4BCF5907" w14:textId="77777777" w:rsidR="000C72A7" w:rsidRDefault="000C72A7" w:rsidP="000C72A7">
            <w:r>
              <w:t xml:space="preserve">Touch can be defined as a communication, this includes, handshakes, patting someone on the shoulder, holding hands, high fives, </w:t>
            </w:r>
            <w:proofErr w:type="gramStart"/>
            <w:r>
              <w:t>These</w:t>
            </w:r>
            <w:proofErr w:type="gramEnd"/>
            <w:r>
              <w:t xml:space="preserve"> send messages to the receiver as either a positive or negative feeling.</w:t>
            </w:r>
          </w:p>
          <w:p w14:paraId="6C974D83" w14:textId="77777777" w:rsidR="000C72A7" w:rsidRDefault="000C72A7" w:rsidP="000C72A7">
            <w:pPr>
              <w:rPr>
                <w:u w:val="single"/>
              </w:rPr>
            </w:pPr>
            <w:r w:rsidRPr="00E77E33">
              <w:rPr>
                <w:u w:val="single"/>
              </w:rPr>
              <w:t>Voice</w:t>
            </w:r>
          </w:p>
          <w:p w14:paraId="038590FB" w14:textId="77777777" w:rsidR="000C72A7" w:rsidRDefault="000C72A7" w:rsidP="000C72A7">
            <w:r>
              <w:t xml:space="preserve">Things like pitch, tone, tempo, speaking style, accents, loudness, duration, all help with </w:t>
            </w:r>
            <w:proofErr w:type="spellStart"/>
            <w:proofErr w:type="gramStart"/>
            <w:r>
              <w:t>non verbal</w:t>
            </w:r>
            <w:proofErr w:type="spellEnd"/>
            <w:proofErr w:type="gramEnd"/>
            <w:r>
              <w:t xml:space="preserve"> clues. Plenty of information is given by a </w:t>
            </w:r>
            <w:proofErr w:type="spellStart"/>
            <w:proofErr w:type="gramStart"/>
            <w:r>
              <w:t>persons</w:t>
            </w:r>
            <w:proofErr w:type="spellEnd"/>
            <w:proofErr w:type="gramEnd"/>
            <w:r>
              <w:t xml:space="preserve"> voice pattern.</w:t>
            </w:r>
          </w:p>
          <w:p w14:paraId="3617A05C" w14:textId="77777777" w:rsidR="000C72A7" w:rsidRDefault="000C72A7" w:rsidP="000C72A7">
            <w:pPr>
              <w:rPr>
                <w:u w:val="single"/>
              </w:rPr>
            </w:pPr>
            <w:r w:rsidRPr="00E77E33">
              <w:rPr>
                <w:u w:val="single"/>
              </w:rPr>
              <w:t>Eye Contact</w:t>
            </w:r>
          </w:p>
          <w:p w14:paraId="436FC595" w14:textId="77777777" w:rsidR="000C72A7" w:rsidRDefault="000C72A7" w:rsidP="000C72A7">
            <w:r>
              <w:t xml:space="preserve">Eye contact can be winking, raising and eyebrow, gazing at someone, and sometimes facial expressions. Looking at someone in the eyes is a </w:t>
            </w:r>
            <w:proofErr w:type="spellStart"/>
            <w:r>
              <w:t>non verbal</w:t>
            </w:r>
            <w:proofErr w:type="spellEnd"/>
            <w:r>
              <w:t xml:space="preserve"> communication, sometimes </w:t>
            </w:r>
            <w:proofErr w:type="gramStart"/>
            <w:r>
              <w:t>this  gives</w:t>
            </w:r>
            <w:proofErr w:type="gramEnd"/>
            <w:r>
              <w:t xml:space="preserve"> off a negative and positive sign.</w:t>
            </w:r>
          </w:p>
          <w:p w14:paraId="31FBCF01" w14:textId="77777777" w:rsidR="000C72A7" w:rsidRDefault="000C72A7" w:rsidP="000C72A7">
            <w:r w:rsidRPr="007B4186">
              <w:rPr>
                <w:u w:val="single"/>
              </w:rPr>
              <w:t>Body Language</w:t>
            </w:r>
          </w:p>
          <w:p w14:paraId="24412618" w14:textId="77777777" w:rsidR="000C72A7" w:rsidRDefault="000C72A7" w:rsidP="000C72A7">
            <w:r>
              <w:t>Using body language and gestures are forms of communication, also poses can help with this type of communication.</w:t>
            </w:r>
          </w:p>
          <w:p w14:paraId="725F1A31" w14:textId="77777777" w:rsidR="000C72A7" w:rsidRDefault="000C72A7" w:rsidP="000C72A7">
            <w:r w:rsidRPr="007B4186">
              <w:rPr>
                <w:u w:val="single"/>
              </w:rPr>
              <w:t>Object Communication</w:t>
            </w:r>
          </w:p>
          <w:p w14:paraId="457CC1D6" w14:textId="77777777" w:rsidR="000C72A7" w:rsidRDefault="000C72A7" w:rsidP="000C72A7">
            <w:r>
              <w:t xml:space="preserve">The most common form of object communication is clothing. This can sometimes be used to access a </w:t>
            </w:r>
            <w:proofErr w:type="spellStart"/>
            <w:r>
              <w:t>persons</w:t>
            </w:r>
            <w:proofErr w:type="spellEnd"/>
            <w:r>
              <w:t xml:space="preserve"> personality, sometimes groups may wear certain clothes so they can be </w:t>
            </w:r>
            <w:proofErr w:type="spellStart"/>
            <w:proofErr w:type="gramStart"/>
            <w:r>
              <w:t>recoqnised</w:t>
            </w:r>
            <w:proofErr w:type="spellEnd"/>
            <w:r>
              <w:t xml:space="preserve">  a</w:t>
            </w:r>
            <w:proofErr w:type="gramEnd"/>
            <w:r>
              <w:t xml:space="preserve"> part from other groups. Other objects of communication could be piercings, wedding rings, also </w:t>
            </w:r>
            <w:proofErr w:type="gramStart"/>
            <w:r>
              <w:t>tattoos ,</w:t>
            </w:r>
            <w:proofErr w:type="gramEnd"/>
            <w:r>
              <w:t xml:space="preserve"> things that can be used a status symbols.</w:t>
            </w:r>
          </w:p>
          <w:p w14:paraId="5E250848" w14:textId="77777777" w:rsidR="000C72A7" w:rsidRPr="00FE0942" w:rsidRDefault="000C72A7" w:rsidP="000C72A7">
            <w:pPr>
              <w:rPr>
                <w:u w:val="single"/>
              </w:rPr>
            </w:pPr>
            <w:r w:rsidRPr="00FE0942">
              <w:rPr>
                <w:u w:val="single"/>
              </w:rPr>
              <w:t>Reflective or Mirroring Questions</w:t>
            </w:r>
          </w:p>
          <w:p w14:paraId="4DBB8E51" w14:textId="77777777" w:rsidR="000C72A7" w:rsidRDefault="000C72A7" w:rsidP="000C72A7">
            <w:r>
              <w:t xml:space="preserve">Mirroring questions are </w:t>
            </w:r>
            <w:proofErr w:type="spellStart"/>
            <w:proofErr w:type="gramStart"/>
            <w:r>
              <w:t>non directive</w:t>
            </w:r>
            <w:proofErr w:type="spellEnd"/>
            <w:proofErr w:type="gramEnd"/>
            <w:r>
              <w:t>, which means they are used to encourage the other person to give more information, and add more detail to what they are saying, and be more specific. Reflective questioning is a question that makes a person look back over what they have learned.</w:t>
            </w:r>
          </w:p>
          <w:p w14:paraId="2F4FA34D" w14:textId="77777777" w:rsidR="000C72A7" w:rsidRDefault="000C72A7" w:rsidP="000C72A7"/>
          <w:p w14:paraId="1D388DB4" w14:textId="77777777" w:rsidR="000C72A7" w:rsidRDefault="000C72A7" w:rsidP="000C72A7">
            <w:r w:rsidRPr="00BA0043">
              <w:rPr>
                <w:u w:val="single"/>
              </w:rPr>
              <w:t>Paraphrasing</w:t>
            </w:r>
          </w:p>
          <w:p w14:paraId="1DA0E5DE" w14:textId="77777777" w:rsidR="000C72A7" w:rsidRDefault="000C72A7" w:rsidP="000C72A7">
            <w:r>
              <w:lastRenderedPageBreak/>
              <w:t>Paraphrasing means to express</w:t>
            </w:r>
          </w:p>
          <w:p w14:paraId="409F4752" w14:textId="77777777" w:rsidR="000C72A7" w:rsidRPr="00BA0043" w:rsidRDefault="000C72A7" w:rsidP="000C72A7">
            <w:r>
              <w:t xml:space="preserve"> the meaning of something spoken or written, but by using different words, this is done to achieve maximum clarity of what has been said.</w:t>
            </w:r>
          </w:p>
          <w:p w14:paraId="6A5BE053" w14:textId="77777777" w:rsidR="00CC2FB3" w:rsidRDefault="00CC2FB3" w:rsidP="00A851DA">
            <w:pPr>
              <w:rPr>
                <w:b/>
              </w:rPr>
            </w:pPr>
          </w:p>
          <w:p w14:paraId="61B9BD65" w14:textId="77777777" w:rsidR="00CC2FB3" w:rsidRDefault="00CC2FB3" w:rsidP="00A851DA">
            <w:pPr>
              <w:rPr>
                <w:b/>
              </w:rPr>
            </w:pPr>
          </w:p>
          <w:p w14:paraId="2DA3C574" w14:textId="77777777" w:rsidR="00CC2FB3" w:rsidRDefault="00CC2FB3" w:rsidP="00A851DA">
            <w:pPr>
              <w:rPr>
                <w:b/>
              </w:rPr>
            </w:pPr>
          </w:p>
          <w:p w14:paraId="7EDAACFB" w14:textId="77777777" w:rsidR="00CC2FB3" w:rsidRDefault="00CC2FB3" w:rsidP="00A851DA">
            <w:pPr>
              <w:rPr>
                <w:b/>
              </w:rPr>
            </w:pPr>
          </w:p>
          <w:p w14:paraId="262B2214" w14:textId="77777777" w:rsidR="00CC2FB3" w:rsidRDefault="00CC2FB3" w:rsidP="00A851DA">
            <w:pPr>
              <w:rPr>
                <w:b/>
              </w:rPr>
            </w:pPr>
          </w:p>
          <w:p w14:paraId="5FC72DB5" w14:textId="77777777" w:rsidR="00CC2FB3" w:rsidRDefault="00CC2FB3" w:rsidP="00A851DA">
            <w:pPr>
              <w:rPr>
                <w:b/>
              </w:rPr>
            </w:pPr>
          </w:p>
          <w:p w14:paraId="77316DCA" w14:textId="77777777" w:rsidR="00CC2FB3" w:rsidRDefault="00CC2FB3" w:rsidP="00A851DA">
            <w:pPr>
              <w:rPr>
                <w:b/>
              </w:rPr>
            </w:pPr>
          </w:p>
          <w:p w14:paraId="3E4DD3F2" w14:textId="77777777" w:rsidR="00CC2FB3" w:rsidRDefault="00CC2FB3" w:rsidP="00A851DA">
            <w:pPr>
              <w:rPr>
                <w:b/>
              </w:rPr>
            </w:pPr>
          </w:p>
          <w:p w14:paraId="4AC8C49A" w14:textId="77777777" w:rsidR="00CC2FB3" w:rsidRDefault="00CC2FB3" w:rsidP="00A851DA">
            <w:pPr>
              <w:rPr>
                <w:b/>
              </w:rPr>
            </w:pPr>
          </w:p>
          <w:p w14:paraId="132B320C" w14:textId="77777777" w:rsidR="00CC2FB3" w:rsidRDefault="00CC2FB3" w:rsidP="00A851DA">
            <w:pPr>
              <w:rPr>
                <w:b/>
              </w:rPr>
            </w:pPr>
          </w:p>
          <w:p w14:paraId="7B2BB1A0" w14:textId="77777777" w:rsidR="00CC2FB3" w:rsidRDefault="00CC2FB3" w:rsidP="00A851DA">
            <w:pPr>
              <w:rPr>
                <w:b/>
              </w:rPr>
            </w:pPr>
          </w:p>
          <w:p w14:paraId="564A3AF7" w14:textId="77777777" w:rsidR="00CC2FB3" w:rsidRDefault="00CC2FB3" w:rsidP="00A851DA">
            <w:pPr>
              <w:rPr>
                <w:b/>
              </w:rPr>
            </w:pPr>
          </w:p>
          <w:p w14:paraId="78C4E8AC" w14:textId="77777777" w:rsidR="00CC2FB3" w:rsidRDefault="00CC2FB3" w:rsidP="00A851DA">
            <w:pPr>
              <w:rPr>
                <w:b/>
              </w:rPr>
            </w:pPr>
          </w:p>
          <w:p w14:paraId="351F119C" w14:textId="77777777" w:rsidR="00CC2FB3" w:rsidRDefault="00CC2FB3" w:rsidP="00A851DA">
            <w:pPr>
              <w:rPr>
                <w:b/>
              </w:rPr>
            </w:pPr>
          </w:p>
          <w:p w14:paraId="03F362B8" w14:textId="77777777" w:rsidR="00CC2FB3" w:rsidRDefault="00CC2FB3" w:rsidP="00A851DA">
            <w:pPr>
              <w:rPr>
                <w:b/>
              </w:rPr>
            </w:pPr>
          </w:p>
        </w:tc>
      </w:tr>
    </w:tbl>
    <w:p w14:paraId="5B7F10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4B18C2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5BAE0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30434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918A2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6DDD1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C6F2C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EA72F21" w14:textId="77777777" w:rsidTr="00405895">
        <w:tc>
          <w:tcPr>
            <w:tcW w:w="2310" w:type="dxa"/>
            <w:shd w:val="clear" w:color="auto" w:fill="D9D9D9" w:themeFill="background1" w:themeFillShade="D9"/>
          </w:tcPr>
          <w:p w14:paraId="6A5B893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4ABD82C" w14:textId="081294C3" w:rsidR="00405895" w:rsidRPr="00B0415E" w:rsidRDefault="000C72A7" w:rsidP="00A851DA">
            <w:pPr>
              <w:rPr>
                <w:rFonts w:cs="Bliss-Regular"/>
                <w:color w:val="000000"/>
              </w:rPr>
            </w:pPr>
            <w:r>
              <w:rPr>
                <w:rFonts w:cs="Bliss-Regular"/>
                <w:color w:val="000000"/>
              </w:rPr>
              <w:t>S. Dawe</w:t>
            </w:r>
          </w:p>
        </w:tc>
        <w:tc>
          <w:tcPr>
            <w:tcW w:w="1276" w:type="dxa"/>
            <w:shd w:val="clear" w:color="auto" w:fill="D9D9D9" w:themeFill="background1" w:themeFillShade="D9"/>
          </w:tcPr>
          <w:p w14:paraId="5F90FDF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86C5289" w14:textId="799DDBB5" w:rsidR="00405895" w:rsidRPr="00B0415E" w:rsidRDefault="000C72A7" w:rsidP="00A851DA">
            <w:pPr>
              <w:rPr>
                <w:rFonts w:cs="Bliss-Regular"/>
                <w:color w:val="000000"/>
              </w:rPr>
            </w:pPr>
            <w:r>
              <w:rPr>
                <w:rFonts w:cs="Bliss-Regular"/>
                <w:color w:val="000000"/>
              </w:rPr>
              <w:t>11/12/18</w:t>
            </w:r>
            <w:bookmarkStart w:id="0" w:name="_GoBack"/>
            <w:bookmarkEnd w:id="0"/>
          </w:p>
        </w:tc>
      </w:tr>
    </w:tbl>
    <w:p w14:paraId="7EC7EB43" w14:textId="77777777" w:rsidR="00A851DA" w:rsidRPr="00B0415E" w:rsidRDefault="00A851DA" w:rsidP="00A851DA">
      <w:pPr>
        <w:rPr>
          <w:rFonts w:cs="Bliss-Regular"/>
          <w:color w:val="000000"/>
          <w:lang w:val="en-US"/>
        </w:rPr>
      </w:pPr>
    </w:p>
    <w:p w14:paraId="56996738" w14:textId="77777777" w:rsidR="00A851DA" w:rsidRPr="00B0415E" w:rsidRDefault="00A851DA" w:rsidP="00A851DA">
      <w:pPr>
        <w:rPr>
          <w:rFonts w:cs="Bliss-Regular"/>
          <w:color w:val="000000"/>
          <w:lang w:val="en-US"/>
        </w:rPr>
      </w:pPr>
    </w:p>
    <w:p w14:paraId="5619AF2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E7051BD" w14:textId="77777777" w:rsidTr="00B0415E">
        <w:trPr>
          <w:trHeight w:val="249"/>
        </w:trPr>
        <w:tc>
          <w:tcPr>
            <w:tcW w:w="4621" w:type="dxa"/>
            <w:shd w:val="clear" w:color="auto" w:fill="D9D9D9" w:themeFill="background1" w:themeFillShade="D9"/>
          </w:tcPr>
          <w:p w14:paraId="32623767" w14:textId="77777777" w:rsidR="00503D7E" w:rsidRPr="00B0415E" w:rsidRDefault="00503D7E" w:rsidP="00503D7E">
            <w:pPr>
              <w:rPr>
                <w:b/>
                <w:color w:val="002060"/>
              </w:rPr>
            </w:pPr>
            <w:r w:rsidRPr="00B0415E">
              <w:rPr>
                <w:b/>
                <w:color w:val="002060"/>
              </w:rPr>
              <w:t>Total Marks</w:t>
            </w:r>
          </w:p>
        </w:tc>
        <w:tc>
          <w:tcPr>
            <w:tcW w:w="4621" w:type="dxa"/>
          </w:tcPr>
          <w:p w14:paraId="7CF42D07" w14:textId="77777777" w:rsidR="00503D7E" w:rsidRPr="00B0415E" w:rsidRDefault="00503D7E" w:rsidP="00503D7E">
            <w:pPr>
              <w:rPr>
                <w:rFonts w:cs="Times New Roman"/>
                <w:szCs w:val="32"/>
              </w:rPr>
            </w:pPr>
          </w:p>
        </w:tc>
      </w:tr>
      <w:tr w:rsidR="00503D7E" w:rsidRPr="00B0415E" w14:paraId="3DB1CA58" w14:textId="77777777" w:rsidTr="00B0415E">
        <w:tc>
          <w:tcPr>
            <w:tcW w:w="4621" w:type="dxa"/>
            <w:shd w:val="clear" w:color="auto" w:fill="D9D9D9" w:themeFill="background1" w:themeFillShade="D9"/>
          </w:tcPr>
          <w:p w14:paraId="75FCA496" w14:textId="77777777" w:rsidR="00503D7E" w:rsidRPr="00B0415E" w:rsidRDefault="00503D7E" w:rsidP="00503D7E">
            <w:pPr>
              <w:rPr>
                <w:b/>
                <w:color w:val="002060"/>
              </w:rPr>
            </w:pPr>
            <w:r w:rsidRPr="00B0415E">
              <w:rPr>
                <w:b/>
                <w:color w:val="002060"/>
              </w:rPr>
              <w:t>Marks Obtained</w:t>
            </w:r>
          </w:p>
        </w:tc>
        <w:tc>
          <w:tcPr>
            <w:tcW w:w="4621" w:type="dxa"/>
          </w:tcPr>
          <w:p w14:paraId="78430207" w14:textId="77777777" w:rsidR="00503D7E" w:rsidRPr="00B0415E" w:rsidRDefault="00503D7E" w:rsidP="00503D7E">
            <w:pPr>
              <w:rPr>
                <w:rFonts w:cs="Times New Roman"/>
                <w:szCs w:val="32"/>
              </w:rPr>
            </w:pPr>
          </w:p>
        </w:tc>
      </w:tr>
      <w:tr w:rsidR="00503D7E" w:rsidRPr="00B0415E" w14:paraId="3DEDC8F4" w14:textId="77777777" w:rsidTr="00B0415E">
        <w:tc>
          <w:tcPr>
            <w:tcW w:w="4621" w:type="dxa"/>
            <w:shd w:val="clear" w:color="auto" w:fill="D9D9D9" w:themeFill="background1" w:themeFillShade="D9"/>
          </w:tcPr>
          <w:p w14:paraId="68AC58EC" w14:textId="77777777" w:rsidR="00503D7E" w:rsidRPr="00B0415E" w:rsidRDefault="00B0415E" w:rsidP="00503D7E">
            <w:pPr>
              <w:rPr>
                <w:b/>
                <w:color w:val="002060"/>
              </w:rPr>
            </w:pPr>
            <w:r w:rsidRPr="00B0415E">
              <w:rPr>
                <w:b/>
                <w:color w:val="002060"/>
              </w:rPr>
              <w:t>Percentage / Grade</w:t>
            </w:r>
          </w:p>
        </w:tc>
        <w:tc>
          <w:tcPr>
            <w:tcW w:w="4621" w:type="dxa"/>
          </w:tcPr>
          <w:p w14:paraId="36DC5676" w14:textId="77777777" w:rsidR="00503D7E" w:rsidRPr="00B0415E" w:rsidRDefault="00503D7E" w:rsidP="00503D7E">
            <w:pPr>
              <w:rPr>
                <w:rFonts w:cs="Times New Roman"/>
                <w:szCs w:val="32"/>
              </w:rPr>
            </w:pPr>
          </w:p>
        </w:tc>
      </w:tr>
    </w:tbl>
    <w:p w14:paraId="66431B8B" w14:textId="77777777" w:rsidR="00A851DA" w:rsidRDefault="00A851DA" w:rsidP="00503D7E">
      <w:pPr>
        <w:rPr>
          <w:rFonts w:cs="Times New Roman"/>
          <w:sz w:val="24"/>
          <w:szCs w:val="32"/>
        </w:rPr>
      </w:pPr>
    </w:p>
    <w:p w14:paraId="37849AB5" w14:textId="77777777" w:rsidR="00607874" w:rsidRDefault="00607874" w:rsidP="00503D7E">
      <w:pPr>
        <w:rPr>
          <w:rFonts w:cs="Times New Roman"/>
          <w:sz w:val="24"/>
          <w:szCs w:val="32"/>
        </w:rPr>
      </w:pPr>
    </w:p>
    <w:p w14:paraId="752FEB37" w14:textId="77777777" w:rsidR="00607874" w:rsidRDefault="00607874" w:rsidP="00503D7E">
      <w:pPr>
        <w:rPr>
          <w:rFonts w:cs="Times New Roman"/>
          <w:sz w:val="24"/>
          <w:szCs w:val="32"/>
        </w:rPr>
      </w:pPr>
    </w:p>
    <w:p w14:paraId="4A5F9889" w14:textId="77777777" w:rsidR="00607874" w:rsidRDefault="00607874" w:rsidP="00503D7E">
      <w:pPr>
        <w:rPr>
          <w:rFonts w:cs="Times New Roman"/>
          <w:sz w:val="24"/>
          <w:szCs w:val="32"/>
        </w:rPr>
      </w:pPr>
    </w:p>
    <w:p w14:paraId="506BADD7" w14:textId="77777777" w:rsidR="00607874" w:rsidRDefault="00607874" w:rsidP="00503D7E">
      <w:pPr>
        <w:rPr>
          <w:rFonts w:cs="Times New Roman"/>
          <w:sz w:val="24"/>
          <w:szCs w:val="32"/>
        </w:rPr>
      </w:pPr>
    </w:p>
    <w:p w14:paraId="4DF8E46D" w14:textId="77777777" w:rsidR="00607874" w:rsidRDefault="00607874" w:rsidP="00503D7E">
      <w:pPr>
        <w:rPr>
          <w:rFonts w:cs="Times New Roman"/>
          <w:sz w:val="24"/>
          <w:szCs w:val="32"/>
        </w:rPr>
      </w:pPr>
    </w:p>
    <w:p w14:paraId="606002D6" w14:textId="77777777" w:rsidR="00607874" w:rsidRDefault="00607874" w:rsidP="00503D7E">
      <w:pPr>
        <w:rPr>
          <w:rFonts w:cs="Times New Roman"/>
          <w:sz w:val="24"/>
          <w:szCs w:val="32"/>
        </w:rPr>
      </w:pPr>
    </w:p>
    <w:p w14:paraId="5E59B264" w14:textId="77777777" w:rsidR="00607874" w:rsidRDefault="00607874" w:rsidP="00503D7E">
      <w:pPr>
        <w:rPr>
          <w:rFonts w:cs="Times New Roman"/>
          <w:sz w:val="24"/>
          <w:szCs w:val="32"/>
        </w:rPr>
      </w:pPr>
    </w:p>
    <w:p w14:paraId="321DA0B0" w14:textId="77777777" w:rsidR="00EA30AB" w:rsidRDefault="00EA30AB" w:rsidP="00503D7E">
      <w:pPr>
        <w:rPr>
          <w:rFonts w:cs="Times New Roman"/>
          <w:sz w:val="24"/>
          <w:szCs w:val="32"/>
        </w:rPr>
      </w:pPr>
    </w:p>
    <w:p w14:paraId="35AA4B2B" w14:textId="77777777" w:rsidR="00EA30AB" w:rsidRDefault="00EA30AB" w:rsidP="00503D7E">
      <w:pPr>
        <w:rPr>
          <w:rFonts w:cs="Times New Roman"/>
          <w:sz w:val="24"/>
          <w:szCs w:val="32"/>
        </w:rPr>
      </w:pPr>
    </w:p>
    <w:p w14:paraId="6112722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A9224" w14:textId="77777777" w:rsidR="00C53029" w:rsidRDefault="00C53029" w:rsidP="00CB4D0A">
      <w:pPr>
        <w:spacing w:after="0" w:line="240" w:lineRule="auto"/>
      </w:pPr>
      <w:r>
        <w:separator/>
      </w:r>
    </w:p>
  </w:endnote>
  <w:endnote w:type="continuationSeparator" w:id="0">
    <w:p w14:paraId="39BF713F"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C3F7C" w14:textId="77777777" w:rsidR="00C53029" w:rsidRDefault="00C53029" w:rsidP="00CB4D0A">
      <w:pPr>
        <w:spacing w:after="0" w:line="240" w:lineRule="auto"/>
      </w:pPr>
      <w:r>
        <w:separator/>
      </w:r>
    </w:p>
  </w:footnote>
  <w:footnote w:type="continuationSeparator" w:id="0">
    <w:p w14:paraId="682D3BB9"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57553B"/>
    <w:multiLevelType w:val="hybridMultilevel"/>
    <w:tmpl w:val="60A410BE"/>
    <w:lvl w:ilvl="0" w:tplc="5CA25020">
      <w:start w:val="1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E3247C"/>
    <w:multiLevelType w:val="hybridMultilevel"/>
    <w:tmpl w:val="38161DA8"/>
    <w:lvl w:ilvl="0" w:tplc="4D760CEC">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C72A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FEF1BE5"/>
  <w15:docId w15:val="{34384837-C509-467A-9C49-BC35BF5A1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33465-A87B-4CA5-B216-95223ED44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Brown</cp:lastModifiedBy>
  <cp:revision>1</cp:revision>
  <dcterms:created xsi:type="dcterms:W3CDTF">2015-01-26T12:24:00Z</dcterms:created>
  <dcterms:modified xsi:type="dcterms:W3CDTF">2018-12-11T19:14:00Z</dcterms:modified>
</cp:coreProperties>
</file>