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DF59F8" w14:textId="04F7E795"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CDF5A42" wp14:editId="719AD90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7118EB19">
        <w:rPr>
          <w:rFonts w:asciiTheme="minorHAnsi" w:hAnsiTheme="minorHAnsi"/>
        </w:rPr>
        <w:t xml:space="preserve">                                                             </w:t>
      </w:r>
      <w:r w:rsidR="00405895" w:rsidRPr="7118EB19">
        <w:rPr>
          <w:rFonts w:asciiTheme="minorHAnsi" w:hAnsiTheme="minorHAnsi"/>
        </w:rPr>
        <w:t xml:space="preserve">     </w:t>
      </w:r>
    </w:p>
    <w:p w14:paraId="0CDF59F9" w14:textId="572A745B" w:rsidR="00607874" w:rsidRDefault="00E228FA"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CDF5A45" wp14:editId="36B68326">
                <wp:simplePos x="0" y="0"/>
                <wp:positionH relativeFrom="column">
                  <wp:posOffset>2889885</wp:posOffset>
                </wp:positionH>
                <wp:positionV relativeFrom="paragraph">
                  <wp:posOffset>99695</wp:posOffset>
                </wp:positionV>
                <wp:extent cx="3114040" cy="466725"/>
                <wp:effectExtent l="381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DF5A4A" w14:textId="77777777" w:rsidR="001B5CEC" w:rsidRDefault="001B5CEC" w:rsidP="00405895">
                            <w:pPr>
                              <w:jc w:val="center"/>
                              <w:rPr>
                                <w:b/>
                                <w:bCs/>
                                <w:color w:val="002060"/>
                                <w:sz w:val="44"/>
                                <w:szCs w:val="40"/>
                              </w:rPr>
                            </w:pPr>
                            <w:r>
                              <w:rPr>
                                <w:sz w:val="24"/>
                              </w:rPr>
                              <w:t xml:space="preserve">   </w:t>
                            </w:r>
                            <w:r>
                              <w:rPr>
                                <w:b/>
                                <w:bCs/>
                                <w:color w:val="002060"/>
                                <w:sz w:val="44"/>
                                <w:szCs w:val="40"/>
                              </w:rPr>
                              <w:t>Assignment Cover Sheet</w:t>
                            </w:r>
                          </w:p>
                          <w:p w14:paraId="0CDF5A4B" w14:textId="77777777" w:rsidR="001B5CEC" w:rsidRDefault="001B5CE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DF5A4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3Z3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Ce3Z3gAIA&#10;AA8FAAAOAAAAAAAAAAAAAAAAAC4CAABkcnMvZTJvRG9jLnhtbFBLAQItABQABgAIAAAAIQApxNhb&#10;3QAAAAkBAAAPAAAAAAAAAAAAAAAAANoEAABkcnMvZG93bnJldi54bWxQSwUGAAAAAAQABADzAAAA&#10;5AUAAAAA&#10;" stroked="f">
                <v:textbox>
                  <w:txbxContent>
                    <w:p w14:paraId="0CDF5A4A" w14:textId="77777777" w:rsidR="001B5CEC" w:rsidRDefault="001B5CEC" w:rsidP="00405895">
                      <w:pPr>
                        <w:jc w:val="center"/>
                        <w:rPr>
                          <w:b/>
                          <w:bCs/>
                          <w:color w:val="002060"/>
                          <w:sz w:val="44"/>
                          <w:szCs w:val="40"/>
                        </w:rPr>
                      </w:pPr>
                      <w:r>
                        <w:rPr>
                          <w:sz w:val="24"/>
                        </w:rPr>
                        <w:t xml:space="preserve">   </w:t>
                      </w:r>
                      <w:r>
                        <w:rPr>
                          <w:b/>
                          <w:bCs/>
                          <w:color w:val="002060"/>
                          <w:sz w:val="44"/>
                          <w:szCs w:val="40"/>
                        </w:rPr>
                        <w:t>Assignment Cover Sheet</w:t>
                      </w:r>
                    </w:p>
                    <w:p w14:paraId="0CDF5A4B" w14:textId="77777777" w:rsidR="001B5CEC" w:rsidRDefault="001B5CEC"/>
                  </w:txbxContent>
                </v:textbox>
              </v:shape>
            </w:pict>
          </mc:Fallback>
        </mc:AlternateContent>
      </w:r>
    </w:p>
    <w:p w14:paraId="0CDF59FA" w14:textId="36C08198" w:rsidR="00607874" w:rsidRDefault="00607874" w:rsidP="00A851DA">
      <w:pPr>
        <w:rPr>
          <w:lang w:val="en-US"/>
        </w:rPr>
      </w:pPr>
    </w:p>
    <w:p w14:paraId="0CDF59FB" w14:textId="45691936" w:rsidR="00607874" w:rsidRDefault="00607874" w:rsidP="00A851DA">
      <w:pPr>
        <w:rPr>
          <w:lang w:val="en-US"/>
        </w:rPr>
      </w:pPr>
    </w:p>
    <w:p w14:paraId="0CDF59FC" w14:textId="407D30B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CDF59FF" w14:textId="77777777" w:rsidTr="5DC6E28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F59F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CDF59FE" w14:textId="60675DB4" w:rsidR="00A851DA" w:rsidRPr="00B0415E" w:rsidRDefault="0A4124D3" w:rsidP="0A4124D3">
            <w:pPr>
              <w:pStyle w:val="Default"/>
              <w:rPr>
                <w:rFonts w:asciiTheme="minorHAnsi" w:hAnsiTheme="minorHAnsi"/>
              </w:rPr>
            </w:pPr>
            <w:r w:rsidRPr="0A4124D3">
              <w:rPr>
                <w:rFonts w:asciiTheme="minorHAnsi" w:hAnsiTheme="minorHAnsi"/>
              </w:rPr>
              <w:t>MICHELLE HAIGH</w:t>
            </w:r>
          </w:p>
        </w:tc>
      </w:tr>
      <w:tr w:rsidR="00A851DA" w:rsidRPr="00B0415E" w14:paraId="0CDF5A02" w14:textId="77777777" w:rsidTr="5DC6E28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F5A0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CDF5A01" w14:textId="404FCD0B" w:rsidR="00A851DA" w:rsidRPr="00B0415E" w:rsidRDefault="0A4124D3" w:rsidP="0A4124D3">
            <w:pPr>
              <w:pStyle w:val="Default"/>
              <w:rPr>
                <w:rFonts w:asciiTheme="minorHAnsi" w:hAnsiTheme="minorHAnsi"/>
              </w:rPr>
            </w:pPr>
            <w:r w:rsidRPr="0A4124D3">
              <w:rPr>
                <w:rFonts w:asciiTheme="minorHAnsi" w:hAnsiTheme="minorHAnsi"/>
              </w:rPr>
              <w:t>25620</w:t>
            </w:r>
          </w:p>
        </w:tc>
      </w:tr>
      <w:tr w:rsidR="00A851DA" w:rsidRPr="00B0415E" w14:paraId="0CDF5A05" w14:textId="77777777" w:rsidTr="5DC6E28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F5A0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CDF5A04" w14:textId="3B8D00DD" w:rsidR="00A851DA" w:rsidRPr="00B0415E" w:rsidRDefault="5DC6E28E" w:rsidP="5DC6E28E">
            <w:pPr>
              <w:pStyle w:val="Default"/>
              <w:rPr>
                <w:rFonts w:asciiTheme="minorHAnsi" w:hAnsiTheme="minorHAnsi"/>
              </w:rPr>
            </w:pPr>
            <w:r w:rsidRPr="5DC6E28E">
              <w:rPr>
                <w:rFonts w:asciiTheme="minorHAnsi" w:hAnsiTheme="minorHAnsi"/>
              </w:rPr>
              <w:t>ADVANCED DIPLOMA IN FORENSIC ACCOUNTING (LEVEL 5)</w:t>
            </w:r>
          </w:p>
        </w:tc>
      </w:tr>
      <w:tr w:rsidR="00A851DA" w:rsidRPr="00B0415E" w14:paraId="0CDF5A08" w14:textId="77777777" w:rsidTr="5DC6E28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F5A0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DF5A07" w14:textId="4F073B46" w:rsidR="00A851DA" w:rsidRPr="00B0415E" w:rsidRDefault="0001707B">
            <w:r>
              <w:t>09</w:t>
            </w:r>
          </w:p>
        </w:tc>
      </w:tr>
    </w:tbl>
    <w:p w14:paraId="0CDF5A09" w14:textId="18AA32AE" w:rsidR="00CC2FB3" w:rsidRDefault="00CC2FB3" w:rsidP="00A851DA">
      <w:pPr>
        <w:rPr>
          <w:b/>
          <w:lang w:val="en-US"/>
        </w:rPr>
      </w:pPr>
    </w:p>
    <w:p w14:paraId="0CDF5A0A" w14:textId="649B7EA8" w:rsidR="00443E6F" w:rsidRDefault="00527C11" w:rsidP="00A851DA">
      <w:pPr>
        <w:rPr>
          <w:b/>
          <w:sz w:val="28"/>
          <w:lang w:val="en-US"/>
        </w:rPr>
      </w:pPr>
      <w:r w:rsidRPr="00443E6F">
        <w:rPr>
          <w:b/>
          <w:sz w:val="28"/>
          <w:lang w:val="en-US"/>
        </w:rPr>
        <w:t>Marking Criteria:</w:t>
      </w:r>
    </w:p>
    <w:p w14:paraId="0CDF5A0B" w14:textId="71F0690B" w:rsidR="00443E6F" w:rsidRPr="00E0535E" w:rsidRDefault="00527C11" w:rsidP="00A851DA">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CDF5A0C" w14:textId="64A184CF"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2A4BA429" w14:textId="45816555" w:rsidR="00DA28BD" w:rsidRDefault="00C468A1" w:rsidP="0A4124D3">
      <w:pPr>
        <w:pStyle w:val="paragraph"/>
        <w:spacing w:before="0" w:beforeAutospacing="0" w:after="0" w:afterAutospacing="0" w:line="360" w:lineRule="auto"/>
        <w:jc w:val="both"/>
        <w:textAlignment w:val="baseline"/>
        <w:rPr>
          <w:rStyle w:val="eop"/>
          <w:rFonts w:ascii="Arial" w:eastAsia="Arial" w:hAnsi="Arial" w:cs="Arial"/>
        </w:rPr>
      </w:pPr>
      <w:r>
        <w:rPr>
          <w:rStyle w:val="normaltextrun"/>
          <w:rFonts w:ascii="Arial" w:eastAsia="Arial" w:hAnsi="Arial" w:cs="Arial"/>
        </w:rPr>
        <w:t xml:space="preserve">Q1. </w:t>
      </w:r>
      <w:r w:rsidR="00DA28BD">
        <w:rPr>
          <w:rStyle w:val="normaltextrun"/>
          <w:rFonts w:ascii="Arial" w:eastAsia="Arial" w:hAnsi="Arial" w:cs="Arial"/>
        </w:rPr>
        <w:t>(</w:t>
      </w:r>
      <w:proofErr w:type="spellStart"/>
      <w:r w:rsidR="5DC6E28E" w:rsidRPr="5DC6E28E">
        <w:rPr>
          <w:rStyle w:val="spellingerror"/>
          <w:rFonts w:ascii="Arial" w:eastAsia="Arial" w:hAnsi="Arial" w:cs="Arial"/>
        </w:rPr>
        <w:t>i</w:t>
      </w:r>
      <w:proofErr w:type="spellEnd"/>
      <w:r w:rsidR="5DC6E28E" w:rsidRPr="5DC6E28E">
        <w:rPr>
          <w:rStyle w:val="normaltextrun"/>
          <w:rFonts w:ascii="Arial" w:eastAsia="Arial" w:hAnsi="Arial" w:cs="Arial"/>
        </w:rPr>
        <w:t>)</w:t>
      </w:r>
    </w:p>
    <w:p w14:paraId="6B6E69BF" w14:textId="675BAE22" w:rsidR="00D00F28" w:rsidRDefault="00D00F28" w:rsidP="00D00F28">
      <w:pPr>
        <w:spacing w:after="0" w:line="360" w:lineRule="auto"/>
        <w:jc w:val="both"/>
        <w:textAlignment w:val="baseline"/>
        <w:rPr>
          <w:rFonts w:ascii="Arial" w:hAnsi="Arial" w:cs="Arial"/>
          <w:iCs/>
          <w:sz w:val="24"/>
          <w:szCs w:val="24"/>
        </w:rPr>
      </w:pPr>
      <w:r>
        <w:rPr>
          <w:rFonts w:ascii="Arial" w:hAnsi="Arial" w:cs="Arial"/>
          <w:iCs/>
          <w:sz w:val="24"/>
          <w:szCs w:val="24"/>
        </w:rPr>
        <w:t>According to Singleton (2010), “e</w:t>
      </w:r>
      <w:r w:rsidRPr="00D00F28">
        <w:rPr>
          <w:rFonts w:ascii="Arial" w:hAnsi="Arial" w:cs="Arial"/>
          <w:iCs/>
          <w:sz w:val="24"/>
          <w:szCs w:val="24"/>
        </w:rPr>
        <w:t>ffective fraud risk assessment is dependent on knowledge of</w:t>
      </w:r>
      <w:r>
        <w:rPr>
          <w:rFonts w:ascii="Arial" w:hAnsi="Arial" w:cs="Arial"/>
          <w:iCs/>
          <w:sz w:val="24"/>
          <w:szCs w:val="24"/>
        </w:rPr>
        <w:t xml:space="preserve"> </w:t>
      </w:r>
      <w:r w:rsidRPr="00D00F28">
        <w:rPr>
          <w:rFonts w:ascii="Arial" w:hAnsi="Arial" w:cs="Arial"/>
          <w:iCs/>
          <w:sz w:val="24"/>
          <w:szCs w:val="24"/>
        </w:rPr>
        <w:t>fraud concepts (the fraud triangle, red flags, fraud schemes, and accounting</w:t>
      </w:r>
      <w:r w:rsidRPr="00D00F28">
        <w:rPr>
          <w:rFonts w:ascii="AdvP497D9" w:hAnsi="AdvP497D9" w:cs="AdvP497D9"/>
          <w:sz w:val="20"/>
          <w:szCs w:val="20"/>
        </w:rPr>
        <w:t xml:space="preserve"> </w:t>
      </w:r>
      <w:r w:rsidRPr="00D00F28">
        <w:rPr>
          <w:rFonts w:ascii="Arial" w:hAnsi="Arial" w:cs="Arial"/>
          <w:iCs/>
          <w:sz w:val="24"/>
          <w:szCs w:val="24"/>
        </w:rPr>
        <w:t>information systems), all considered in the applicable fraud environment</w:t>
      </w:r>
      <w:r>
        <w:rPr>
          <w:rFonts w:ascii="Arial" w:hAnsi="Arial" w:cs="Arial"/>
          <w:iCs/>
          <w:sz w:val="24"/>
          <w:szCs w:val="24"/>
        </w:rPr>
        <w:t xml:space="preserve"> </w:t>
      </w:r>
      <w:r w:rsidRPr="00D00F28">
        <w:rPr>
          <w:rFonts w:ascii="Arial" w:hAnsi="Arial" w:cs="Arial"/>
          <w:iCs/>
          <w:sz w:val="24"/>
          <w:szCs w:val="24"/>
        </w:rPr>
        <w:t>(entity, time frame, effectiveness of current internal controls, etc.). While the</w:t>
      </w:r>
      <w:r>
        <w:rPr>
          <w:rFonts w:ascii="Arial" w:hAnsi="Arial" w:cs="Arial"/>
          <w:iCs/>
          <w:sz w:val="24"/>
          <w:szCs w:val="24"/>
        </w:rPr>
        <w:t xml:space="preserve"> </w:t>
      </w:r>
      <w:r w:rsidRPr="00D00F28">
        <w:rPr>
          <w:rFonts w:ascii="Arial" w:hAnsi="Arial" w:cs="Arial"/>
          <w:iCs/>
          <w:sz w:val="24"/>
          <w:szCs w:val="24"/>
        </w:rPr>
        <w:t>term risk assessment may imply a periodic, point-in-time exercise, true risk</w:t>
      </w:r>
      <w:r>
        <w:rPr>
          <w:rFonts w:ascii="Arial" w:hAnsi="Arial" w:cs="Arial"/>
          <w:iCs/>
          <w:sz w:val="24"/>
          <w:szCs w:val="24"/>
        </w:rPr>
        <w:t xml:space="preserve"> </w:t>
      </w:r>
      <w:r w:rsidRPr="00D00F28">
        <w:rPr>
          <w:rFonts w:ascii="Arial" w:hAnsi="Arial" w:cs="Arial"/>
          <w:iCs/>
          <w:sz w:val="24"/>
          <w:szCs w:val="24"/>
        </w:rPr>
        <w:t>management requires a continuous ongoing process</w:t>
      </w:r>
      <w:r>
        <w:rPr>
          <w:rFonts w:ascii="Arial" w:hAnsi="Arial" w:cs="Arial"/>
          <w:iCs/>
          <w:sz w:val="24"/>
          <w:szCs w:val="24"/>
        </w:rPr>
        <w:t>”.</w:t>
      </w:r>
      <w:r w:rsidR="00326D15">
        <w:rPr>
          <w:rFonts w:ascii="Arial" w:hAnsi="Arial" w:cs="Arial"/>
          <w:iCs/>
          <w:sz w:val="24"/>
          <w:szCs w:val="24"/>
        </w:rPr>
        <w:t xml:space="preserve">  This is because economic, industry, regulatory, and operating conditions will continue to change </w:t>
      </w:r>
      <w:r w:rsidR="00E70098">
        <w:rPr>
          <w:rFonts w:ascii="Arial" w:hAnsi="Arial" w:cs="Arial"/>
          <w:iCs/>
          <w:sz w:val="24"/>
          <w:szCs w:val="24"/>
        </w:rPr>
        <w:t xml:space="preserve">and so </w:t>
      </w:r>
      <w:r w:rsidR="00326D15">
        <w:rPr>
          <w:rFonts w:ascii="Arial" w:hAnsi="Arial" w:cs="Arial"/>
          <w:iCs/>
          <w:sz w:val="24"/>
          <w:szCs w:val="24"/>
        </w:rPr>
        <w:t>mechanisms are needed to identify and deal with the special risks associated with change</w:t>
      </w:r>
      <w:r w:rsidR="00E70098">
        <w:rPr>
          <w:rFonts w:ascii="Arial" w:hAnsi="Arial" w:cs="Arial"/>
          <w:iCs/>
          <w:sz w:val="24"/>
          <w:szCs w:val="24"/>
        </w:rPr>
        <w:t>.</w:t>
      </w:r>
    </w:p>
    <w:p w14:paraId="31411D49" w14:textId="77777777" w:rsidR="00D00F28" w:rsidRDefault="00D00F28" w:rsidP="00D00F28">
      <w:pPr>
        <w:spacing w:after="0" w:line="360" w:lineRule="auto"/>
        <w:jc w:val="both"/>
        <w:textAlignment w:val="baseline"/>
        <w:rPr>
          <w:rFonts w:ascii="Arial" w:hAnsi="Arial" w:cs="Arial"/>
          <w:iCs/>
          <w:sz w:val="24"/>
          <w:szCs w:val="24"/>
        </w:rPr>
      </w:pPr>
    </w:p>
    <w:p w14:paraId="16C4BEC4" w14:textId="47B613C7" w:rsidR="009E19B4" w:rsidRDefault="009E19B4" w:rsidP="008B7046">
      <w:pPr>
        <w:spacing w:after="0" w:line="360" w:lineRule="auto"/>
        <w:jc w:val="both"/>
        <w:textAlignment w:val="baseline"/>
        <w:rPr>
          <w:rFonts w:ascii="Arial" w:hAnsi="Arial" w:cs="Arial"/>
          <w:iCs/>
          <w:sz w:val="24"/>
          <w:szCs w:val="24"/>
          <w:lang w:val="en-US"/>
        </w:rPr>
      </w:pPr>
      <w:r>
        <w:rPr>
          <w:rFonts w:ascii="Arial" w:hAnsi="Arial" w:cs="Arial"/>
          <w:iCs/>
          <w:sz w:val="24"/>
          <w:szCs w:val="24"/>
        </w:rPr>
        <w:t>In order to carry out a fraud risk assessment, the investigator must first identify the fraud risks.  T</w:t>
      </w:r>
      <w:r w:rsidRPr="0056582F">
        <w:rPr>
          <w:rFonts w:ascii="Arial" w:hAnsi="Arial" w:cs="Arial"/>
          <w:iCs/>
          <w:sz w:val="24"/>
          <w:szCs w:val="24"/>
        </w:rPr>
        <w:t xml:space="preserve">he </w:t>
      </w:r>
      <w:r w:rsidRPr="0056582F">
        <w:rPr>
          <w:rFonts w:ascii="Arial" w:hAnsi="Arial" w:cs="Arial"/>
          <w:bCs/>
          <w:iCs/>
          <w:sz w:val="24"/>
          <w:szCs w:val="24"/>
        </w:rPr>
        <w:t>fraud risk</w:t>
      </w:r>
      <w:r w:rsidRPr="0056582F">
        <w:rPr>
          <w:rFonts w:ascii="Arial" w:hAnsi="Arial" w:cs="Arial"/>
          <w:iCs/>
          <w:sz w:val="24"/>
          <w:szCs w:val="24"/>
        </w:rPr>
        <w:t xml:space="preserve"> identification</w:t>
      </w:r>
      <w:r w:rsidRPr="00B17468">
        <w:rPr>
          <w:rFonts w:ascii="Arial" w:hAnsi="Arial" w:cs="Arial"/>
          <w:iCs/>
          <w:sz w:val="24"/>
          <w:szCs w:val="24"/>
        </w:rPr>
        <w:t xml:space="preserve"> process should include an assessment of the incentives, pressures, and opportunities to commit </w:t>
      </w:r>
      <w:r w:rsidRPr="0056582F">
        <w:rPr>
          <w:rFonts w:ascii="Arial" w:hAnsi="Arial" w:cs="Arial"/>
          <w:bCs/>
          <w:iCs/>
          <w:sz w:val="24"/>
          <w:szCs w:val="24"/>
        </w:rPr>
        <w:t>fraud</w:t>
      </w:r>
      <w:r w:rsidR="00326D15">
        <w:rPr>
          <w:rFonts w:ascii="Arial" w:hAnsi="Arial" w:cs="Arial"/>
          <w:bCs/>
          <w:iCs/>
          <w:sz w:val="24"/>
          <w:szCs w:val="24"/>
        </w:rPr>
        <w:t>, referred to as the fraud triangle, so the investigator requires knowledge of this</w:t>
      </w:r>
      <w:r w:rsidRPr="0056582F">
        <w:rPr>
          <w:rFonts w:ascii="Arial" w:hAnsi="Arial" w:cs="Arial"/>
          <w:iCs/>
          <w:sz w:val="24"/>
          <w:szCs w:val="24"/>
        </w:rPr>
        <w:t>.</w:t>
      </w:r>
      <w:r>
        <w:rPr>
          <w:rFonts w:ascii="Arial" w:hAnsi="Arial" w:cs="Arial"/>
          <w:iCs/>
          <w:sz w:val="24"/>
          <w:szCs w:val="24"/>
        </w:rPr>
        <w:t xml:space="preserve">  </w:t>
      </w:r>
      <w:r w:rsidRPr="00B17468">
        <w:rPr>
          <w:rFonts w:ascii="Arial" w:hAnsi="Arial" w:cs="Arial"/>
          <w:iCs/>
          <w:sz w:val="24"/>
          <w:szCs w:val="24"/>
        </w:rPr>
        <w:t xml:space="preserve">Opportunities to commit </w:t>
      </w:r>
      <w:r w:rsidRPr="0056582F">
        <w:rPr>
          <w:rFonts w:ascii="Arial" w:hAnsi="Arial" w:cs="Arial"/>
          <w:bCs/>
          <w:iCs/>
          <w:sz w:val="24"/>
          <w:szCs w:val="24"/>
        </w:rPr>
        <w:t>fraud</w:t>
      </w:r>
      <w:r w:rsidRPr="0056582F">
        <w:rPr>
          <w:rFonts w:ascii="Arial" w:hAnsi="Arial" w:cs="Arial"/>
          <w:iCs/>
          <w:sz w:val="24"/>
          <w:szCs w:val="24"/>
        </w:rPr>
        <w:t xml:space="preserve"> </w:t>
      </w:r>
      <w:r w:rsidRPr="00B17468">
        <w:rPr>
          <w:rFonts w:ascii="Arial" w:hAnsi="Arial" w:cs="Arial"/>
          <w:iCs/>
          <w:sz w:val="24"/>
          <w:szCs w:val="24"/>
        </w:rPr>
        <w:t>exist throughout organizations. These opportunities are greatest in areas with weak internal controls and a lack of segregation of duties</w:t>
      </w:r>
      <w:r>
        <w:rPr>
          <w:rFonts w:ascii="Arial" w:hAnsi="Arial" w:cs="Arial"/>
          <w:iCs/>
          <w:sz w:val="24"/>
          <w:szCs w:val="24"/>
        </w:rPr>
        <w:t>.  Therefore, t</w:t>
      </w:r>
      <w:r w:rsidRPr="00B17468">
        <w:rPr>
          <w:rFonts w:ascii="Arial" w:hAnsi="Arial" w:cs="Arial"/>
          <w:iCs/>
          <w:sz w:val="24"/>
          <w:szCs w:val="24"/>
        </w:rPr>
        <w:t xml:space="preserve">he organizations </w:t>
      </w:r>
      <w:r>
        <w:rPr>
          <w:rFonts w:ascii="Arial" w:hAnsi="Arial" w:cs="Arial"/>
          <w:iCs/>
          <w:sz w:val="24"/>
          <w:szCs w:val="24"/>
        </w:rPr>
        <w:t xml:space="preserve">which are </w:t>
      </w:r>
      <w:r w:rsidRPr="00B17468">
        <w:rPr>
          <w:rFonts w:ascii="Arial" w:hAnsi="Arial" w:cs="Arial"/>
          <w:iCs/>
          <w:sz w:val="24"/>
          <w:szCs w:val="24"/>
        </w:rPr>
        <w:t>most vulnerable are</w:t>
      </w:r>
      <w:r>
        <w:rPr>
          <w:rFonts w:ascii="Arial" w:hAnsi="Arial" w:cs="Arial"/>
          <w:iCs/>
          <w:sz w:val="24"/>
          <w:szCs w:val="24"/>
        </w:rPr>
        <w:t xml:space="preserve"> </w:t>
      </w:r>
      <w:r w:rsidRPr="00B17468">
        <w:rPr>
          <w:rFonts w:ascii="Arial" w:hAnsi="Arial" w:cs="Arial"/>
          <w:iCs/>
          <w:sz w:val="24"/>
          <w:szCs w:val="24"/>
        </w:rPr>
        <w:t xml:space="preserve">those with the weakest management, accounting, and </w:t>
      </w:r>
      <w:r w:rsidRPr="00B17468">
        <w:rPr>
          <w:rFonts w:ascii="Arial" w:hAnsi="Arial" w:cs="Arial"/>
          <w:iCs/>
          <w:sz w:val="24"/>
          <w:szCs w:val="24"/>
        </w:rPr>
        <w:lastRenderedPageBreak/>
        <w:t>security controls</w:t>
      </w:r>
      <w:r>
        <w:rPr>
          <w:rFonts w:ascii="Arial" w:hAnsi="Arial" w:cs="Arial"/>
          <w:iCs/>
          <w:sz w:val="24"/>
          <w:szCs w:val="24"/>
        </w:rPr>
        <w:t>.</w:t>
      </w:r>
      <w:r w:rsidRPr="00AD6966">
        <w:rPr>
          <w:rFonts w:ascii="Arial" w:hAnsi="Arial" w:cs="Arial"/>
          <w:iCs/>
          <w:sz w:val="24"/>
          <w:szCs w:val="24"/>
          <w:lang w:val="en-US"/>
        </w:rPr>
        <w:t xml:space="preserve"> </w:t>
      </w:r>
      <w:r w:rsidR="00326D15">
        <w:rPr>
          <w:rFonts w:ascii="Arial" w:hAnsi="Arial" w:cs="Arial"/>
          <w:iCs/>
          <w:sz w:val="24"/>
          <w:szCs w:val="24"/>
          <w:lang w:val="en-US"/>
        </w:rPr>
        <w:t xml:space="preserve">  Hence, the investigator should have sufficient knowledge of the various fraud schemes that could affect the particular entity they are dealing with and the red flags that could indicate one of those fraud schemes.</w:t>
      </w:r>
      <w:r w:rsidR="008B7046">
        <w:rPr>
          <w:rFonts w:ascii="Arial" w:hAnsi="Arial" w:cs="Arial"/>
          <w:iCs/>
          <w:sz w:val="24"/>
          <w:szCs w:val="24"/>
          <w:lang w:val="en-US"/>
        </w:rPr>
        <w:t xml:space="preserve">  A</w:t>
      </w:r>
      <w:r w:rsidR="008B7046" w:rsidRPr="008B7046">
        <w:rPr>
          <w:rFonts w:ascii="AdvP497D9" w:hAnsi="AdvP497D9" w:cs="AdvP497D9"/>
          <w:sz w:val="20"/>
          <w:szCs w:val="20"/>
        </w:rPr>
        <w:t xml:space="preserve"> </w:t>
      </w:r>
      <w:r w:rsidR="008B7046" w:rsidRPr="008B7046">
        <w:rPr>
          <w:rFonts w:ascii="Arial" w:hAnsi="Arial" w:cs="Arial"/>
          <w:iCs/>
          <w:sz w:val="24"/>
          <w:szCs w:val="24"/>
        </w:rPr>
        <w:t>thorough knowledge of the entity’s environment and</w:t>
      </w:r>
      <w:r w:rsidR="008B7046">
        <w:rPr>
          <w:rFonts w:ascii="Arial" w:hAnsi="Arial" w:cs="Arial"/>
          <w:iCs/>
          <w:sz w:val="24"/>
          <w:szCs w:val="24"/>
        </w:rPr>
        <w:t xml:space="preserve"> </w:t>
      </w:r>
      <w:r w:rsidR="008B7046" w:rsidRPr="008B7046">
        <w:rPr>
          <w:rFonts w:ascii="Arial" w:hAnsi="Arial" w:cs="Arial"/>
          <w:iCs/>
          <w:sz w:val="24"/>
          <w:szCs w:val="24"/>
        </w:rPr>
        <w:t>its internal controls</w:t>
      </w:r>
      <w:r w:rsidR="008B7046">
        <w:rPr>
          <w:rFonts w:ascii="Arial" w:hAnsi="Arial" w:cs="Arial"/>
          <w:iCs/>
          <w:sz w:val="24"/>
          <w:szCs w:val="24"/>
        </w:rPr>
        <w:t xml:space="preserve"> is also required</w:t>
      </w:r>
      <w:r w:rsidR="008B7046" w:rsidRPr="008B7046">
        <w:rPr>
          <w:rFonts w:ascii="Arial" w:hAnsi="Arial" w:cs="Arial"/>
          <w:iCs/>
          <w:sz w:val="24"/>
          <w:szCs w:val="24"/>
        </w:rPr>
        <w:t>.</w:t>
      </w:r>
    </w:p>
    <w:p w14:paraId="5F3A93D7" w14:textId="1386C193" w:rsidR="00E70098" w:rsidRDefault="00E70098" w:rsidP="00E70098">
      <w:pPr>
        <w:spacing w:after="0" w:line="360" w:lineRule="auto"/>
        <w:jc w:val="both"/>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The investigator should also give </w:t>
      </w:r>
      <w:r w:rsidRPr="00E70098">
        <w:rPr>
          <w:rFonts w:ascii="Arial" w:eastAsia="Times New Roman" w:hAnsi="Arial" w:cs="Arial"/>
          <w:sz w:val="24"/>
          <w:szCs w:val="24"/>
          <w:lang w:eastAsia="en-GB"/>
        </w:rPr>
        <w:t xml:space="preserve">consideration </w:t>
      </w:r>
      <w:r>
        <w:rPr>
          <w:rFonts w:ascii="Arial" w:eastAsia="Times New Roman" w:hAnsi="Arial" w:cs="Arial"/>
          <w:sz w:val="24"/>
          <w:szCs w:val="24"/>
          <w:lang w:eastAsia="en-GB"/>
        </w:rPr>
        <w:t>to</w:t>
      </w:r>
      <w:r w:rsidRPr="00E70098">
        <w:rPr>
          <w:rFonts w:ascii="Arial" w:eastAsia="Times New Roman" w:hAnsi="Arial" w:cs="Arial"/>
          <w:sz w:val="24"/>
          <w:szCs w:val="24"/>
          <w:lang w:eastAsia="en-GB"/>
        </w:rPr>
        <w:t xml:space="preserve"> a host of</w:t>
      </w:r>
      <w:r>
        <w:rPr>
          <w:rFonts w:ascii="Arial" w:eastAsia="Times New Roman" w:hAnsi="Arial" w:cs="Arial"/>
          <w:sz w:val="24"/>
          <w:szCs w:val="24"/>
          <w:lang w:eastAsia="en-GB"/>
        </w:rPr>
        <w:t xml:space="preserve"> </w:t>
      </w:r>
      <w:r w:rsidRPr="00E70098">
        <w:rPr>
          <w:rFonts w:ascii="Arial" w:eastAsia="Times New Roman" w:hAnsi="Arial" w:cs="Arial"/>
          <w:sz w:val="24"/>
          <w:szCs w:val="24"/>
          <w:lang w:eastAsia="en-GB"/>
        </w:rPr>
        <w:t xml:space="preserve">organization-specific factors, such as industry, strategy, and so forth. </w:t>
      </w:r>
      <w:r>
        <w:rPr>
          <w:rFonts w:ascii="Arial" w:eastAsia="Times New Roman" w:hAnsi="Arial" w:cs="Arial"/>
          <w:sz w:val="24"/>
          <w:szCs w:val="24"/>
          <w:lang w:eastAsia="en-GB"/>
        </w:rPr>
        <w:t xml:space="preserve">  If an effective risk assessment depends on the knowledge and experience of the investigator, it may be beneficial for the investigator to have brainstorming sessions among cross-functional teams so that their knowledge can be drawn upon also.</w:t>
      </w:r>
      <w:r w:rsidR="008B7046">
        <w:rPr>
          <w:rFonts w:ascii="Arial" w:eastAsia="Times New Roman" w:hAnsi="Arial" w:cs="Arial"/>
          <w:sz w:val="24"/>
          <w:szCs w:val="24"/>
          <w:lang w:eastAsia="en-GB"/>
        </w:rPr>
        <w:t xml:space="preserve">  The investigator can also gain knowledge from the entity’s internal audit reports and procedures.</w:t>
      </w:r>
    </w:p>
    <w:p w14:paraId="464957DF" w14:textId="062B302A" w:rsidR="001D28C4" w:rsidRPr="001D28C4" w:rsidRDefault="008B7046" w:rsidP="001D28C4">
      <w:pPr>
        <w:spacing w:after="0" w:line="360" w:lineRule="auto"/>
        <w:jc w:val="both"/>
        <w:textAlignment w:val="baseline"/>
        <w:rPr>
          <w:rFonts w:ascii="Arial" w:eastAsia="Arial" w:hAnsi="Arial" w:cs="Arial"/>
          <w:sz w:val="24"/>
          <w:szCs w:val="24"/>
        </w:rPr>
      </w:pPr>
      <w:r>
        <w:rPr>
          <w:rFonts w:ascii="Arial" w:eastAsia="Times New Roman" w:hAnsi="Arial" w:cs="Arial"/>
          <w:sz w:val="24"/>
          <w:szCs w:val="24"/>
          <w:lang w:eastAsia="en-GB"/>
        </w:rPr>
        <w:t xml:space="preserve">The results of a risk assessment </w:t>
      </w:r>
      <w:r w:rsidR="00F11457">
        <w:rPr>
          <w:rFonts w:ascii="Arial" w:eastAsia="Times New Roman" w:hAnsi="Arial" w:cs="Arial"/>
          <w:sz w:val="24"/>
          <w:szCs w:val="24"/>
          <w:lang w:eastAsia="en-GB"/>
        </w:rPr>
        <w:t>can</w:t>
      </w:r>
      <w:r w:rsidRPr="008B7046">
        <w:rPr>
          <w:rFonts w:ascii="Arial" w:eastAsia="Times New Roman" w:hAnsi="Arial" w:cs="Arial"/>
          <w:sz w:val="24"/>
          <w:szCs w:val="24"/>
          <w:lang w:eastAsia="en-GB"/>
        </w:rPr>
        <w:t xml:space="preserve"> </w:t>
      </w:r>
      <w:r w:rsidR="00F11457">
        <w:rPr>
          <w:rFonts w:ascii="Arial" w:eastAsia="Times New Roman" w:hAnsi="Arial" w:cs="Arial"/>
          <w:sz w:val="24"/>
          <w:szCs w:val="24"/>
          <w:lang w:eastAsia="en-GB"/>
        </w:rPr>
        <w:t xml:space="preserve">be </w:t>
      </w:r>
      <w:r w:rsidRPr="008B7046">
        <w:rPr>
          <w:rFonts w:ascii="Arial" w:eastAsia="Times New Roman" w:hAnsi="Arial" w:cs="Arial"/>
          <w:sz w:val="24"/>
          <w:szCs w:val="24"/>
          <w:lang w:eastAsia="en-GB"/>
        </w:rPr>
        <w:t>used as a tool for an entity’s antifraud program,</w:t>
      </w:r>
      <w:r w:rsidR="00F11457">
        <w:rPr>
          <w:rFonts w:ascii="Arial" w:eastAsia="Times New Roman" w:hAnsi="Arial" w:cs="Arial"/>
          <w:sz w:val="24"/>
          <w:szCs w:val="24"/>
          <w:lang w:eastAsia="en-GB"/>
        </w:rPr>
        <w:t xml:space="preserve"> </w:t>
      </w:r>
      <w:r w:rsidRPr="008B7046">
        <w:rPr>
          <w:rFonts w:ascii="Arial" w:eastAsia="Times New Roman" w:hAnsi="Arial" w:cs="Arial"/>
          <w:sz w:val="24"/>
          <w:szCs w:val="24"/>
          <w:lang w:eastAsia="en-GB"/>
        </w:rPr>
        <w:t>where the entity is trying to minimize its fraud risk</w:t>
      </w:r>
      <w:r w:rsidR="00F11457">
        <w:rPr>
          <w:rFonts w:ascii="Arial" w:eastAsia="Times New Roman" w:hAnsi="Arial" w:cs="Arial"/>
          <w:sz w:val="24"/>
          <w:szCs w:val="24"/>
          <w:lang w:eastAsia="en-GB"/>
        </w:rPr>
        <w:t>.</w:t>
      </w:r>
      <w:r w:rsidR="001D28C4">
        <w:rPr>
          <w:rFonts w:ascii="Arial" w:eastAsia="Times New Roman" w:hAnsi="Arial" w:cs="Arial"/>
          <w:sz w:val="24"/>
          <w:szCs w:val="24"/>
          <w:lang w:eastAsia="en-GB"/>
        </w:rPr>
        <w:t xml:space="preserve">  </w:t>
      </w:r>
      <w:r w:rsidR="001D28C4" w:rsidRPr="001D28C4">
        <w:rPr>
          <w:rStyle w:val="normaltextrun"/>
          <w:rFonts w:ascii="Arial" w:eastAsia="Arial" w:hAnsi="Arial" w:cs="Arial"/>
          <w:sz w:val="24"/>
          <w:szCs w:val="24"/>
        </w:rPr>
        <w:t>According to PwC’s Global Economic Crime Survey 2018: UK Findings (2018),</w:t>
      </w:r>
      <w:r w:rsidR="001D28C4">
        <w:rPr>
          <w:rStyle w:val="normaltextrun"/>
          <w:rFonts w:ascii="Arial" w:eastAsia="Arial" w:hAnsi="Arial" w:cs="Arial"/>
          <w:sz w:val="24"/>
          <w:szCs w:val="24"/>
        </w:rPr>
        <w:t xml:space="preserve"> “</w:t>
      </w:r>
      <w:r w:rsidR="001D28C4" w:rsidRPr="001D28C4">
        <w:rPr>
          <w:rFonts w:ascii="Arial" w:eastAsia="Arial" w:hAnsi="Arial" w:cs="Arial"/>
          <w:sz w:val="24"/>
          <w:szCs w:val="24"/>
        </w:rPr>
        <w:t>Given the continuing rise in fraud, it is worrying</w:t>
      </w:r>
      <w:r w:rsidR="001D28C4">
        <w:rPr>
          <w:rFonts w:ascii="Arial" w:eastAsia="Arial" w:hAnsi="Arial" w:cs="Arial"/>
          <w:sz w:val="24"/>
          <w:szCs w:val="24"/>
        </w:rPr>
        <w:t xml:space="preserve"> </w:t>
      </w:r>
      <w:r w:rsidR="001D28C4" w:rsidRPr="001D28C4">
        <w:rPr>
          <w:rFonts w:ascii="Arial" w:eastAsia="Arial" w:hAnsi="Arial" w:cs="Arial"/>
          <w:sz w:val="24"/>
          <w:szCs w:val="24"/>
        </w:rPr>
        <w:t>that 50% of the UK businesses surveyed had not</w:t>
      </w:r>
      <w:r w:rsidR="001D28C4">
        <w:rPr>
          <w:rFonts w:ascii="Arial" w:eastAsia="Arial" w:hAnsi="Arial" w:cs="Arial"/>
          <w:sz w:val="24"/>
          <w:szCs w:val="24"/>
        </w:rPr>
        <w:t xml:space="preserve"> </w:t>
      </w:r>
      <w:r w:rsidR="001D28C4" w:rsidRPr="001D28C4">
        <w:rPr>
          <w:rFonts w:ascii="Arial" w:eastAsia="Arial" w:hAnsi="Arial" w:cs="Arial"/>
          <w:sz w:val="24"/>
          <w:szCs w:val="24"/>
        </w:rPr>
        <w:t>carried out a general fraud risk assessment, which</w:t>
      </w:r>
      <w:r w:rsidR="001D28C4">
        <w:rPr>
          <w:rFonts w:ascii="Arial" w:eastAsia="Arial" w:hAnsi="Arial" w:cs="Arial"/>
          <w:sz w:val="24"/>
          <w:szCs w:val="24"/>
        </w:rPr>
        <w:t xml:space="preserve"> </w:t>
      </w:r>
      <w:r w:rsidR="001D28C4" w:rsidRPr="001D28C4">
        <w:rPr>
          <w:rFonts w:ascii="Arial" w:eastAsia="Arial" w:hAnsi="Arial" w:cs="Arial"/>
          <w:sz w:val="24"/>
          <w:szCs w:val="24"/>
        </w:rPr>
        <w:t>looks at the key risks facing particular parts of</w:t>
      </w:r>
    </w:p>
    <w:p w14:paraId="33BCE1B2" w14:textId="08451F3E" w:rsidR="008B7046" w:rsidRPr="001D28C4" w:rsidRDefault="001D28C4" w:rsidP="001D28C4">
      <w:pPr>
        <w:spacing w:after="0" w:line="360" w:lineRule="auto"/>
        <w:jc w:val="both"/>
        <w:textAlignment w:val="baseline"/>
        <w:rPr>
          <w:rFonts w:ascii="Arial" w:eastAsia="Times New Roman" w:hAnsi="Arial" w:cs="Arial"/>
          <w:sz w:val="24"/>
          <w:szCs w:val="24"/>
          <w:lang w:eastAsia="en-GB"/>
        </w:rPr>
      </w:pPr>
      <w:r w:rsidRPr="001D28C4">
        <w:rPr>
          <w:rFonts w:ascii="Arial" w:eastAsia="Arial" w:hAnsi="Arial" w:cs="Arial"/>
          <w:sz w:val="24"/>
          <w:szCs w:val="24"/>
        </w:rPr>
        <w:t>their business or activities in the past two years.</w:t>
      </w:r>
      <w:r>
        <w:rPr>
          <w:rFonts w:ascii="Arial" w:eastAsia="Arial" w:hAnsi="Arial" w:cs="Arial"/>
          <w:sz w:val="24"/>
          <w:szCs w:val="24"/>
        </w:rPr>
        <w:t xml:space="preserve">  </w:t>
      </w:r>
      <w:r w:rsidRPr="001D28C4">
        <w:rPr>
          <w:rFonts w:ascii="Arial" w:eastAsia="Arial" w:hAnsi="Arial" w:cs="Arial"/>
          <w:sz w:val="24"/>
          <w:szCs w:val="24"/>
        </w:rPr>
        <w:t>This is broadly consistent with the global position</w:t>
      </w:r>
      <w:r>
        <w:rPr>
          <w:rFonts w:ascii="Arial" w:eastAsia="Arial" w:hAnsi="Arial" w:cs="Arial"/>
          <w:sz w:val="24"/>
          <w:szCs w:val="24"/>
        </w:rPr>
        <w:t>.”</w:t>
      </w:r>
    </w:p>
    <w:p w14:paraId="28647F39" w14:textId="77777777" w:rsidR="00825D55" w:rsidRDefault="00825D55" w:rsidP="5406A4C6">
      <w:pPr>
        <w:pStyle w:val="paragraph"/>
        <w:spacing w:before="0" w:beforeAutospacing="0" w:after="0" w:afterAutospacing="0" w:line="360" w:lineRule="auto"/>
        <w:jc w:val="both"/>
        <w:textAlignment w:val="baseline"/>
        <w:rPr>
          <w:rStyle w:val="normaltextrun"/>
          <w:rFonts w:ascii="Arial" w:eastAsia="Arial" w:hAnsi="Arial" w:cs="Arial"/>
        </w:rPr>
      </w:pPr>
    </w:p>
    <w:p w14:paraId="3FBE24D9" w14:textId="1069F327" w:rsidR="00CE3D24" w:rsidRDefault="00CE3D24" w:rsidP="5406A4C6">
      <w:pPr>
        <w:pStyle w:val="paragraph"/>
        <w:spacing w:before="0" w:beforeAutospacing="0" w:after="0" w:afterAutospacing="0" w:line="360" w:lineRule="auto"/>
        <w:jc w:val="both"/>
        <w:textAlignment w:val="baseline"/>
        <w:rPr>
          <w:rStyle w:val="normaltextrun"/>
          <w:rFonts w:ascii="Arial" w:eastAsia="Arial" w:hAnsi="Arial" w:cs="Arial"/>
        </w:rPr>
      </w:pPr>
      <w:r>
        <w:rPr>
          <w:rStyle w:val="normaltextrun"/>
          <w:rFonts w:ascii="Arial" w:eastAsia="Arial" w:hAnsi="Arial" w:cs="Arial"/>
        </w:rPr>
        <w:t>Q1. (ii)</w:t>
      </w:r>
    </w:p>
    <w:p w14:paraId="6F0B3D99" w14:textId="65A65266" w:rsidR="00F11457" w:rsidRDefault="00F11457" w:rsidP="00F11457">
      <w:pPr>
        <w:spacing w:after="0" w:line="360" w:lineRule="auto"/>
        <w:jc w:val="both"/>
        <w:textAlignment w:val="baseline"/>
        <w:rPr>
          <w:rFonts w:ascii="Arial" w:hAnsi="Arial" w:cs="Arial"/>
          <w:iCs/>
          <w:sz w:val="24"/>
          <w:szCs w:val="24"/>
        </w:rPr>
      </w:pPr>
      <w:r>
        <w:rPr>
          <w:rFonts w:ascii="Arial" w:hAnsi="Arial" w:cs="Arial"/>
          <w:iCs/>
          <w:sz w:val="24"/>
          <w:szCs w:val="24"/>
        </w:rPr>
        <w:t>According to Singleton (2010), “t</w:t>
      </w:r>
      <w:r w:rsidRPr="00F11457">
        <w:rPr>
          <w:rFonts w:ascii="Arial" w:hAnsi="Arial" w:cs="Arial"/>
          <w:iCs/>
          <w:sz w:val="24"/>
          <w:szCs w:val="24"/>
        </w:rPr>
        <w:t>he fundamental concepts of risk assessment are probability (the chance an</w:t>
      </w:r>
      <w:r>
        <w:rPr>
          <w:rFonts w:ascii="Arial" w:hAnsi="Arial" w:cs="Arial"/>
          <w:iCs/>
          <w:sz w:val="24"/>
          <w:szCs w:val="24"/>
        </w:rPr>
        <w:t xml:space="preserve"> </w:t>
      </w:r>
      <w:r w:rsidRPr="00F11457">
        <w:rPr>
          <w:rFonts w:ascii="Arial" w:hAnsi="Arial" w:cs="Arial"/>
          <w:iCs/>
          <w:sz w:val="24"/>
          <w:szCs w:val="24"/>
        </w:rPr>
        <w:t>event will occur) and impact (the magnitude of the event if it occurs). However</w:t>
      </w:r>
      <w:r w:rsidR="000262E4">
        <w:rPr>
          <w:rFonts w:ascii="Arial" w:hAnsi="Arial" w:cs="Arial"/>
          <w:iCs/>
          <w:sz w:val="24"/>
          <w:szCs w:val="24"/>
        </w:rPr>
        <w:t xml:space="preserve"> </w:t>
      </w:r>
      <w:r w:rsidRPr="00F11457">
        <w:rPr>
          <w:rFonts w:ascii="Arial" w:hAnsi="Arial" w:cs="Arial"/>
          <w:iCs/>
          <w:sz w:val="24"/>
          <w:szCs w:val="24"/>
        </w:rPr>
        <w:t>simple those concepts are, measuring and applying them is difficult</w:t>
      </w:r>
      <w:r w:rsidR="000262E4">
        <w:rPr>
          <w:rFonts w:ascii="Arial" w:hAnsi="Arial" w:cs="Arial"/>
          <w:iCs/>
          <w:sz w:val="24"/>
          <w:szCs w:val="24"/>
        </w:rPr>
        <w:t>.”</w:t>
      </w:r>
    </w:p>
    <w:p w14:paraId="7F573ABE" w14:textId="3BC0D07E" w:rsidR="00D00F28" w:rsidRDefault="00D00F28" w:rsidP="00D00F28">
      <w:pPr>
        <w:spacing w:after="0" w:line="360" w:lineRule="auto"/>
        <w:jc w:val="both"/>
        <w:textAlignment w:val="baseline"/>
        <w:rPr>
          <w:rFonts w:ascii="Arial" w:hAnsi="Arial" w:cs="Arial"/>
          <w:iCs/>
          <w:sz w:val="24"/>
          <w:szCs w:val="24"/>
        </w:rPr>
      </w:pPr>
      <w:r>
        <w:rPr>
          <w:rFonts w:ascii="Arial" w:hAnsi="Arial" w:cs="Arial"/>
          <w:iCs/>
          <w:sz w:val="24"/>
          <w:szCs w:val="24"/>
        </w:rPr>
        <w:t>Fraud risk f</w:t>
      </w:r>
      <w:r w:rsidRPr="00E90D04">
        <w:rPr>
          <w:rFonts w:ascii="Arial" w:hAnsi="Arial" w:cs="Arial"/>
          <w:iCs/>
          <w:sz w:val="24"/>
          <w:szCs w:val="24"/>
        </w:rPr>
        <w:t>actors can be considered on many levels, including entity, people (behavio</w:t>
      </w:r>
      <w:r>
        <w:rPr>
          <w:rFonts w:ascii="Arial" w:hAnsi="Arial" w:cs="Arial"/>
          <w:iCs/>
          <w:sz w:val="24"/>
          <w:szCs w:val="24"/>
        </w:rPr>
        <w:t>u</w:t>
      </w:r>
      <w:r w:rsidRPr="00E90D04">
        <w:rPr>
          <w:rFonts w:ascii="Arial" w:hAnsi="Arial" w:cs="Arial"/>
          <w:iCs/>
          <w:sz w:val="24"/>
          <w:szCs w:val="24"/>
        </w:rPr>
        <w:t>ral),</w:t>
      </w:r>
      <w:r>
        <w:rPr>
          <w:rFonts w:ascii="Arial" w:hAnsi="Arial" w:cs="Arial"/>
          <w:iCs/>
          <w:sz w:val="24"/>
          <w:szCs w:val="24"/>
        </w:rPr>
        <w:t xml:space="preserve"> </w:t>
      </w:r>
      <w:r w:rsidRPr="00E90D04">
        <w:rPr>
          <w:rFonts w:ascii="Arial" w:hAnsi="Arial" w:cs="Arial"/>
          <w:iCs/>
          <w:sz w:val="24"/>
          <w:szCs w:val="24"/>
        </w:rPr>
        <w:t>divisions, geographies, products or services, accounting or business</w:t>
      </w:r>
      <w:r>
        <w:rPr>
          <w:rFonts w:ascii="Arial" w:hAnsi="Arial" w:cs="Arial"/>
          <w:iCs/>
          <w:sz w:val="24"/>
          <w:szCs w:val="24"/>
        </w:rPr>
        <w:t xml:space="preserve"> </w:t>
      </w:r>
      <w:r w:rsidRPr="00E90D04">
        <w:rPr>
          <w:rFonts w:ascii="Arial" w:hAnsi="Arial" w:cs="Arial"/>
          <w:iCs/>
          <w:sz w:val="24"/>
          <w:szCs w:val="24"/>
        </w:rPr>
        <w:t>processes, controls, or computerized systems. Typically, factors are considered</w:t>
      </w:r>
      <w:r>
        <w:rPr>
          <w:rFonts w:ascii="Arial" w:hAnsi="Arial" w:cs="Arial"/>
          <w:iCs/>
          <w:sz w:val="24"/>
          <w:szCs w:val="24"/>
        </w:rPr>
        <w:t xml:space="preserve"> </w:t>
      </w:r>
      <w:r w:rsidRPr="00E90D04">
        <w:rPr>
          <w:rFonts w:ascii="Arial" w:hAnsi="Arial" w:cs="Arial"/>
          <w:iCs/>
          <w:sz w:val="24"/>
          <w:szCs w:val="24"/>
        </w:rPr>
        <w:t>first on an entity level, as the probability of fraud, theft, or embezzlement in any</w:t>
      </w:r>
      <w:r>
        <w:rPr>
          <w:rFonts w:ascii="Arial" w:hAnsi="Arial" w:cs="Arial"/>
          <w:iCs/>
          <w:sz w:val="24"/>
          <w:szCs w:val="24"/>
        </w:rPr>
        <w:t xml:space="preserve"> </w:t>
      </w:r>
      <w:r w:rsidRPr="00E90D04">
        <w:rPr>
          <w:rFonts w:ascii="Arial" w:hAnsi="Arial" w:cs="Arial"/>
          <w:iCs/>
          <w:sz w:val="24"/>
          <w:szCs w:val="24"/>
        </w:rPr>
        <w:t>work environment is a product of the personality of the executive and employees,</w:t>
      </w:r>
      <w:r>
        <w:rPr>
          <w:rFonts w:ascii="Arial" w:hAnsi="Arial" w:cs="Arial"/>
          <w:iCs/>
          <w:sz w:val="24"/>
          <w:szCs w:val="24"/>
        </w:rPr>
        <w:t xml:space="preserve"> </w:t>
      </w:r>
      <w:r w:rsidRPr="00E90D04">
        <w:rPr>
          <w:rFonts w:ascii="Arial" w:hAnsi="Arial" w:cs="Arial"/>
          <w:iCs/>
          <w:sz w:val="24"/>
          <w:szCs w:val="24"/>
        </w:rPr>
        <w:t>the working conditions, the effectiveness of internal controls, and the level</w:t>
      </w:r>
      <w:r>
        <w:rPr>
          <w:rFonts w:ascii="Arial" w:hAnsi="Arial" w:cs="Arial"/>
          <w:iCs/>
          <w:sz w:val="24"/>
          <w:szCs w:val="24"/>
        </w:rPr>
        <w:t xml:space="preserve"> </w:t>
      </w:r>
      <w:r w:rsidRPr="00E90D04">
        <w:rPr>
          <w:rFonts w:ascii="Arial" w:hAnsi="Arial" w:cs="Arial"/>
          <w:iCs/>
          <w:sz w:val="24"/>
          <w:szCs w:val="24"/>
        </w:rPr>
        <w:t>of honesty therein (the organizational culture or environment).</w:t>
      </w:r>
      <w:r w:rsidRPr="00B17468">
        <w:rPr>
          <w:rFonts w:ascii="Arial" w:hAnsi="Arial" w:cs="Arial"/>
          <w:iCs/>
          <w:sz w:val="24"/>
          <w:szCs w:val="24"/>
        </w:rPr>
        <w:t xml:space="preserve"> Auditors</w:t>
      </w:r>
      <w:r>
        <w:rPr>
          <w:rFonts w:ascii="Arial" w:hAnsi="Arial" w:cs="Arial"/>
          <w:iCs/>
          <w:sz w:val="24"/>
          <w:szCs w:val="24"/>
        </w:rPr>
        <w:t xml:space="preserve"> </w:t>
      </w:r>
      <w:r w:rsidRPr="00B17468">
        <w:rPr>
          <w:rFonts w:ascii="Arial" w:hAnsi="Arial" w:cs="Arial"/>
          <w:iCs/>
          <w:sz w:val="24"/>
          <w:szCs w:val="24"/>
        </w:rPr>
        <w:t xml:space="preserve">and fraud investigators should </w:t>
      </w:r>
      <w:r>
        <w:rPr>
          <w:rFonts w:ascii="Arial" w:hAnsi="Arial" w:cs="Arial"/>
          <w:iCs/>
          <w:sz w:val="24"/>
          <w:szCs w:val="24"/>
        </w:rPr>
        <w:t xml:space="preserve">also </w:t>
      </w:r>
      <w:r w:rsidRPr="00B17468">
        <w:rPr>
          <w:rFonts w:ascii="Arial" w:hAnsi="Arial" w:cs="Arial"/>
          <w:iCs/>
          <w:sz w:val="24"/>
          <w:szCs w:val="24"/>
        </w:rPr>
        <w:t>have an adequate understanding of the business entity’s relationship</w:t>
      </w:r>
      <w:r>
        <w:rPr>
          <w:rFonts w:ascii="Arial" w:hAnsi="Arial" w:cs="Arial"/>
          <w:iCs/>
          <w:sz w:val="24"/>
          <w:szCs w:val="24"/>
        </w:rPr>
        <w:t xml:space="preserve"> </w:t>
      </w:r>
      <w:r w:rsidRPr="00B17468">
        <w:rPr>
          <w:rFonts w:ascii="Arial" w:hAnsi="Arial" w:cs="Arial"/>
          <w:iCs/>
          <w:sz w:val="24"/>
          <w:szCs w:val="24"/>
        </w:rPr>
        <w:t>with its suppliers, customers and business partners.</w:t>
      </w:r>
    </w:p>
    <w:p w14:paraId="50757845" w14:textId="0C6A62E9" w:rsidR="00D00F28" w:rsidRDefault="00D00F28" w:rsidP="000262E4">
      <w:pPr>
        <w:spacing w:after="0" w:line="360" w:lineRule="auto"/>
        <w:jc w:val="both"/>
        <w:textAlignment w:val="baseline"/>
        <w:rPr>
          <w:rFonts w:ascii="Arial" w:hAnsi="Arial" w:cs="Arial"/>
          <w:iCs/>
          <w:sz w:val="24"/>
          <w:szCs w:val="24"/>
        </w:rPr>
      </w:pPr>
      <w:r>
        <w:rPr>
          <w:rFonts w:ascii="Arial" w:hAnsi="Arial" w:cs="Arial"/>
          <w:iCs/>
          <w:sz w:val="24"/>
          <w:szCs w:val="24"/>
        </w:rPr>
        <w:lastRenderedPageBreak/>
        <w:t xml:space="preserve">The </w:t>
      </w:r>
      <w:r w:rsidR="000262E4">
        <w:rPr>
          <w:rFonts w:ascii="Arial" w:hAnsi="Arial" w:cs="Arial"/>
          <w:iCs/>
          <w:sz w:val="24"/>
          <w:szCs w:val="24"/>
        </w:rPr>
        <w:t>investigator</w:t>
      </w:r>
      <w:r>
        <w:rPr>
          <w:rFonts w:ascii="Arial" w:hAnsi="Arial" w:cs="Arial"/>
          <w:iCs/>
          <w:sz w:val="24"/>
          <w:szCs w:val="24"/>
        </w:rPr>
        <w:t xml:space="preserve"> </w:t>
      </w:r>
      <w:r w:rsidRPr="00E90D04">
        <w:rPr>
          <w:rFonts w:ascii="Arial" w:hAnsi="Arial" w:cs="Arial"/>
          <w:iCs/>
          <w:sz w:val="24"/>
          <w:szCs w:val="24"/>
        </w:rPr>
        <w:t>should take into</w:t>
      </w:r>
      <w:r>
        <w:rPr>
          <w:rFonts w:ascii="Arial" w:hAnsi="Arial" w:cs="Arial"/>
          <w:iCs/>
          <w:sz w:val="24"/>
          <w:szCs w:val="24"/>
        </w:rPr>
        <w:t xml:space="preserve"> </w:t>
      </w:r>
      <w:r w:rsidRPr="00E90D04">
        <w:rPr>
          <w:rFonts w:ascii="Arial" w:hAnsi="Arial" w:cs="Arial"/>
          <w:iCs/>
          <w:sz w:val="24"/>
          <w:szCs w:val="24"/>
        </w:rPr>
        <w:t>account the level of assessed fraud risk in the industry of the entity</w:t>
      </w:r>
      <w:r>
        <w:rPr>
          <w:rFonts w:ascii="Arial" w:hAnsi="Arial" w:cs="Arial"/>
          <w:iCs/>
          <w:sz w:val="24"/>
          <w:szCs w:val="24"/>
        </w:rPr>
        <w:t xml:space="preserve">.  </w:t>
      </w:r>
      <w:r w:rsidR="000262E4">
        <w:rPr>
          <w:rFonts w:ascii="Arial" w:hAnsi="Arial" w:cs="Arial"/>
          <w:iCs/>
          <w:sz w:val="24"/>
          <w:szCs w:val="24"/>
        </w:rPr>
        <w:t xml:space="preserve">This is referred to as </w:t>
      </w:r>
      <w:r w:rsidR="000262E4" w:rsidRPr="00A6191B">
        <w:rPr>
          <w:rFonts w:ascii="Arial" w:hAnsi="Arial" w:cs="Arial"/>
          <w:b/>
          <w:iCs/>
          <w:sz w:val="24"/>
          <w:szCs w:val="24"/>
        </w:rPr>
        <w:t>Corporate Environment Factors</w:t>
      </w:r>
      <w:r w:rsidR="000262E4">
        <w:rPr>
          <w:rFonts w:ascii="Arial" w:hAnsi="Arial" w:cs="Arial"/>
          <w:iCs/>
          <w:sz w:val="24"/>
          <w:szCs w:val="24"/>
        </w:rPr>
        <w:t xml:space="preserve">.  </w:t>
      </w:r>
      <w:r w:rsidR="000262E4">
        <w:rPr>
          <w:rFonts w:ascii="Arial" w:eastAsia="Times New Roman" w:hAnsi="Arial" w:cs="Arial"/>
          <w:sz w:val="24"/>
          <w:szCs w:val="24"/>
          <w:lang w:eastAsia="en-GB"/>
        </w:rPr>
        <w:t>According to a KPMG (2016) survey, 40% of the victims of the frauds were Multinational/Global organisations.  16% were in the Industrial market, which was the highest market sector.  This re-enforces that the nature and size of the company can have an impact on the level of fraud risk by providing greater opportunities, unintentionally, for the fraudsters.</w:t>
      </w:r>
      <w:r w:rsidR="000262E4">
        <w:rPr>
          <w:rFonts w:ascii="Arial" w:hAnsi="Arial" w:cs="Arial"/>
          <w:iCs/>
          <w:sz w:val="24"/>
          <w:szCs w:val="24"/>
        </w:rPr>
        <w:t xml:space="preserve">  </w:t>
      </w:r>
      <w:r w:rsidR="00B500E8">
        <w:rPr>
          <w:rFonts w:ascii="Arial" w:eastAsia="Times New Roman" w:hAnsi="Arial" w:cs="Arial"/>
          <w:sz w:val="24"/>
          <w:szCs w:val="24"/>
          <w:lang w:eastAsia="en-GB"/>
        </w:rPr>
        <w:t>In addition,</w:t>
      </w:r>
      <w:r w:rsidR="00B500E8" w:rsidRPr="00745298">
        <w:rPr>
          <w:rFonts w:ascii="Arial" w:eastAsia="Times New Roman" w:hAnsi="Arial" w:cs="Arial"/>
          <w:sz w:val="24"/>
          <w:szCs w:val="24"/>
          <w:lang w:eastAsia="en-GB"/>
        </w:rPr>
        <w:t xml:space="preserve"> the nature and size of a business provides an inherent opportunity to fraudsters. For</w:t>
      </w:r>
      <w:r w:rsidR="00B500E8">
        <w:rPr>
          <w:rFonts w:ascii="Arial" w:hAnsi="Arial" w:cs="Arial"/>
        </w:rPr>
        <w:t xml:space="preserve"> </w:t>
      </w:r>
      <w:r w:rsidR="00B500E8" w:rsidRPr="00745298">
        <w:rPr>
          <w:rFonts w:ascii="Arial" w:eastAsia="Times New Roman" w:hAnsi="Arial" w:cs="Arial"/>
          <w:sz w:val="24"/>
          <w:szCs w:val="24"/>
          <w:lang w:eastAsia="en-GB"/>
        </w:rPr>
        <w:t>example, the number and types of transactions and the kinds of balances and accounts may be</w:t>
      </w:r>
      <w:r w:rsidR="00B500E8">
        <w:rPr>
          <w:rFonts w:ascii="Arial" w:hAnsi="Arial" w:cs="Arial"/>
        </w:rPr>
        <w:t xml:space="preserve"> </w:t>
      </w:r>
      <w:r w:rsidR="00B500E8" w:rsidRPr="00745298">
        <w:rPr>
          <w:rFonts w:ascii="Arial" w:eastAsia="Times New Roman" w:hAnsi="Arial" w:cs="Arial"/>
          <w:sz w:val="24"/>
          <w:szCs w:val="24"/>
          <w:lang w:eastAsia="en-GB"/>
        </w:rPr>
        <w:t>vulnerable to manipulation or falsification. Similarly, certain organizational structures and assets are</w:t>
      </w:r>
      <w:r w:rsidR="00B500E8">
        <w:rPr>
          <w:rFonts w:ascii="Arial" w:hAnsi="Arial" w:cs="Arial"/>
        </w:rPr>
        <w:t xml:space="preserve"> </w:t>
      </w:r>
      <w:r w:rsidR="00B500E8" w:rsidRPr="00745298">
        <w:rPr>
          <w:rFonts w:ascii="Arial" w:eastAsia="Times New Roman" w:hAnsi="Arial" w:cs="Arial"/>
          <w:sz w:val="24"/>
          <w:szCs w:val="24"/>
          <w:lang w:eastAsia="en-GB"/>
        </w:rPr>
        <w:t>more prone to fraud than others</w:t>
      </w:r>
      <w:r w:rsidR="00B500E8">
        <w:rPr>
          <w:rFonts w:ascii="Arial" w:eastAsia="Times New Roman" w:hAnsi="Arial" w:cs="Arial"/>
          <w:sz w:val="24"/>
          <w:szCs w:val="24"/>
          <w:lang w:eastAsia="en-GB"/>
        </w:rPr>
        <w:t xml:space="preserve">.  </w:t>
      </w:r>
      <w:r w:rsidR="000262E4">
        <w:rPr>
          <w:rFonts w:ascii="Arial" w:hAnsi="Arial" w:cs="Arial"/>
          <w:iCs/>
          <w:sz w:val="24"/>
          <w:szCs w:val="24"/>
        </w:rPr>
        <w:t xml:space="preserve">Another </w:t>
      </w:r>
      <w:r w:rsidR="000262E4" w:rsidRPr="000262E4">
        <w:rPr>
          <w:rFonts w:ascii="Arial" w:hAnsi="Arial" w:cs="Arial"/>
          <w:iCs/>
          <w:sz w:val="24"/>
          <w:szCs w:val="24"/>
        </w:rPr>
        <w:t>factor to consider while conducting risk assessment is</w:t>
      </w:r>
      <w:r w:rsidR="000262E4">
        <w:rPr>
          <w:rFonts w:ascii="Arial" w:hAnsi="Arial" w:cs="Arial"/>
          <w:iCs/>
          <w:sz w:val="24"/>
          <w:szCs w:val="24"/>
        </w:rPr>
        <w:t xml:space="preserve"> </w:t>
      </w:r>
      <w:r w:rsidR="000262E4" w:rsidRPr="000262E4">
        <w:rPr>
          <w:rFonts w:ascii="Arial" w:hAnsi="Arial" w:cs="Arial"/>
          <w:iCs/>
          <w:sz w:val="24"/>
          <w:szCs w:val="24"/>
        </w:rPr>
        <w:t>whether the entities working in industries that have a higher susceptibility to fraud</w:t>
      </w:r>
      <w:r w:rsidR="000262E4">
        <w:rPr>
          <w:rFonts w:ascii="Arial" w:hAnsi="Arial" w:cs="Arial"/>
          <w:iCs/>
          <w:sz w:val="24"/>
          <w:szCs w:val="24"/>
        </w:rPr>
        <w:t>,</w:t>
      </w:r>
      <w:r w:rsidR="000262E4" w:rsidRPr="000262E4">
        <w:rPr>
          <w:rFonts w:ascii="Arial" w:hAnsi="Arial" w:cs="Arial"/>
          <w:iCs/>
          <w:sz w:val="24"/>
          <w:szCs w:val="24"/>
        </w:rPr>
        <w:t xml:space="preserve"> are at a greater risk</w:t>
      </w:r>
      <w:r w:rsidR="000262E4">
        <w:rPr>
          <w:rFonts w:ascii="Arial" w:hAnsi="Arial" w:cs="Arial"/>
          <w:iCs/>
          <w:sz w:val="24"/>
          <w:szCs w:val="24"/>
        </w:rPr>
        <w:t xml:space="preserve"> </w:t>
      </w:r>
      <w:r w:rsidR="000262E4" w:rsidRPr="000262E4">
        <w:rPr>
          <w:rFonts w:ascii="Arial" w:hAnsi="Arial" w:cs="Arial"/>
          <w:iCs/>
          <w:sz w:val="24"/>
          <w:szCs w:val="24"/>
        </w:rPr>
        <w:t>of fraud as well.</w:t>
      </w:r>
    </w:p>
    <w:p w14:paraId="55E6180D" w14:textId="70DC8715" w:rsidR="00A6191B" w:rsidRDefault="00A6191B" w:rsidP="000262E4">
      <w:pPr>
        <w:spacing w:after="0" w:line="360" w:lineRule="auto"/>
        <w:jc w:val="both"/>
        <w:textAlignment w:val="baseline"/>
        <w:rPr>
          <w:rFonts w:ascii="Arial" w:hAnsi="Arial" w:cs="Arial"/>
          <w:iCs/>
          <w:sz w:val="24"/>
          <w:szCs w:val="24"/>
        </w:rPr>
      </w:pPr>
      <w:r>
        <w:rPr>
          <w:rFonts w:ascii="Arial" w:hAnsi="Arial" w:cs="Arial"/>
          <w:iCs/>
          <w:sz w:val="24"/>
          <w:szCs w:val="24"/>
        </w:rPr>
        <w:t>KPMG (2016) survey results:</w:t>
      </w:r>
      <w:r w:rsidRPr="00A6191B">
        <w:rPr>
          <w:rFonts w:ascii="Arial" w:hAnsi="Arial" w:cs="Arial"/>
          <w:iCs/>
          <w:noProof/>
          <w:sz w:val="24"/>
          <w:szCs w:val="24"/>
          <w:lang w:eastAsia="en-GB"/>
        </w:rPr>
        <w:t xml:space="preserve"> </w:t>
      </w:r>
    </w:p>
    <w:p w14:paraId="65972611" w14:textId="573715EE" w:rsidR="00A6191B" w:rsidRDefault="00A6191B" w:rsidP="000262E4">
      <w:pPr>
        <w:spacing w:after="0" w:line="360" w:lineRule="auto"/>
        <w:jc w:val="both"/>
        <w:textAlignment w:val="baseline"/>
        <w:rPr>
          <w:rFonts w:ascii="Arial" w:hAnsi="Arial" w:cs="Arial"/>
          <w:iCs/>
          <w:sz w:val="24"/>
          <w:szCs w:val="24"/>
        </w:rPr>
      </w:pPr>
      <w:r>
        <w:rPr>
          <w:rFonts w:ascii="Arial" w:hAnsi="Arial" w:cs="Arial"/>
          <w:iCs/>
          <w:noProof/>
          <w:sz w:val="24"/>
          <w:szCs w:val="24"/>
          <w:lang w:eastAsia="en-GB"/>
        </w:rPr>
        <w:drawing>
          <wp:anchor distT="0" distB="0" distL="114300" distR="114300" simplePos="0" relativeHeight="251661312" behindDoc="1" locked="0" layoutInCell="1" allowOverlap="1" wp14:anchorId="0FAE2328" wp14:editId="3C78F1F1">
            <wp:simplePos x="0" y="0"/>
            <wp:positionH relativeFrom="column">
              <wp:posOffset>-523875</wp:posOffset>
            </wp:positionH>
            <wp:positionV relativeFrom="paragraph">
              <wp:posOffset>193040</wp:posOffset>
            </wp:positionV>
            <wp:extent cx="6934200" cy="3898265"/>
            <wp:effectExtent l="0" t="0" r="0" b="6985"/>
            <wp:wrapTight wrapText="bothSides">
              <wp:wrapPolygon edited="0">
                <wp:start x="0" y="0"/>
                <wp:lineTo x="0" y="21533"/>
                <wp:lineTo x="21541" y="21533"/>
                <wp:lineTo x="2154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7 Victim Organizatio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34200" cy="3898265"/>
                    </a:xfrm>
                    <a:prstGeom prst="rect">
                      <a:avLst/>
                    </a:prstGeom>
                  </pic:spPr>
                </pic:pic>
              </a:graphicData>
            </a:graphic>
            <wp14:sizeRelH relativeFrom="page">
              <wp14:pctWidth>0</wp14:pctWidth>
            </wp14:sizeRelH>
            <wp14:sizeRelV relativeFrom="page">
              <wp14:pctHeight>0</wp14:pctHeight>
            </wp14:sizeRelV>
          </wp:anchor>
        </w:drawing>
      </w:r>
    </w:p>
    <w:p w14:paraId="32AF946B" w14:textId="77777777" w:rsidR="000262E4" w:rsidRDefault="000262E4" w:rsidP="000262E4">
      <w:pPr>
        <w:spacing w:after="0" w:line="360" w:lineRule="auto"/>
        <w:jc w:val="both"/>
        <w:textAlignment w:val="baseline"/>
        <w:rPr>
          <w:rFonts w:ascii="Arial" w:hAnsi="Arial" w:cs="Arial"/>
          <w:iCs/>
          <w:sz w:val="24"/>
          <w:szCs w:val="24"/>
        </w:rPr>
      </w:pPr>
    </w:p>
    <w:p w14:paraId="13DF3B46" w14:textId="6F7DB774" w:rsidR="000262E4" w:rsidRDefault="000262E4" w:rsidP="00B500E8">
      <w:pPr>
        <w:spacing w:after="0" w:line="360" w:lineRule="auto"/>
        <w:jc w:val="both"/>
        <w:textAlignment w:val="baseline"/>
        <w:rPr>
          <w:rFonts w:ascii="Arial" w:hAnsi="Arial" w:cs="Arial"/>
          <w:iCs/>
          <w:sz w:val="24"/>
          <w:szCs w:val="24"/>
        </w:rPr>
      </w:pPr>
      <w:r>
        <w:rPr>
          <w:rFonts w:ascii="Arial" w:hAnsi="Arial" w:cs="Arial"/>
          <w:iCs/>
          <w:sz w:val="24"/>
          <w:szCs w:val="24"/>
        </w:rPr>
        <w:lastRenderedPageBreak/>
        <w:t>The</w:t>
      </w:r>
      <w:r w:rsidR="00A6191B">
        <w:rPr>
          <w:rFonts w:ascii="Arial" w:hAnsi="Arial" w:cs="Arial"/>
          <w:iCs/>
          <w:sz w:val="24"/>
          <w:szCs w:val="24"/>
        </w:rPr>
        <w:t>y</w:t>
      </w:r>
      <w:r>
        <w:rPr>
          <w:rFonts w:ascii="Arial" w:hAnsi="Arial" w:cs="Arial"/>
          <w:iCs/>
          <w:sz w:val="24"/>
          <w:szCs w:val="24"/>
        </w:rPr>
        <w:t xml:space="preserve"> should also</w:t>
      </w:r>
      <w:r w:rsidRPr="00E90D04">
        <w:rPr>
          <w:rFonts w:ascii="AdvP497D9" w:hAnsi="AdvP497D9" w:cs="AdvP497D9"/>
          <w:sz w:val="20"/>
          <w:szCs w:val="20"/>
        </w:rPr>
        <w:t xml:space="preserve"> </w:t>
      </w:r>
      <w:r w:rsidRPr="00E90D04">
        <w:rPr>
          <w:rFonts w:ascii="Arial" w:hAnsi="Arial" w:cs="Arial"/>
          <w:iCs/>
          <w:sz w:val="24"/>
          <w:szCs w:val="24"/>
        </w:rPr>
        <w:t xml:space="preserve">consider the current </w:t>
      </w:r>
      <w:r w:rsidRPr="001D28C4">
        <w:rPr>
          <w:rFonts w:ascii="Arial" w:hAnsi="Arial" w:cs="Arial"/>
          <w:b/>
          <w:iCs/>
          <w:sz w:val="24"/>
          <w:szCs w:val="24"/>
        </w:rPr>
        <w:t>economy</w:t>
      </w:r>
      <w:r w:rsidRPr="00E90D04">
        <w:rPr>
          <w:rFonts w:ascii="Arial" w:hAnsi="Arial" w:cs="Arial"/>
          <w:iCs/>
          <w:sz w:val="24"/>
          <w:szCs w:val="24"/>
        </w:rPr>
        <w:t>. In good</w:t>
      </w:r>
      <w:r>
        <w:rPr>
          <w:rFonts w:ascii="Arial" w:hAnsi="Arial" w:cs="Arial"/>
          <w:iCs/>
          <w:sz w:val="24"/>
          <w:szCs w:val="24"/>
        </w:rPr>
        <w:t xml:space="preserve"> </w:t>
      </w:r>
      <w:r w:rsidRPr="00E90D04">
        <w:rPr>
          <w:rFonts w:ascii="Arial" w:hAnsi="Arial" w:cs="Arial"/>
          <w:iCs/>
          <w:sz w:val="24"/>
          <w:szCs w:val="24"/>
        </w:rPr>
        <w:t>times, people steal; in bad times, people steal more</w:t>
      </w:r>
      <w:r>
        <w:rPr>
          <w:rFonts w:ascii="Arial" w:hAnsi="Arial" w:cs="Arial"/>
          <w:iCs/>
          <w:sz w:val="24"/>
          <w:szCs w:val="24"/>
        </w:rPr>
        <w:t>.</w:t>
      </w:r>
      <w:r w:rsidR="00B500E8">
        <w:rPr>
          <w:rFonts w:ascii="AdvP497D9" w:hAnsi="AdvP497D9" w:cs="AdvP497D9"/>
          <w:sz w:val="20"/>
          <w:szCs w:val="20"/>
        </w:rPr>
        <w:t xml:space="preserve">   </w:t>
      </w:r>
      <w:r w:rsidR="00B500E8">
        <w:rPr>
          <w:rFonts w:ascii="Arial" w:hAnsi="Arial" w:cs="Arial"/>
          <w:iCs/>
          <w:sz w:val="24"/>
          <w:szCs w:val="24"/>
        </w:rPr>
        <w:t>Peo</w:t>
      </w:r>
      <w:r w:rsidR="00B500E8" w:rsidRPr="00B500E8">
        <w:rPr>
          <w:rFonts w:ascii="Arial" w:hAnsi="Arial" w:cs="Arial"/>
          <w:iCs/>
          <w:sz w:val="24"/>
          <w:szCs w:val="24"/>
        </w:rPr>
        <w:t>ple generally are under more</w:t>
      </w:r>
      <w:r w:rsidR="00B500E8">
        <w:rPr>
          <w:rFonts w:ascii="Arial" w:hAnsi="Arial" w:cs="Arial"/>
          <w:iCs/>
          <w:sz w:val="24"/>
          <w:szCs w:val="24"/>
        </w:rPr>
        <w:t xml:space="preserve"> </w:t>
      </w:r>
      <w:r w:rsidR="00B500E8" w:rsidRPr="00B500E8">
        <w:rPr>
          <w:rFonts w:ascii="Arial" w:hAnsi="Arial" w:cs="Arial"/>
          <w:iCs/>
          <w:sz w:val="24"/>
          <w:szCs w:val="24"/>
        </w:rPr>
        <w:t>pressure during an economic recession and in that sense there would be an</w:t>
      </w:r>
      <w:r w:rsidR="00B500E8">
        <w:rPr>
          <w:rFonts w:ascii="Arial" w:hAnsi="Arial" w:cs="Arial"/>
          <w:iCs/>
          <w:sz w:val="24"/>
          <w:szCs w:val="24"/>
        </w:rPr>
        <w:t xml:space="preserve"> </w:t>
      </w:r>
      <w:r w:rsidR="00B500E8" w:rsidRPr="00B500E8">
        <w:rPr>
          <w:rFonts w:ascii="Arial" w:hAnsi="Arial" w:cs="Arial"/>
          <w:iCs/>
          <w:sz w:val="24"/>
          <w:szCs w:val="24"/>
        </w:rPr>
        <w:t>expected increase in frauds.</w:t>
      </w:r>
    </w:p>
    <w:p w14:paraId="6C04D58B" w14:textId="710CA7EC" w:rsidR="00B500E8" w:rsidRDefault="001D28C4" w:rsidP="00B500E8">
      <w:pPr>
        <w:pStyle w:val="paragraph"/>
        <w:spacing w:line="360" w:lineRule="auto"/>
        <w:jc w:val="both"/>
        <w:textAlignment w:val="baseline"/>
        <w:rPr>
          <w:rFonts w:ascii="Arial" w:hAnsi="Arial" w:cs="Arial"/>
        </w:rPr>
      </w:pPr>
      <w:r w:rsidRPr="00B500E8">
        <w:rPr>
          <w:rFonts w:ascii="Arial" w:hAnsi="Arial" w:cs="Arial"/>
          <w:b/>
          <w:iCs/>
        </w:rPr>
        <w:t>Internal factors</w:t>
      </w:r>
      <w:r>
        <w:rPr>
          <w:rFonts w:ascii="Arial" w:hAnsi="Arial" w:cs="Arial"/>
          <w:iCs/>
        </w:rPr>
        <w:t xml:space="preserve"> that contribute to the increased probability of fraud and embezzlement</w:t>
      </w:r>
      <w:r w:rsidR="00B500E8">
        <w:rPr>
          <w:rFonts w:ascii="Arial" w:hAnsi="Arial" w:cs="Arial"/>
          <w:iCs/>
        </w:rPr>
        <w:t xml:space="preserve">, are lack of monitoring activities and inadequate controls.  </w:t>
      </w:r>
      <w:r w:rsidR="00B500E8" w:rsidRPr="00887189">
        <w:rPr>
          <w:rFonts w:ascii="Arial" w:hAnsi="Arial" w:cs="Arial"/>
        </w:rPr>
        <w:t>According to a KPMG (2016) survey, 60% of the frauds where attributed to weak internal controls</w:t>
      </w:r>
      <w:r w:rsidR="00B500E8">
        <w:rPr>
          <w:rFonts w:ascii="Arial" w:hAnsi="Arial" w:cs="Arial"/>
        </w:rPr>
        <w:t>.</w:t>
      </w:r>
    </w:p>
    <w:p w14:paraId="0D92FC47" w14:textId="28654EF7" w:rsidR="00B500E8" w:rsidRDefault="00B500E8" w:rsidP="00B500E8">
      <w:pPr>
        <w:pStyle w:val="paragraph"/>
        <w:spacing w:line="360" w:lineRule="auto"/>
        <w:jc w:val="both"/>
        <w:textAlignment w:val="baseline"/>
        <w:rPr>
          <w:rFonts w:ascii="Arial" w:hAnsi="Arial" w:cs="Arial"/>
        </w:rPr>
      </w:pPr>
      <w:r w:rsidRPr="00B500E8">
        <w:rPr>
          <w:rFonts w:ascii="Arial" w:hAnsi="Arial" w:cs="Arial"/>
        </w:rPr>
        <w:t>Any risk assessment should also consider the fraud schemes that are more</w:t>
      </w:r>
      <w:r>
        <w:rPr>
          <w:rFonts w:ascii="Arial" w:hAnsi="Arial" w:cs="Arial"/>
        </w:rPr>
        <w:t xml:space="preserve"> </w:t>
      </w:r>
      <w:r w:rsidRPr="00B500E8">
        <w:rPr>
          <w:rFonts w:ascii="Arial" w:hAnsi="Arial" w:cs="Arial"/>
        </w:rPr>
        <w:t xml:space="preserve">likely to occur in order to guide the antifraud program. </w:t>
      </w:r>
      <w:r>
        <w:rPr>
          <w:rFonts w:ascii="Arial" w:hAnsi="Arial" w:cs="Arial"/>
        </w:rPr>
        <w:t xml:space="preserve">(Referred to as </w:t>
      </w:r>
      <w:r w:rsidRPr="00B500E8">
        <w:rPr>
          <w:rFonts w:ascii="Arial" w:hAnsi="Arial" w:cs="Arial"/>
          <w:b/>
        </w:rPr>
        <w:t>Fraud factors</w:t>
      </w:r>
      <w:r>
        <w:rPr>
          <w:rFonts w:ascii="Arial" w:hAnsi="Arial" w:cs="Arial"/>
        </w:rPr>
        <w:t xml:space="preserve">).  </w:t>
      </w:r>
      <w:r w:rsidRPr="00B500E8">
        <w:rPr>
          <w:rFonts w:ascii="Arial" w:hAnsi="Arial" w:cs="Arial"/>
        </w:rPr>
        <w:t>Prevention and</w:t>
      </w:r>
      <w:r>
        <w:rPr>
          <w:rFonts w:ascii="Arial" w:hAnsi="Arial" w:cs="Arial"/>
        </w:rPr>
        <w:t xml:space="preserve"> </w:t>
      </w:r>
      <w:r w:rsidRPr="00B500E8">
        <w:rPr>
          <w:rFonts w:ascii="Arial" w:hAnsi="Arial" w:cs="Arial"/>
        </w:rPr>
        <w:t>detection countermeasures are certainly more effective if they address the</w:t>
      </w:r>
      <w:r>
        <w:rPr>
          <w:rFonts w:ascii="Arial" w:hAnsi="Arial" w:cs="Arial"/>
        </w:rPr>
        <w:t xml:space="preserve"> </w:t>
      </w:r>
      <w:r w:rsidRPr="00B500E8">
        <w:rPr>
          <w:rFonts w:ascii="Arial" w:hAnsi="Arial" w:cs="Arial"/>
        </w:rPr>
        <w:t>most likely fraud schemes to be committed.</w:t>
      </w:r>
      <w:r>
        <w:rPr>
          <w:rFonts w:ascii="Arial" w:hAnsi="Arial" w:cs="Arial"/>
        </w:rPr>
        <w:t xml:space="preserve">  </w:t>
      </w:r>
      <w:r w:rsidRPr="00B500E8">
        <w:rPr>
          <w:rFonts w:ascii="Arial" w:hAnsi="Arial" w:cs="Arial"/>
        </w:rPr>
        <w:t>For financial statement frauds, clearly the executives of the entity are the</w:t>
      </w:r>
      <w:r>
        <w:rPr>
          <w:rFonts w:ascii="Arial" w:hAnsi="Arial" w:cs="Arial"/>
        </w:rPr>
        <w:t xml:space="preserve"> </w:t>
      </w:r>
      <w:r w:rsidRPr="00B500E8">
        <w:rPr>
          <w:rFonts w:ascii="Arial" w:hAnsi="Arial" w:cs="Arial"/>
        </w:rPr>
        <w:t>most likely would-be fraudster and thus a risk assessment would necessarily</w:t>
      </w:r>
      <w:r>
        <w:rPr>
          <w:rFonts w:ascii="Arial" w:hAnsi="Arial" w:cs="Arial"/>
        </w:rPr>
        <w:t xml:space="preserve"> </w:t>
      </w:r>
      <w:r w:rsidRPr="00B500E8">
        <w:rPr>
          <w:rFonts w:ascii="Arial" w:hAnsi="Arial" w:cs="Arial"/>
        </w:rPr>
        <w:t xml:space="preserve">include those individuals. </w:t>
      </w:r>
      <w:r>
        <w:rPr>
          <w:rFonts w:ascii="Arial" w:hAnsi="Arial" w:cs="Arial"/>
        </w:rPr>
        <w:t xml:space="preserve"> </w:t>
      </w:r>
      <w:r w:rsidRPr="00B500E8">
        <w:rPr>
          <w:rFonts w:ascii="Arial" w:hAnsi="Arial" w:cs="Arial"/>
        </w:rPr>
        <w:t>For asset misappropriation, an employee in a trusted</w:t>
      </w:r>
      <w:r>
        <w:rPr>
          <w:rFonts w:ascii="Arial" w:hAnsi="Arial" w:cs="Arial"/>
        </w:rPr>
        <w:t xml:space="preserve"> </w:t>
      </w:r>
      <w:r w:rsidRPr="00B500E8">
        <w:rPr>
          <w:rFonts w:ascii="Arial" w:hAnsi="Arial" w:cs="Arial"/>
        </w:rPr>
        <w:t>position is likely to be the culprit.</w:t>
      </w:r>
      <w:r>
        <w:rPr>
          <w:rFonts w:ascii="Arial" w:hAnsi="Arial" w:cs="Arial"/>
        </w:rPr>
        <w:t xml:space="preserve"> </w:t>
      </w:r>
      <w:r w:rsidRPr="00B500E8">
        <w:rPr>
          <w:rFonts w:ascii="Arial" w:hAnsi="Arial" w:cs="Arial"/>
        </w:rPr>
        <w:t xml:space="preserve"> For corruption, it might be the same but it</w:t>
      </w:r>
      <w:r>
        <w:rPr>
          <w:rFonts w:ascii="Arial" w:hAnsi="Arial" w:cs="Arial"/>
        </w:rPr>
        <w:t xml:space="preserve"> </w:t>
      </w:r>
      <w:r w:rsidRPr="00B500E8">
        <w:rPr>
          <w:rFonts w:ascii="Arial" w:hAnsi="Arial" w:cs="Arial"/>
        </w:rPr>
        <w:t>includes somebody outside the entity working with someone inside</w:t>
      </w:r>
      <w:r>
        <w:rPr>
          <w:rFonts w:ascii="Arial" w:hAnsi="Arial" w:cs="Arial"/>
        </w:rPr>
        <w:t xml:space="preserve">, </w:t>
      </w:r>
      <w:r w:rsidRPr="00B500E8">
        <w:rPr>
          <w:rFonts w:ascii="Arial" w:hAnsi="Arial" w:cs="Arial"/>
        </w:rPr>
        <w:t>a unique</w:t>
      </w:r>
      <w:r>
        <w:rPr>
          <w:rFonts w:ascii="Arial" w:hAnsi="Arial" w:cs="Arial"/>
        </w:rPr>
        <w:t xml:space="preserve"> </w:t>
      </w:r>
      <w:r w:rsidRPr="00B500E8">
        <w:rPr>
          <w:rFonts w:ascii="Arial" w:hAnsi="Arial" w:cs="Arial"/>
        </w:rPr>
        <w:t>characteristic of corruption schemes.</w:t>
      </w:r>
    </w:p>
    <w:p w14:paraId="3194B9EE" w14:textId="64495312" w:rsidR="000A14BD" w:rsidRPr="00B500E8" w:rsidRDefault="00414EB9" w:rsidP="00B500E8">
      <w:pPr>
        <w:pStyle w:val="paragraph"/>
        <w:spacing w:line="360" w:lineRule="auto"/>
        <w:jc w:val="both"/>
        <w:textAlignment w:val="baseline"/>
        <w:rPr>
          <w:rStyle w:val="normaltextrun"/>
          <w:rFonts w:ascii="Arial" w:hAnsi="Arial" w:cs="Arial"/>
        </w:rPr>
      </w:pPr>
      <w:r w:rsidRPr="00414EB9">
        <w:rPr>
          <w:noProof/>
        </w:rPr>
        <mc:AlternateContent>
          <mc:Choice Requires="wps">
            <w:drawing>
              <wp:inline distT="0" distB="0" distL="0" distR="0" wp14:anchorId="01B8CD2B" wp14:editId="24E070EC">
                <wp:extent cx="8890" cy="8890"/>
                <wp:effectExtent l="0" t="0" r="0" b="0"/>
                <wp:docPr id="1" name="Rectangle 1" descr="https://d.adroll.com/cm/aol/out?advertisable=RMA4JRK3LBCRFDGPVVO45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890" cy="8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B311B8" id="Rectangle 1" o:spid="_x0000_s1026" alt="https://d.adroll.com/cm/aol/out?advertisable=RMA4JRK3LBCRFDGPVVO45A" style="width:.7pt;height:.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" filled="f" stroked="f">
                <o:lock v:ext="edit" aspectratio="t"/>
                <w10:anchorlock/>
              </v:rect>
            </w:pict>
          </mc:Fallback>
        </mc:AlternateContent>
      </w:r>
      <w:r w:rsidR="001E1F87" w:rsidRPr="000A14BD">
        <w:rPr>
          <w:rStyle w:val="normaltextrun"/>
          <w:rFonts w:ascii="Arial" w:eastAsia="Arial" w:hAnsi="Arial" w:cs="Arial"/>
        </w:rPr>
        <w:t>Q1. (iii)</w:t>
      </w:r>
    </w:p>
    <w:p w14:paraId="10347094" w14:textId="71690CDD" w:rsidR="008E3832" w:rsidRPr="00346080" w:rsidRDefault="008E3832" w:rsidP="008E3832">
      <w:pPr>
        <w:pStyle w:val="paragraph"/>
        <w:spacing w:line="360" w:lineRule="auto"/>
        <w:jc w:val="both"/>
        <w:textAlignment w:val="baseline"/>
        <w:rPr>
          <w:rFonts w:ascii="Arial" w:hAnsi="Arial" w:cs="Arial"/>
        </w:rPr>
      </w:pPr>
      <w:r w:rsidRPr="00346080">
        <w:rPr>
          <w:rFonts w:ascii="Arial" w:hAnsi="Arial" w:cs="Arial"/>
        </w:rPr>
        <w:t>Internal factors that enhance the probability of fraud,</w:t>
      </w:r>
      <w:r>
        <w:rPr>
          <w:rFonts w:ascii="Arial" w:hAnsi="Arial" w:cs="Arial"/>
        </w:rPr>
        <w:t xml:space="preserve"> and should be considered for fraud risk assessment, </w:t>
      </w:r>
      <w:r w:rsidRPr="00346080">
        <w:rPr>
          <w:rFonts w:ascii="Arial" w:hAnsi="Arial" w:cs="Arial"/>
        </w:rPr>
        <w:t>include inadequate management controls or monitoring activities such as the</w:t>
      </w:r>
      <w:r>
        <w:rPr>
          <w:rFonts w:ascii="Arial" w:hAnsi="Arial" w:cs="Arial"/>
        </w:rPr>
        <w:t xml:space="preserve"> </w:t>
      </w:r>
      <w:r w:rsidRPr="00346080">
        <w:rPr>
          <w:rFonts w:ascii="Arial" w:hAnsi="Arial" w:cs="Arial"/>
        </w:rPr>
        <w:t>following:</w:t>
      </w:r>
    </w:p>
    <w:p w14:paraId="46CF9DAE" w14:textId="77777777" w:rsidR="008E3832" w:rsidRDefault="008E3832" w:rsidP="008E3832">
      <w:pPr>
        <w:pStyle w:val="paragraph"/>
        <w:numPr>
          <w:ilvl w:val="0"/>
          <w:numId w:val="16"/>
        </w:numPr>
        <w:spacing w:line="360" w:lineRule="auto"/>
        <w:jc w:val="both"/>
        <w:textAlignment w:val="baseline"/>
        <w:rPr>
          <w:rFonts w:ascii="Arial" w:hAnsi="Arial" w:cs="Arial"/>
        </w:rPr>
      </w:pPr>
      <w:r w:rsidRPr="00346080">
        <w:rPr>
          <w:rFonts w:ascii="Arial" w:hAnsi="Arial" w:cs="Arial"/>
        </w:rPr>
        <w:t>Failure to create an honest culture</w:t>
      </w:r>
    </w:p>
    <w:p w14:paraId="25E0FF3B" w14:textId="77777777" w:rsidR="008E3832" w:rsidRDefault="008E3832" w:rsidP="008E3832">
      <w:pPr>
        <w:pStyle w:val="paragraph"/>
        <w:numPr>
          <w:ilvl w:val="0"/>
          <w:numId w:val="16"/>
        </w:numPr>
        <w:spacing w:line="360" w:lineRule="auto"/>
        <w:jc w:val="both"/>
        <w:textAlignment w:val="baseline"/>
        <w:rPr>
          <w:rFonts w:ascii="Arial" w:hAnsi="Arial" w:cs="Arial"/>
        </w:rPr>
      </w:pPr>
      <w:r w:rsidRPr="00745298">
        <w:rPr>
          <w:rFonts w:ascii="Arial" w:hAnsi="Arial" w:cs="Arial"/>
        </w:rPr>
        <w:t>Failure to articulate and communicate minimum standards of performance</w:t>
      </w:r>
      <w:r>
        <w:rPr>
          <w:rFonts w:ascii="Arial" w:hAnsi="Arial" w:cs="Arial"/>
        </w:rPr>
        <w:t xml:space="preserve"> </w:t>
      </w:r>
      <w:r w:rsidRPr="00745298">
        <w:rPr>
          <w:rFonts w:ascii="Arial" w:hAnsi="Arial" w:cs="Arial"/>
        </w:rPr>
        <w:t>and personal conduct</w:t>
      </w:r>
      <w:r>
        <w:rPr>
          <w:rFonts w:ascii="Arial" w:hAnsi="Arial" w:cs="Arial"/>
        </w:rPr>
        <w:t>.</w:t>
      </w:r>
    </w:p>
    <w:p w14:paraId="43AC4284" w14:textId="77777777" w:rsidR="008E3832" w:rsidRPr="00745298" w:rsidRDefault="008E3832" w:rsidP="008E3832">
      <w:pPr>
        <w:pStyle w:val="paragraph"/>
        <w:numPr>
          <w:ilvl w:val="0"/>
          <w:numId w:val="16"/>
        </w:numPr>
        <w:spacing w:line="360" w:lineRule="auto"/>
        <w:jc w:val="both"/>
        <w:textAlignment w:val="baseline"/>
        <w:rPr>
          <w:rFonts w:ascii="Arial" w:hAnsi="Arial" w:cs="Arial"/>
        </w:rPr>
      </w:pPr>
      <w:r w:rsidRPr="00745298">
        <w:rPr>
          <w:rFonts w:ascii="Arial" w:hAnsi="Arial" w:cs="Arial"/>
        </w:rPr>
        <w:t>Inadequate orientation and training on legal, ethical, fraud, and security</w:t>
      </w:r>
      <w:r>
        <w:rPr>
          <w:rFonts w:ascii="Arial" w:hAnsi="Arial" w:cs="Arial"/>
        </w:rPr>
        <w:t xml:space="preserve"> </w:t>
      </w:r>
      <w:r w:rsidRPr="00745298">
        <w:rPr>
          <w:rFonts w:ascii="Arial" w:hAnsi="Arial" w:cs="Arial"/>
        </w:rPr>
        <w:t>issues</w:t>
      </w:r>
    </w:p>
    <w:p w14:paraId="428091C0" w14:textId="77777777" w:rsidR="008E3832" w:rsidRPr="00745298" w:rsidRDefault="008E3832" w:rsidP="008E3832">
      <w:pPr>
        <w:pStyle w:val="paragraph"/>
        <w:numPr>
          <w:ilvl w:val="0"/>
          <w:numId w:val="16"/>
        </w:numPr>
        <w:spacing w:line="360" w:lineRule="auto"/>
        <w:jc w:val="both"/>
        <w:textAlignment w:val="baseline"/>
        <w:rPr>
          <w:rFonts w:ascii="Arial" w:hAnsi="Arial" w:cs="Arial"/>
        </w:rPr>
      </w:pPr>
      <w:r w:rsidRPr="00745298">
        <w:rPr>
          <w:rFonts w:ascii="Arial" w:hAnsi="Arial" w:cs="Arial"/>
        </w:rPr>
        <w:t>Inadequate company policies with respect to sanctions for legal, ethical,</w:t>
      </w:r>
      <w:r>
        <w:rPr>
          <w:rFonts w:ascii="Arial" w:hAnsi="Arial" w:cs="Arial"/>
        </w:rPr>
        <w:t xml:space="preserve"> </w:t>
      </w:r>
      <w:r w:rsidRPr="00745298">
        <w:rPr>
          <w:rFonts w:ascii="Arial" w:hAnsi="Arial" w:cs="Arial"/>
        </w:rPr>
        <w:t>and security breaches; especially for frauds and white-collar crimes</w:t>
      </w:r>
      <w:r>
        <w:rPr>
          <w:rFonts w:ascii="Arial" w:hAnsi="Arial" w:cs="Arial"/>
        </w:rPr>
        <w:t>.</w:t>
      </w:r>
    </w:p>
    <w:p w14:paraId="59645DBF" w14:textId="77777777" w:rsidR="008E3832" w:rsidRPr="00745298" w:rsidRDefault="008E3832" w:rsidP="008E3832">
      <w:pPr>
        <w:pStyle w:val="paragraph"/>
        <w:numPr>
          <w:ilvl w:val="0"/>
          <w:numId w:val="16"/>
        </w:numPr>
        <w:spacing w:line="360" w:lineRule="auto"/>
        <w:jc w:val="both"/>
        <w:textAlignment w:val="baseline"/>
        <w:rPr>
          <w:rFonts w:ascii="Arial" w:hAnsi="Arial" w:cs="Arial"/>
        </w:rPr>
      </w:pPr>
      <w:r w:rsidRPr="00745298">
        <w:rPr>
          <w:rFonts w:ascii="Arial" w:hAnsi="Arial" w:cs="Arial"/>
        </w:rPr>
        <w:t>Failure to counsel and take administrative action when performance level</w:t>
      </w:r>
      <w:r>
        <w:rPr>
          <w:rFonts w:ascii="Arial" w:hAnsi="Arial" w:cs="Arial"/>
        </w:rPr>
        <w:t xml:space="preserve"> </w:t>
      </w:r>
      <w:r w:rsidRPr="00745298">
        <w:rPr>
          <w:rFonts w:ascii="Arial" w:hAnsi="Arial" w:cs="Arial"/>
        </w:rPr>
        <w:t>or personal behavio</w:t>
      </w:r>
      <w:r>
        <w:rPr>
          <w:rFonts w:ascii="Arial" w:hAnsi="Arial" w:cs="Arial"/>
        </w:rPr>
        <w:t>u</w:t>
      </w:r>
      <w:r w:rsidRPr="00745298">
        <w:rPr>
          <w:rFonts w:ascii="Arial" w:hAnsi="Arial" w:cs="Arial"/>
        </w:rPr>
        <w:t>r falls below acceptable standards, or violates entity</w:t>
      </w:r>
      <w:r>
        <w:rPr>
          <w:rFonts w:ascii="Arial" w:hAnsi="Arial" w:cs="Arial"/>
        </w:rPr>
        <w:t xml:space="preserve"> </w:t>
      </w:r>
      <w:r w:rsidRPr="00745298">
        <w:rPr>
          <w:rFonts w:ascii="Arial" w:hAnsi="Arial" w:cs="Arial"/>
        </w:rPr>
        <w:t>principles and guidelines</w:t>
      </w:r>
      <w:r>
        <w:rPr>
          <w:rFonts w:ascii="Arial" w:hAnsi="Arial" w:cs="Arial"/>
        </w:rPr>
        <w:t>.</w:t>
      </w:r>
    </w:p>
    <w:p w14:paraId="7A6D50E9" w14:textId="77777777" w:rsidR="008E3832" w:rsidRPr="00745298" w:rsidRDefault="008E3832" w:rsidP="008E3832">
      <w:pPr>
        <w:pStyle w:val="paragraph"/>
        <w:numPr>
          <w:ilvl w:val="0"/>
          <w:numId w:val="16"/>
        </w:numPr>
        <w:spacing w:line="360" w:lineRule="auto"/>
        <w:jc w:val="both"/>
        <w:textAlignment w:val="baseline"/>
        <w:rPr>
          <w:rFonts w:ascii="Arial" w:hAnsi="Arial" w:cs="Arial"/>
        </w:rPr>
      </w:pPr>
      <w:r w:rsidRPr="00745298">
        <w:rPr>
          <w:rFonts w:ascii="Arial" w:hAnsi="Arial" w:cs="Arial"/>
        </w:rPr>
        <w:lastRenderedPageBreak/>
        <w:t>Ambiguity in job roles, duties, responsibilities, and areas of accountability</w:t>
      </w:r>
      <w:r>
        <w:rPr>
          <w:rFonts w:ascii="Arial" w:hAnsi="Arial" w:cs="Arial"/>
        </w:rPr>
        <w:t>.</w:t>
      </w:r>
    </w:p>
    <w:p w14:paraId="4EC5E365" w14:textId="77777777" w:rsidR="008E3832" w:rsidRDefault="008E3832" w:rsidP="008E3832">
      <w:pPr>
        <w:pStyle w:val="paragraph"/>
        <w:numPr>
          <w:ilvl w:val="0"/>
          <w:numId w:val="16"/>
        </w:numPr>
        <w:spacing w:line="360" w:lineRule="auto"/>
        <w:jc w:val="both"/>
        <w:textAlignment w:val="baseline"/>
        <w:rPr>
          <w:rFonts w:ascii="Arial" w:hAnsi="Arial" w:cs="Arial"/>
        </w:rPr>
      </w:pPr>
      <w:r w:rsidRPr="00745298">
        <w:rPr>
          <w:rFonts w:ascii="Arial" w:hAnsi="Arial" w:cs="Arial"/>
        </w:rPr>
        <w:t>Lack of timely or periodic audits, inspections, and follow-through to ensure</w:t>
      </w:r>
      <w:r>
        <w:rPr>
          <w:rFonts w:ascii="Arial" w:hAnsi="Arial" w:cs="Arial"/>
        </w:rPr>
        <w:t xml:space="preserve"> </w:t>
      </w:r>
      <w:r w:rsidRPr="00745298">
        <w:rPr>
          <w:rFonts w:ascii="Arial" w:hAnsi="Arial" w:cs="Arial"/>
        </w:rPr>
        <w:t>compliance with entity goals, priorities, policies, procedures, and governmental</w:t>
      </w:r>
      <w:r>
        <w:rPr>
          <w:rFonts w:ascii="Arial" w:hAnsi="Arial" w:cs="Arial"/>
        </w:rPr>
        <w:t xml:space="preserve"> </w:t>
      </w:r>
      <w:r w:rsidRPr="00745298">
        <w:rPr>
          <w:rFonts w:ascii="Arial" w:hAnsi="Arial" w:cs="Arial"/>
        </w:rPr>
        <w:t>regulations; generally speaking, a lack of accountability over key</w:t>
      </w:r>
      <w:r>
        <w:rPr>
          <w:rFonts w:ascii="Arial" w:hAnsi="Arial" w:cs="Arial"/>
        </w:rPr>
        <w:t xml:space="preserve"> </w:t>
      </w:r>
      <w:r w:rsidRPr="00745298">
        <w:rPr>
          <w:rFonts w:ascii="Arial" w:hAnsi="Arial" w:cs="Arial"/>
        </w:rPr>
        <w:t>positions of trust</w:t>
      </w:r>
      <w:r>
        <w:rPr>
          <w:rFonts w:ascii="Arial" w:hAnsi="Arial" w:cs="Arial"/>
        </w:rPr>
        <w:t>.</w:t>
      </w:r>
    </w:p>
    <w:p w14:paraId="6A4DFE37" w14:textId="4011B943" w:rsidR="008E3832" w:rsidRDefault="008E3832" w:rsidP="00960E52">
      <w:pPr>
        <w:spacing w:line="360" w:lineRule="auto"/>
        <w:jc w:val="both"/>
        <w:rPr>
          <w:rFonts w:ascii="Arial" w:eastAsia="Times New Roman" w:hAnsi="Arial" w:cs="Arial"/>
          <w:sz w:val="24"/>
          <w:szCs w:val="24"/>
          <w:lang w:eastAsia="en-GB"/>
        </w:rPr>
      </w:pPr>
      <w:r>
        <w:rPr>
          <w:rFonts w:ascii="Arial" w:eastAsia="Times New Roman" w:hAnsi="Arial" w:cs="Arial"/>
          <w:sz w:val="24"/>
          <w:szCs w:val="24"/>
          <w:lang w:eastAsia="en-GB"/>
        </w:rPr>
        <w:t>These internal factors can also contribute to the circumstances that provide opportunity. i.e. If there is ambiguity in job roles or areas of accountability, it creates an opportunity for the fraudster not only to commit the fraud, but to also go undetected for a long period of time, as management/staff would be unsure as to whose job it is to verify something, or who’s signature should have been on the order/invoice/payment receipt, etc.</w:t>
      </w:r>
      <w:r w:rsidR="00960E52">
        <w:rPr>
          <w:rFonts w:ascii="Arial" w:eastAsia="Times New Roman" w:hAnsi="Arial" w:cs="Arial"/>
          <w:sz w:val="24"/>
          <w:szCs w:val="24"/>
          <w:lang w:eastAsia="en-GB"/>
        </w:rPr>
        <w:t xml:space="preserve">  </w:t>
      </w:r>
      <w:r>
        <w:rPr>
          <w:rFonts w:ascii="Arial" w:eastAsia="Times New Roman" w:hAnsi="Arial" w:cs="Arial"/>
          <w:sz w:val="24"/>
          <w:szCs w:val="24"/>
          <w:lang w:eastAsia="en-GB"/>
        </w:rPr>
        <w:t>It is important to note, however, that opportunity alone does not necessarily mean that a fraud will occur, it merely increases the risk that it may occur.</w:t>
      </w:r>
    </w:p>
    <w:p w14:paraId="6658E0B3" w14:textId="6AC96CA8" w:rsidR="009E19B4" w:rsidRDefault="00960E52" w:rsidP="009E19B4">
      <w:pPr>
        <w:pStyle w:val="paragraph"/>
        <w:spacing w:line="360" w:lineRule="auto"/>
        <w:jc w:val="both"/>
        <w:textAlignment w:val="baseline"/>
        <w:rPr>
          <w:rFonts w:ascii="Arial" w:hAnsi="Arial" w:cs="Arial"/>
        </w:rPr>
      </w:pPr>
      <w:r>
        <w:rPr>
          <w:rFonts w:ascii="Arial" w:hAnsi="Arial" w:cs="Arial"/>
        </w:rPr>
        <w:t xml:space="preserve">Other Internal </w:t>
      </w:r>
      <w:r w:rsidR="009E19B4" w:rsidRPr="00745298">
        <w:rPr>
          <w:rFonts w:ascii="Arial" w:hAnsi="Arial" w:cs="Arial"/>
        </w:rPr>
        <w:t xml:space="preserve">Risk factors that provide opportunities </w:t>
      </w:r>
      <w:r>
        <w:rPr>
          <w:rFonts w:ascii="Arial" w:hAnsi="Arial" w:cs="Arial"/>
        </w:rPr>
        <w:t xml:space="preserve">could </w:t>
      </w:r>
      <w:r w:rsidR="009E19B4" w:rsidRPr="00745298">
        <w:rPr>
          <w:rFonts w:ascii="Arial" w:hAnsi="Arial" w:cs="Arial"/>
        </w:rPr>
        <w:t>include:</w:t>
      </w:r>
    </w:p>
    <w:p w14:paraId="2BA82AC9" w14:textId="77777777" w:rsidR="00960E52" w:rsidRPr="00745298" w:rsidRDefault="00960E52" w:rsidP="00960E52">
      <w:pPr>
        <w:pStyle w:val="paragraph"/>
        <w:numPr>
          <w:ilvl w:val="0"/>
          <w:numId w:val="14"/>
        </w:numPr>
        <w:spacing w:line="360" w:lineRule="auto"/>
        <w:jc w:val="both"/>
        <w:textAlignment w:val="baseline"/>
        <w:rPr>
          <w:rFonts w:ascii="Arial" w:hAnsi="Arial" w:cs="Arial"/>
        </w:rPr>
      </w:pPr>
      <w:r w:rsidRPr="00745298">
        <w:rPr>
          <w:rFonts w:ascii="Arial" w:hAnsi="Arial" w:cs="Arial"/>
        </w:rPr>
        <w:t>The organization’s control environment, i.e. its effective internal controls, effective accounting</w:t>
      </w:r>
      <w:r>
        <w:rPr>
          <w:rFonts w:ascii="Arial" w:hAnsi="Arial" w:cs="Arial"/>
        </w:rPr>
        <w:t xml:space="preserve"> </w:t>
      </w:r>
      <w:r w:rsidRPr="00745298">
        <w:rPr>
          <w:rFonts w:ascii="Arial" w:hAnsi="Arial" w:cs="Arial"/>
        </w:rPr>
        <w:t>systems, information technology and efficient accounting personnel.</w:t>
      </w:r>
    </w:p>
    <w:p w14:paraId="6D7E3BC1" w14:textId="77777777" w:rsidR="00960E52" w:rsidRPr="00745298" w:rsidRDefault="00960E52" w:rsidP="00960E52">
      <w:pPr>
        <w:pStyle w:val="paragraph"/>
        <w:spacing w:line="360" w:lineRule="auto"/>
        <w:jc w:val="both"/>
        <w:textAlignment w:val="baseline"/>
        <w:rPr>
          <w:rFonts w:ascii="Arial" w:hAnsi="Arial" w:cs="Arial"/>
        </w:rPr>
      </w:pPr>
      <w:r w:rsidRPr="00745298">
        <w:rPr>
          <w:rFonts w:ascii="Arial" w:hAnsi="Arial" w:cs="Arial"/>
        </w:rPr>
        <w:t>In large organizations, the extent of the management’s role in internal control systems and their ability</w:t>
      </w:r>
      <w:r>
        <w:rPr>
          <w:rFonts w:ascii="Arial" w:hAnsi="Arial" w:cs="Arial"/>
        </w:rPr>
        <w:t xml:space="preserve"> </w:t>
      </w:r>
      <w:r w:rsidRPr="00745298">
        <w:rPr>
          <w:rFonts w:ascii="Arial" w:hAnsi="Arial" w:cs="Arial"/>
        </w:rPr>
        <w:t>to bypass controls may determine fraud opportunities. Factors that contribute to creating a high risk of</w:t>
      </w:r>
      <w:r>
        <w:rPr>
          <w:rFonts w:ascii="Arial" w:hAnsi="Arial" w:cs="Arial"/>
        </w:rPr>
        <w:t xml:space="preserve"> </w:t>
      </w:r>
      <w:r w:rsidRPr="00745298">
        <w:rPr>
          <w:rFonts w:ascii="Arial" w:hAnsi="Arial" w:cs="Arial"/>
        </w:rPr>
        <w:t>misappropriation of assets include:</w:t>
      </w:r>
    </w:p>
    <w:p w14:paraId="1EC75A0B" w14:textId="77777777" w:rsidR="00960E52" w:rsidRPr="00745298" w:rsidRDefault="00960E52" w:rsidP="00960E52">
      <w:pPr>
        <w:pStyle w:val="paragraph"/>
        <w:numPr>
          <w:ilvl w:val="0"/>
          <w:numId w:val="15"/>
        </w:numPr>
        <w:spacing w:line="360" w:lineRule="auto"/>
        <w:jc w:val="both"/>
        <w:textAlignment w:val="baseline"/>
        <w:rPr>
          <w:rFonts w:ascii="Arial" w:hAnsi="Arial" w:cs="Arial"/>
        </w:rPr>
      </w:pPr>
      <w:r w:rsidRPr="00745298">
        <w:rPr>
          <w:rFonts w:ascii="Arial" w:hAnsi="Arial" w:cs="Arial"/>
        </w:rPr>
        <w:t>The value, demand, convertibility and movability of assets.</w:t>
      </w:r>
    </w:p>
    <w:p w14:paraId="60D62672" w14:textId="77777777" w:rsidR="00960E52" w:rsidRDefault="00960E52" w:rsidP="00960E52">
      <w:pPr>
        <w:pStyle w:val="paragraph"/>
        <w:numPr>
          <w:ilvl w:val="0"/>
          <w:numId w:val="15"/>
        </w:numPr>
        <w:spacing w:line="360" w:lineRule="auto"/>
        <w:jc w:val="both"/>
        <w:textAlignment w:val="baseline"/>
        <w:rPr>
          <w:rFonts w:ascii="Arial" w:hAnsi="Arial" w:cs="Arial"/>
        </w:rPr>
      </w:pPr>
      <w:r w:rsidRPr="00745298">
        <w:rPr>
          <w:rFonts w:ascii="Arial" w:hAnsi="Arial" w:cs="Arial"/>
        </w:rPr>
        <w:t>Weak internal controls intended to protect assets, such as lack of supervision, poor employee</w:t>
      </w:r>
      <w:r>
        <w:rPr>
          <w:rFonts w:ascii="Arial" w:hAnsi="Arial" w:cs="Arial"/>
        </w:rPr>
        <w:t xml:space="preserve"> </w:t>
      </w:r>
      <w:r w:rsidRPr="00745298">
        <w:rPr>
          <w:rFonts w:ascii="Arial" w:hAnsi="Arial" w:cs="Arial"/>
        </w:rPr>
        <w:t>screening, weak accounting and physical controls, infrequent reconciliations and lack of</w:t>
      </w:r>
      <w:r>
        <w:rPr>
          <w:rFonts w:ascii="Arial" w:hAnsi="Arial" w:cs="Arial"/>
        </w:rPr>
        <w:t xml:space="preserve"> </w:t>
      </w:r>
      <w:r w:rsidRPr="00745298">
        <w:rPr>
          <w:rFonts w:ascii="Arial" w:hAnsi="Arial" w:cs="Arial"/>
        </w:rPr>
        <w:t>segregation of duties.</w:t>
      </w:r>
    </w:p>
    <w:p w14:paraId="462B863E" w14:textId="4D03C00B" w:rsidR="004C38AB" w:rsidRDefault="004C38AB" w:rsidP="004C38AB">
      <w:pPr>
        <w:spacing w:after="0" w:line="360" w:lineRule="auto"/>
        <w:jc w:val="both"/>
        <w:textAlignment w:val="baseline"/>
        <w:rPr>
          <w:rStyle w:val="normaltextrun"/>
          <w:rFonts w:ascii="Arial" w:hAnsi="Arial" w:cs="Arial"/>
          <w:iCs/>
          <w:sz w:val="24"/>
          <w:szCs w:val="24"/>
        </w:rPr>
      </w:pPr>
    </w:p>
    <w:p w14:paraId="23EB429C" w14:textId="5D507963" w:rsidR="004C38AB" w:rsidRDefault="004C38AB" w:rsidP="004C38AB">
      <w:pPr>
        <w:spacing w:after="0" w:line="360" w:lineRule="auto"/>
        <w:jc w:val="both"/>
        <w:textAlignment w:val="baseline"/>
        <w:rPr>
          <w:rStyle w:val="normaltextrun"/>
          <w:rFonts w:ascii="Arial" w:hAnsi="Arial" w:cs="Arial"/>
          <w:iCs/>
          <w:sz w:val="24"/>
          <w:szCs w:val="24"/>
        </w:rPr>
      </w:pPr>
    </w:p>
    <w:p w14:paraId="734DBAC1" w14:textId="2908090A" w:rsidR="004C38AB" w:rsidRDefault="004C38AB" w:rsidP="004C38AB">
      <w:pPr>
        <w:spacing w:after="0" w:line="360" w:lineRule="auto"/>
        <w:jc w:val="both"/>
        <w:textAlignment w:val="baseline"/>
        <w:rPr>
          <w:rStyle w:val="normaltextrun"/>
          <w:rFonts w:ascii="Arial" w:hAnsi="Arial" w:cs="Arial"/>
          <w:iCs/>
          <w:sz w:val="24"/>
          <w:szCs w:val="24"/>
        </w:rPr>
      </w:pPr>
    </w:p>
    <w:p w14:paraId="344F9DE0" w14:textId="77777777" w:rsidR="004C38AB" w:rsidRDefault="004C38AB" w:rsidP="004C38AB">
      <w:pPr>
        <w:spacing w:after="0" w:line="360" w:lineRule="auto"/>
        <w:jc w:val="both"/>
        <w:textAlignment w:val="baseline"/>
        <w:rPr>
          <w:rStyle w:val="normaltextrun"/>
          <w:rFonts w:ascii="Arial" w:hAnsi="Arial" w:cs="Arial"/>
          <w:iCs/>
          <w:sz w:val="24"/>
          <w:szCs w:val="24"/>
        </w:rPr>
      </w:pPr>
    </w:p>
    <w:p w14:paraId="5621CB1F" w14:textId="77777777" w:rsidR="004C38AB" w:rsidRDefault="009610E5" w:rsidP="004C38AB">
      <w:pPr>
        <w:spacing w:after="0" w:line="360" w:lineRule="auto"/>
        <w:jc w:val="both"/>
        <w:textAlignment w:val="baseline"/>
        <w:rPr>
          <w:rStyle w:val="normaltextrun"/>
          <w:rFonts w:ascii="Arial" w:hAnsi="Arial" w:cs="Arial"/>
          <w:iCs/>
          <w:sz w:val="24"/>
          <w:szCs w:val="24"/>
        </w:rPr>
      </w:pPr>
      <w:r>
        <w:rPr>
          <w:rStyle w:val="normaltextrun"/>
          <w:rFonts w:ascii="Arial" w:hAnsi="Arial" w:cs="Arial"/>
          <w:iCs/>
          <w:sz w:val="24"/>
          <w:szCs w:val="24"/>
        </w:rPr>
        <w:t>Q1. (iv)</w:t>
      </w:r>
    </w:p>
    <w:p w14:paraId="631BC5E2" w14:textId="3AFE925E" w:rsidR="00960E52" w:rsidRDefault="00960E52" w:rsidP="004C38AB">
      <w:pPr>
        <w:spacing w:after="0" w:line="360" w:lineRule="auto"/>
        <w:jc w:val="both"/>
        <w:textAlignment w:val="baseline"/>
        <w:rPr>
          <w:rFonts w:ascii="Arial" w:hAnsi="Arial" w:cs="Arial"/>
          <w:sz w:val="24"/>
          <w:szCs w:val="24"/>
          <w:lang w:val="en"/>
        </w:rPr>
      </w:pPr>
      <w:r w:rsidRPr="004C38AB">
        <w:rPr>
          <w:rFonts w:ascii="Arial" w:hAnsi="Arial" w:cs="Arial"/>
          <w:sz w:val="24"/>
          <w:szCs w:val="24"/>
        </w:rPr>
        <w:t>According to BusinessDictionary.com (2019), “Inherent Risk”</w:t>
      </w:r>
      <w:r w:rsidR="004C38AB" w:rsidRPr="004C38AB">
        <w:rPr>
          <w:rFonts w:ascii="Arial" w:hAnsi="Arial" w:cs="Arial"/>
          <w:sz w:val="24"/>
          <w:szCs w:val="24"/>
        </w:rPr>
        <w:t xml:space="preserve"> is defined as “</w:t>
      </w:r>
      <w:r w:rsidR="004C38AB" w:rsidRPr="004C38AB">
        <w:rPr>
          <w:rFonts w:ascii="Arial" w:hAnsi="Arial" w:cs="Arial"/>
          <w:sz w:val="24"/>
          <w:szCs w:val="24"/>
          <w:lang w:val="en"/>
        </w:rPr>
        <w:t xml:space="preserve">The </w:t>
      </w:r>
      <w:hyperlink r:id="rId10" w:history="1">
        <w:r w:rsidR="004C38AB" w:rsidRPr="004C38AB">
          <w:rPr>
            <w:rStyle w:val="Hyperlink"/>
            <w:rFonts w:ascii="Arial" w:hAnsi="Arial" w:cs="Arial"/>
            <w:color w:val="auto"/>
            <w:sz w:val="24"/>
            <w:szCs w:val="24"/>
            <w:u w:val="none"/>
            <w:lang w:val="en"/>
          </w:rPr>
          <w:t>probability</w:t>
        </w:r>
      </w:hyperlink>
      <w:r w:rsidR="004C38AB" w:rsidRPr="004C38AB">
        <w:rPr>
          <w:rFonts w:ascii="Arial" w:hAnsi="Arial" w:cs="Arial"/>
          <w:sz w:val="24"/>
          <w:szCs w:val="24"/>
          <w:lang w:val="en"/>
        </w:rPr>
        <w:t xml:space="preserve"> of loss arising out of circumstances or existing in an </w:t>
      </w:r>
      <w:hyperlink r:id="rId11" w:history="1">
        <w:r w:rsidR="004C38AB" w:rsidRPr="004C38AB">
          <w:rPr>
            <w:rStyle w:val="Hyperlink"/>
            <w:rFonts w:ascii="Arial" w:hAnsi="Arial" w:cs="Arial"/>
            <w:color w:val="auto"/>
            <w:sz w:val="24"/>
            <w:szCs w:val="24"/>
            <w:u w:val="none"/>
            <w:lang w:val="en"/>
          </w:rPr>
          <w:t>environment</w:t>
        </w:r>
      </w:hyperlink>
      <w:r w:rsidR="004C38AB" w:rsidRPr="004C38AB">
        <w:rPr>
          <w:rFonts w:ascii="Arial" w:hAnsi="Arial" w:cs="Arial"/>
          <w:sz w:val="24"/>
          <w:szCs w:val="24"/>
          <w:lang w:val="en"/>
        </w:rPr>
        <w:t xml:space="preserve">, in the absence of any </w:t>
      </w:r>
      <w:hyperlink r:id="rId12" w:history="1">
        <w:r w:rsidR="004C38AB" w:rsidRPr="004C38AB">
          <w:rPr>
            <w:rStyle w:val="Hyperlink"/>
            <w:rFonts w:ascii="Arial" w:hAnsi="Arial" w:cs="Arial"/>
            <w:color w:val="auto"/>
            <w:sz w:val="24"/>
            <w:szCs w:val="24"/>
            <w:u w:val="none"/>
            <w:lang w:val="en"/>
          </w:rPr>
          <w:t>action</w:t>
        </w:r>
      </w:hyperlink>
      <w:r w:rsidR="004C38AB" w:rsidRPr="004C38AB">
        <w:rPr>
          <w:rFonts w:ascii="Arial" w:hAnsi="Arial" w:cs="Arial"/>
          <w:sz w:val="24"/>
          <w:szCs w:val="24"/>
          <w:lang w:val="en"/>
        </w:rPr>
        <w:t xml:space="preserve"> to </w:t>
      </w:r>
      <w:hyperlink r:id="rId13" w:history="1">
        <w:r w:rsidR="004C38AB" w:rsidRPr="004C38AB">
          <w:rPr>
            <w:rStyle w:val="Hyperlink"/>
            <w:rFonts w:ascii="Arial" w:hAnsi="Arial" w:cs="Arial"/>
            <w:color w:val="auto"/>
            <w:sz w:val="24"/>
            <w:szCs w:val="24"/>
            <w:u w:val="none"/>
            <w:lang w:val="en"/>
          </w:rPr>
          <w:t>control</w:t>
        </w:r>
      </w:hyperlink>
      <w:r w:rsidR="004C38AB" w:rsidRPr="004C38AB">
        <w:rPr>
          <w:rFonts w:ascii="Arial" w:hAnsi="Arial" w:cs="Arial"/>
          <w:sz w:val="24"/>
          <w:szCs w:val="24"/>
          <w:lang w:val="en"/>
        </w:rPr>
        <w:t xml:space="preserve"> or modify the circumstances</w:t>
      </w:r>
      <w:r w:rsidR="004C38AB">
        <w:rPr>
          <w:rFonts w:ascii="Arial" w:hAnsi="Arial" w:cs="Arial"/>
          <w:sz w:val="24"/>
          <w:szCs w:val="24"/>
          <w:lang w:val="en"/>
        </w:rPr>
        <w:t>”</w:t>
      </w:r>
      <w:r w:rsidR="004C38AB" w:rsidRPr="004C38AB">
        <w:rPr>
          <w:rFonts w:ascii="Arial" w:hAnsi="Arial" w:cs="Arial"/>
          <w:sz w:val="24"/>
          <w:szCs w:val="24"/>
          <w:lang w:val="en"/>
        </w:rPr>
        <w:t>.</w:t>
      </w:r>
    </w:p>
    <w:p w14:paraId="0B0D9657" w14:textId="7769883E" w:rsidR="004C38AB" w:rsidRDefault="004C38AB" w:rsidP="004C38AB">
      <w:pPr>
        <w:spacing w:after="0" w:line="360" w:lineRule="auto"/>
        <w:jc w:val="both"/>
        <w:textAlignment w:val="baseline"/>
        <w:rPr>
          <w:rFonts w:ascii="Arial" w:hAnsi="Arial" w:cs="Arial"/>
          <w:sz w:val="24"/>
          <w:szCs w:val="24"/>
        </w:rPr>
      </w:pPr>
      <w:r w:rsidRPr="004C38AB">
        <w:rPr>
          <w:rFonts w:ascii="Arial" w:hAnsi="Arial" w:cs="Arial"/>
          <w:sz w:val="24"/>
          <w:szCs w:val="24"/>
        </w:rPr>
        <w:t>The team should determine what the inherent risk is for this fraud scheme</w:t>
      </w:r>
      <w:r>
        <w:rPr>
          <w:rFonts w:ascii="Arial" w:hAnsi="Arial" w:cs="Arial"/>
          <w:sz w:val="24"/>
          <w:szCs w:val="24"/>
        </w:rPr>
        <w:t>,</w:t>
      </w:r>
      <w:r w:rsidRPr="004C38AB">
        <w:rPr>
          <w:rFonts w:ascii="Arial" w:hAnsi="Arial" w:cs="Arial"/>
          <w:sz w:val="24"/>
          <w:szCs w:val="24"/>
        </w:rPr>
        <w:t xml:space="preserve"> for</w:t>
      </w:r>
      <w:r>
        <w:rPr>
          <w:rFonts w:ascii="Arial" w:hAnsi="Arial" w:cs="Arial"/>
          <w:sz w:val="24"/>
          <w:szCs w:val="24"/>
        </w:rPr>
        <w:t xml:space="preserve"> </w:t>
      </w:r>
      <w:r w:rsidRPr="004C38AB">
        <w:rPr>
          <w:rFonts w:ascii="Arial" w:hAnsi="Arial" w:cs="Arial"/>
          <w:sz w:val="24"/>
          <w:szCs w:val="24"/>
        </w:rPr>
        <w:t xml:space="preserve">this entity or business process. </w:t>
      </w:r>
      <w:r>
        <w:rPr>
          <w:rFonts w:ascii="Arial" w:hAnsi="Arial" w:cs="Arial"/>
          <w:sz w:val="24"/>
          <w:szCs w:val="24"/>
        </w:rPr>
        <w:t xml:space="preserve"> </w:t>
      </w:r>
      <w:r w:rsidRPr="004C38AB">
        <w:rPr>
          <w:rFonts w:ascii="Arial" w:hAnsi="Arial" w:cs="Arial"/>
          <w:sz w:val="24"/>
          <w:szCs w:val="24"/>
        </w:rPr>
        <w:t>The assessment could be a probability (1 to 100</w:t>
      </w:r>
      <w:r>
        <w:rPr>
          <w:rFonts w:ascii="Arial" w:hAnsi="Arial" w:cs="Arial"/>
          <w:sz w:val="24"/>
          <w:szCs w:val="24"/>
        </w:rPr>
        <w:t xml:space="preserve"> </w:t>
      </w:r>
      <w:r w:rsidRPr="004C38AB">
        <w:rPr>
          <w:rFonts w:ascii="Arial" w:hAnsi="Arial" w:cs="Arial"/>
          <w:sz w:val="24"/>
          <w:szCs w:val="24"/>
        </w:rPr>
        <w:t xml:space="preserve">percent) or simply low, medium, or high risk. </w:t>
      </w:r>
      <w:r>
        <w:rPr>
          <w:rFonts w:ascii="Arial" w:hAnsi="Arial" w:cs="Arial"/>
          <w:sz w:val="24"/>
          <w:szCs w:val="24"/>
        </w:rPr>
        <w:t xml:space="preserve"> </w:t>
      </w:r>
      <w:r w:rsidRPr="004C38AB">
        <w:rPr>
          <w:rFonts w:ascii="Arial" w:hAnsi="Arial" w:cs="Arial"/>
          <w:sz w:val="24"/>
          <w:szCs w:val="24"/>
        </w:rPr>
        <w:t>A number of factors can be</w:t>
      </w:r>
      <w:r>
        <w:rPr>
          <w:rFonts w:ascii="Arial" w:hAnsi="Arial" w:cs="Arial"/>
          <w:sz w:val="24"/>
          <w:szCs w:val="24"/>
        </w:rPr>
        <w:t xml:space="preserve"> </w:t>
      </w:r>
      <w:r w:rsidRPr="004C38AB">
        <w:rPr>
          <w:rFonts w:ascii="Arial" w:hAnsi="Arial" w:cs="Arial"/>
          <w:sz w:val="24"/>
          <w:szCs w:val="24"/>
        </w:rPr>
        <w:t>considered here, some of which are industry, strategy, market volatility, and</w:t>
      </w:r>
      <w:r>
        <w:rPr>
          <w:rFonts w:ascii="Arial" w:hAnsi="Arial" w:cs="Arial"/>
          <w:sz w:val="24"/>
          <w:szCs w:val="24"/>
        </w:rPr>
        <w:t xml:space="preserve"> </w:t>
      </w:r>
      <w:r w:rsidRPr="004C38AB">
        <w:rPr>
          <w:rFonts w:ascii="Arial" w:hAnsi="Arial" w:cs="Arial"/>
          <w:sz w:val="24"/>
          <w:szCs w:val="24"/>
        </w:rPr>
        <w:t>organizational structure.</w:t>
      </w:r>
    </w:p>
    <w:p w14:paraId="269CA40B" w14:textId="02363E2F" w:rsidR="00D85EFC" w:rsidRDefault="00D85EFC" w:rsidP="004C38AB">
      <w:pPr>
        <w:spacing w:after="0" w:line="360" w:lineRule="auto"/>
        <w:jc w:val="both"/>
        <w:textAlignment w:val="baseline"/>
        <w:rPr>
          <w:rFonts w:ascii="Arial" w:hAnsi="Arial" w:cs="Arial"/>
          <w:sz w:val="24"/>
          <w:szCs w:val="24"/>
        </w:rPr>
      </w:pPr>
      <w:r>
        <w:rPr>
          <w:rFonts w:ascii="Arial" w:hAnsi="Arial" w:cs="Arial"/>
          <w:sz w:val="24"/>
          <w:szCs w:val="24"/>
        </w:rPr>
        <w:t>In simple terms, the inherent risk is the likelihood of occurrence of a fraud before any action is taken</w:t>
      </w:r>
      <w:r w:rsidR="00223380">
        <w:rPr>
          <w:rFonts w:ascii="Arial" w:hAnsi="Arial" w:cs="Arial"/>
          <w:sz w:val="24"/>
          <w:szCs w:val="24"/>
        </w:rPr>
        <w:t>, as the diagram below shows</w:t>
      </w:r>
      <w:r>
        <w:rPr>
          <w:rFonts w:ascii="Arial" w:hAnsi="Arial" w:cs="Arial"/>
          <w:sz w:val="24"/>
          <w:szCs w:val="24"/>
        </w:rPr>
        <w:t xml:space="preserve">. </w:t>
      </w:r>
    </w:p>
    <w:p w14:paraId="7AABA63A" w14:textId="2D50ABAD" w:rsidR="00D85EFC" w:rsidRDefault="00D85EFC" w:rsidP="004C38AB">
      <w:pPr>
        <w:spacing w:after="0" w:line="360" w:lineRule="auto"/>
        <w:jc w:val="both"/>
        <w:textAlignment w:val="baseline"/>
        <w:rPr>
          <w:rFonts w:ascii="Arial" w:hAnsi="Arial" w:cs="Arial"/>
          <w:sz w:val="24"/>
          <w:szCs w:val="24"/>
        </w:rPr>
      </w:pPr>
    </w:p>
    <w:p w14:paraId="07D18B22" w14:textId="0AD6D85A" w:rsidR="001D104A" w:rsidRPr="001D104A" w:rsidRDefault="00D85EFC" w:rsidP="001D104A">
      <w:pPr>
        <w:spacing w:after="0" w:line="360" w:lineRule="auto"/>
        <w:jc w:val="both"/>
        <w:textAlignment w:val="baseline"/>
        <w:rPr>
          <w:rFonts w:ascii="Arial" w:hAnsi="Arial" w:cs="Arial"/>
          <w:vanish/>
          <w:sz w:val="24"/>
          <w:szCs w:val="24"/>
        </w:rPr>
      </w:pPr>
      <w:r>
        <w:rPr>
          <w:rFonts w:ascii="Arial" w:hAnsi="Arial" w:cs="Arial"/>
          <w:noProof/>
          <w:sz w:val="24"/>
          <w:szCs w:val="24"/>
          <w:lang w:eastAsia="en-GB"/>
        </w:rPr>
        <w:drawing>
          <wp:anchor distT="0" distB="0" distL="114300" distR="114300" simplePos="0" relativeHeight="251662336" behindDoc="1" locked="0" layoutInCell="1" allowOverlap="1" wp14:anchorId="703F2B35" wp14:editId="47FC75EA">
            <wp:simplePos x="0" y="0"/>
            <wp:positionH relativeFrom="column">
              <wp:posOffset>914400</wp:posOffset>
            </wp:positionH>
            <wp:positionV relativeFrom="paragraph">
              <wp:posOffset>45085</wp:posOffset>
            </wp:positionV>
            <wp:extent cx="4210050" cy="4791075"/>
            <wp:effectExtent l="0" t="0" r="0" b="9525"/>
            <wp:wrapTight wrapText="bothSides">
              <wp:wrapPolygon edited="0">
                <wp:start x="0" y="0"/>
                <wp:lineTo x="0" y="21557"/>
                <wp:lineTo x="21502" y="21557"/>
                <wp:lineTo x="21502"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nerhent-risks-versus-residual-risks.jpg"/>
                    <pic:cNvPicPr/>
                  </pic:nvPicPr>
                  <pic:blipFill>
                    <a:blip r:embed="rId14">
                      <a:extLst>
                        <a:ext uri="{28A0092B-C50C-407E-A947-70E740481C1C}">
                          <a14:useLocalDpi xmlns:a14="http://schemas.microsoft.com/office/drawing/2010/main" val="0"/>
                        </a:ext>
                      </a:extLst>
                    </a:blip>
                    <a:stretch>
                      <a:fillRect/>
                    </a:stretch>
                  </pic:blipFill>
                  <pic:spPr>
                    <a:xfrm>
                      <a:off x="0" y="0"/>
                      <a:ext cx="4210050" cy="4791075"/>
                    </a:xfrm>
                    <a:prstGeom prst="rect">
                      <a:avLst/>
                    </a:prstGeom>
                  </pic:spPr>
                </pic:pic>
              </a:graphicData>
            </a:graphic>
            <wp14:sizeRelH relativeFrom="page">
              <wp14:pctWidth>0</wp14:pctWidth>
            </wp14:sizeRelH>
            <wp14:sizeRelV relativeFrom="page">
              <wp14:pctHeight>0</wp14:pctHeight>
            </wp14:sizeRelV>
          </wp:anchor>
        </w:drawing>
      </w:r>
      <w:r w:rsidR="001D104A" w:rsidRPr="001D104A">
        <w:rPr>
          <w:rFonts w:ascii="Arial" w:hAnsi="Arial" w:cs="Arial"/>
          <w:vanish/>
          <w:sz w:val="24"/>
          <w:szCs w:val="24"/>
        </w:rPr>
        <w:t>Top of Form</w:t>
      </w:r>
    </w:p>
    <w:p w14:paraId="58409D47" w14:textId="77777777" w:rsidR="001D104A" w:rsidRPr="001D104A" w:rsidRDefault="001D104A" w:rsidP="001D104A">
      <w:pPr>
        <w:numPr>
          <w:ilvl w:val="0"/>
          <w:numId w:val="23"/>
        </w:numPr>
        <w:spacing w:after="0" w:line="360" w:lineRule="auto"/>
        <w:jc w:val="both"/>
        <w:textAlignment w:val="baseline"/>
        <w:rPr>
          <w:rFonts w:ascii="Arial" w:hAnsi="Arial" w:cs="Arial"/>
          <w:vanish/>
          <w:sz w:val="24"/>
          <w:szCs w:val="24"/>
        </w:rPr>
      </w:pPr>
      <w:hyperlink r:id="rId15" w:history="1">
        <w:r w:rsidRPr="001D104A">
          <w:rPr>
            <w:rStyle w:val="Hyperlink"/>
            <w:rFonts w:ascii="Arial" w:hAnsi="Arial" w:cs="Arial"/>
            <w:vanish/>
            <w:sz w:val="24"/>
            <w:szCs w:val="24"/>
          </w:rPr>
          <w:t>My library</w:t>
        </w:r>
      </w:hyperlink>
    </w:p>
    <w:p w14:paraId="41DE89C7" w14:textId="77777777" w:rsidR="001D104A" w:rsidRPr="001D104A" w:rsidRDefault="001D104A" w:rsidP="001D104A">
      <w:pPr>
        <w:numPr>
          <w:ilvl w:val="0"/>
          <w:numId w:val="23"/>
        </w:numPr>
        <w:spacing w:after="0" w:line="360" w:lineRule="auto"/>
        <w:jc w:val="both"/>
        <w:textAlignment w:val="baseline"/>
        <w:rPr>
          <w:rFonts w:ascii="Arial" w:hAnsi="Arial" w:cs="Arial"/>
          <w:vanish/>
          <w:sz w:val="24"/>
          <w:szCs w:val="24"/>
        </w:rPr>
      </w:pPr>
      <w:hyperlink r:id="rId16" w:history="1">
        <w:r w:rsidRPr="001D104A">
          <w:rPr>
            <w:rStyle w:val="Hyperlink"/>
            <w:rFonts w:ascii="Arial" w:hAnsi="Arial" w:cs="Arial"/>
            <w:vanish/>
            <w:sz w:val="24"/>
            <w:szCs w:val="24"/>
          </w:rPr>
          <w:t>Help</w:t>
        </w:r>
      </w:hyperlink>
    </w:p>
    <w:p w14:paraId="11588118" w14:textId="77777777" w:rsidR="001D104A" w:rsidRPr="001D104A" w:rsidRDefault="001D104A" w:rsidP="001D104A">
      <w:pPr>
        <w:numPr>
          <w:ilvl w:val="0"/>
          <w:numId w:val="23"/>
        </w:numPr>
        <w:spacing w:after="0" w:line="360" w:lineRule="auto"/>
        <w:jc w:val="both"/>
        <w:textAlignment w:val="baseline"/>
        <w:rPr>
          <w:rFonts w:ascii="Arial" w:hAnsi="Arial" w:cs="Arial"/>
          <w:vanish/>
          <w:sz w:val="24"/>
          <w:szCs w:val="24"/>
        </w:rPr>
      </w:pPr>
      <w:hyperlink r:id="rId17" w:history="1">
        <w:r w:rsidRPr="001D104A">
          <w:rPr>
            <w:rStyle w:val="Hyperlink"/>
            <w:rFonts w:ascii="Arial" w:hAnsi="Arial" w:cs="Arial"/>
            <w:vanish/>
            <w:sz w:val="24"/>
            <w:szCs w:val="24"/>
          </w:rPr>
          <w:t>Advanced Book Search</w:t>
        </w:r>
      </w:hyperlink>
    </w:p>
    <w:p w14:paraId="0B5D3B7B" w14:textId="77777777" w:rsidR="001D104A" w:rsidRPr="001D104A" w:rsidRDefault="001D104A" w:rsidP="001D104A">
      <w:pPr>
        <w:spacing w:after="0" w:line="360" w:lineRule="auto"/>
        <w:jc w:val="both"/>
        <w:textAlignment w:val="baseline"/>
        <w:rPr>
          <w:rFonts w:ascii="Arial" w:hAnsi="Arial" w:cs="Arial"/>
          <w:b/>
          <w:bCs/>
          <w:vanish/>
          <w:sz w:val="24"/>
          <w:szCs w:val="24"/>
        </w:rPr>
      </w:pPr>
      <w:r w:rsidRPr="001D104A">
        <w:rPr>
          <w:rFonts w:ascii="Arial" w:hAnsi="Arial" w:cs="Arial"/>
          <w:b/>
          <w:bCs/>
          <w:vanish/>
          <w:sz w:val="24"/>
          <w:szCs w:val="24"/>
        </w:rPr>
        <w:t>Page 4-7</w:t>
      </w:r>
    </w:p>
    <w:p w14:paraId="12BF9549" w14:textId="77777777" w:rsidR="001D104A" w:rsidRPr="001D104A" w:rsidRDefault="001D104A" w:rsidP="001D104A">
      <w:pPr>
        <w:spacing w:after="0" w:line="360" w:lineRule="auto"/>
        <w:jc w:val="both"/>
        <w:textAlignment w:val="baseline"/>
        <w:rPr>
          <w:rFonts w:ascii="Arial" w:hAnsi="Arial" w:cs="Arial"/>
          <w:vanish/>
          <w:sz w:val="24"/>
          <w:szCs w:val="24"/>
        </w:rPr>
      </w:pPr>
      <w:r w:rsidRPr="001D104A">
        <w:rPr>
          <w:rFonts w:ascii="Arial" w:hAnsi="Arial" w:cs="Arial"/>
          <w:vanish/>
          <w:sz w:val="24"/>
          <w:szCs w:val="24"/>
        </w:rPr>
        <w:t xml:space="preserve">Whereas </w:t>
      </w:r>
      <w:r w:rsidRPr="001D104A">
        <w:rPr>
          <w:rFonts w:ascii="Arial" w:hAnsi="Arial" w:cs="Arial"/>
          <w:b/>
          <w:bCs/>
          <w:vanish/>
          <w:sz w:val="24"/>
          <w:szCs w:val="24"/>
        </w:rPr>
        <w:t>inherent risk</w:t>
      </w:r>
      <w:r w:rsidRPr="001D104A">
        <w:rPr>
          <w:rFonts w:ascii="Arial" w:hAnsi="Arial" w:cs="Arial"/>
          <w:vanish/>
          <w:sz w:val="24"/>
          <w:szCs w:val="24"/>
        </w:rPr>
        <w:t xml:space="preserve"> and control risk are not under the control of the auditor, </w:t>
      </w:r>
      <w:r w:rsidRPr="001D104A">
        <w:rPr>
          <w:rFonts w:ascii="Arial" w:hAnsi="Arial" w:cs="Arial"/>
          <w:vanish/>
          <w:sz w:val="24"/>
          <w:szCs w:val="24"/>
        </w:rPr>
        <w:br/>
        <w:t xml:space="preserve">detection risk can be controlled by the auditor because it relates to audit </w:t>
      </w:r>
      <w:r w:rsidRPr="001D104A">
        <w:rPr>
          <w:rFonts w:ascii="Arial" w:hAnsi="Arial" w:cs="Arial"/>
          <w:vanish/>
          <w:sz w:val="24"/>
          <w:szCs w:val="24"/>
        </w:rPr>
        <w:br/>
        <w:t xml:space="preserve">procedures, which can be changed at the auditor's discretion. </w:t>
      </w:r>
      <w:r w:rsidRPr="001D104A">
        <w:rPr>
          <w:rFonts w:ascii="Arial" w:hAnsi="Arial" w:cs="Arial"/>
          <w:b/>
          <w:bCs/>
          <w:vanish/>
          <w:sz w:val="24"/>
          <w:szCs w:val="24"/>
        </w:rPr>
        <w:t>Inherent risk</w:t>
      </w:r>
      <w:r w:rsidRPr="001D104A">
        <w:rPr>
          <w:rFonts w:ascii="Arial" w:hAnsi="Arial" w:cs="Arial"/>
          <w:vanish/>
          <w:sz w:val="24"/>
          <w:szCs w:val="24"/>
        </w:rPr>
        <w:t xml:space="preserve"> and </w:t>
      </w:r>
      <w:r w:rsidRPr="001D104A">
        <w:rPr>
          <w:rFonts w:ascii="Arial" w:hAnsi="Arial" w:cs="Arial"/>
          <w:vanish/>
          <w:sz w:val="24"/>
          <w:szCs w:val="24"/>
        </w:rPr>
        <w:br/>
        <w:t>control risk ...</w:t>
      </w:r>
    </w:p>
    <w:p w14:paraId="5ACEBC74" w14:textId="77777777" w:rsidR="001D104A" w:rsidRPr="001D104A" w:rsidRDefault="001D104A" w:rsidP="001D104A">
      <w:pPr>
        <w:spacing w:after="0" w:line="360" w:lineRule="auto"/>
        <w:jc w:val="both"/>
        <w:textAlignment w:val="baseline"/>
        <w:rPr>
          <w:rFonts w:ascii="Arial" w:hAnsi="Arial" w:cs="Arial"/>
          <w:b/>
          <w:bCs/>
          <w:vanish/>
          <w:sz w:val="24"/>
          <w:szCs w:val="24"/>
        </w:rPr>
      </w:pPr>
      <w:r w:rsidRPr="001D104A">
        <w:rPr>
          <w:rFonts w:ascii="Arial" w:hAnsi="Arial" w:cs="Arial"/>
          <w:b/>
          <w:bCs/>
          <w:vanish/>
          <w:sz w:val="24"/>
          <w:szCs w:val="24"/>
        </w:rPr>
        <w:t>Page 4-8</w:t>
      </w:r>
    </w:p>
    <w:p w14:paraId="48208B0D" w14:textId="77777777" w:rsidR="001D104A" w:rsidRPr="001D104A" w:rsidRDefault="001D104A" w:rsidP="001D104A">
      <w:pPr>
        <w:spacing w:after="0" w:line="360" w:lineRule="auto"/>
        <w:jc w:val="both"/>
        <w:textAlignment w:val="baseline"/>
        <w:rPr>
          <w:rFonts w:ascii="Arial" w:hAnsi="Arial" w:cs="Arial"/>
          <w:vanish/>
          <w:sz w:val="24"/>
          <w:szCs w:val="24"/>
        </w:rPr>
      </w:pPr>
      <w:r w:rsidRPr="001D104A">
        <w:rPr>
          <w:rFonts w:ascii="Arial" w:hAnsi="Arial" w:cs="Arial"/>
          <w:vanish/>
          <w:sz w:val="24"/>
          <w:szCs w:val="24"/>
        </w:rPr>
        <w:t xml:space="preserve">It is not usually realistic to express audit risk in numeric terms as in the preceding </w:t>
      </w:r>
      <w:r w:rsidRPr="001D104A">
        <w:rPr>
          <w:rFonts w:ascii="Arial" w:hAnsi="Arial" w:cs="Arial"/>
          <w:vanish/>
          <w:sz w:val="24"/>
          <w:szCs w:val="24"/>
        </w:rPr>
        <w:br/>
        <w:t xml:space="preserve">example, but the relationship among ... Components of risk of material </w:t>
      </w:r>
      <w:r w:rsidRPr="001D104A">
        <w:rPr>
          <w:rFonts w:ascii="Arial" w:hAnsi="Arial" w:cs="Arial"/>
          <w:vanish/>
          <w:sz w:val="24"/>
          <w:szCs w:val="24"/>
        </w:rPr>
        <w:br/>
        <w:t xml:space="preserve">misstatement The auditor combines the assessment of </w:t>
      </w:r>
      <w:r w:rsidRPr="001D104A">
        <w:rPr>
          <w:rFonts w:ascii="Arial" w:hAnsi="Arial" w:cs="Arial"/>
          <w:b/>
          <w:bCs/>
          <w:vanish/>
          <w:sz w:val="24"/>
          <w:szCs w:val="24"/>
        </w:rPr>
        <w:t>inherent risk</w:t>
      </w:r>
      <w:r w:rsidRPr="001D104A">
        <w:rPr>
          <w:rFonts w:ascii="Arial" w:hAnsi="Arial" w:cs="Arial"/>
          <w:vanish/>
          <w:sz w:val="24"/>
          <w:szCs w:val="24"/>
        </w:rPr>
        <w:t xml:space="preserve"> and control </w:t>
      </w:r>
      <w:r w:rsidRPr="001D104A">
        <w:rPr>
          <w:rFonts w:ascii="Arial" w:hAnsi="Arial" w:cs="Arial"/>
          <w:vanish/>
          <w:sz w:val="24"/>
          <w:szCs w:val="24"/>
        </w:rPr>
        <w:br/>
        <w:t>risk to ...</w:t>
      </w:r>
    </w:p>
    <w:p w14:paraId="2383548E" w14:textId="77777777" w:rsidR="001D104A" w:rsidRPr="001D104A" w:rsidRDefault="001D104A" w:rsidP="001D104A">
      <w:pPr>
        <w:spacing w:after="0" w:line="360" w:lineRule="auto"/>
        <w:jc w:val="both"/>
        <w:textAlignment w:val="baseline"/>
        <w:rPr>
          <w:rFonts w:ascii="Arial" w:hAnsi="Arial" w:cs="Arial"/>
          <w:b/>
          <w:bCs/>
          <w:vanish/>
          <w:sz w:val="24"/>
          <w:szCs w:val="24"/>
        </w:rPr>
      </w:pPr>
      <w:r w:rsidRPr="001D104A">
        <w:rPr>
          <w:rFonts w:ascii="Arial" w:hAnsi="Arial" w:cs="Arial"/>
          <w:b/>
          <w:bCs/>
          <w:vanish/>
          <w:sz w:val="24"/>
          <w:szCs w:val="24"/>
        </w:rPr>
        <w:t>Page 4-9</w:t>
      </w:r>
    </w:p>
    <w:p w14:paraId="004F9578" w14:textId="77777777" w:rsidR="001D104A" w:rsidRPr="001D104A" w:rsidRDefault="001D104A" w:rsidP="001D104A">
      <w:pPr>
        <w:spacing w:after="0" w:line="360" w:lineRule="auto"/>
        <w:jc w:val="both"/>
        <w:textAlignment w:val="baseline"/>
        <w:rPr>
          <w:rFonts w:ascii="Arial" w:hAnsi="Arial" w:cs="Arial"/>
          <w:vanish/>
          <w:sz w:val="24"/>
          <w:szCs w:val="24"/>
        </w:rPr>
      </w:pPr>
      <w:r w:rsidRPr="001D104A">
        <w:rPr>
          <w:rFonts w:ascii="Arial" w:hAnsi="Arial" w:cs="Arial"/>
          <w:vanish/>
          <w:sz w:val="24"/>
          <w:szCs w:val="24"/>
        </w:rPr>
        <w:t xml:space="preserve">In addition, cash and inventory are prime examples of account balances </w:t>
      </w:r>
      <w:r w:rsidRPr="001D104A">
        <w:rPr>
          <w:rFonts w:ascii="Arial" w:hAnsi="Arial" w:cs="Arial"/>
          <w:vanish/>
          <w:sz w:val="24"/>
          <w:szCs w:val="24"/>
        </w:rPr>
        <w:br/>
        <w:t xml:space="preserve">associated with high probabilities of theft, fraud, and mismanagement, resulting </w:t>
      </w:r>
      <w:r w:rsidRPr="001D104A">
        <w:rPr>
          <w:rFonts w:ascii="Arial" w:hAnsi="Arial" w:cs="Arial"/>
          <w:vanish/>
          <w:sz w:val="24"/>
          <w:szCs w:val="24"/>
        </w:rPr>
        <w:br/>
        <w:t xml:space="preserve">in higher </w:t>
      </w:r>
      <w:r w:rsidRPr="001D104A">
        <w:rPr>
          <w:rFonts w:ascii="Arial" w:hAnsi="Arial" w:cs="Arial"/>
          <w:b/>
          <w:bCs/>
          <w:vanish/>
          <w:sz w:val="24"/>
          <w:szCs w:val="24"/>
        </w:rPr>
        <w:t>inherent risk</w:t>
      </w:r>
      <w:r w:rsidRPr="001D104A">
        <w:rPr>
          <w:rFonts w:ascii="Arial" w:hAnsi="Arial" w:cs="Arial"/>
          <w:vanish/>
          <w:sz w:val="24"/>
          <w:szCs w:val="24"/>
        </w:rPr>
        <w:t xml:space="preserve"> for the existence assertion. As a general rule, there is less </w:t>
      </w:r>
      <w:r w:rsidRPr="001D104A">
        <w:rPr>
          <w:rFonts w:ascii="Arial" w:hAnsi="Arial" w:cs="Arial"/>
          <w:vanish/>
          <w:sz w:val="24"/>
          <w:szCs w:val="24"/>
        </w:rPr>
        <w:br/>
        <w:t>risk ...</w:t>
      </w:r>
    </w:p>
    <w:p w14:paraId="0825D3D2" w14:textId="77777777" w:rsidR="001D104A" w:rsidRPr="001D104A" w:rsidRDefault="001D104A" w:rsidP="001D104A">
      <w:pPr>
        <w:spacing w:after="0" w:line="360" w:lineRule="auto"/>
        <w:jc w:val="both"/>
        <w:textAlignment w:val="baseline"/>
        <w:rPr>
          <w:rFonts w:ascii="Arial" w:hAnsi="Arial" w:cs="Arial"/>
          <w:b/>
          <w:bCs/>
          <w:vanish/>
          <w:sz w:val="24"/>
          <w:szCs w:val="24"/>
        </w:rPr>
      </w:pPr>
      <w:r w:rsidRPr="001D104A">
        <w:rPr>
          <w:rFonts w:ascii="Arial" w:hAnsi="Arial" w:cs="Arial"/>
          <w:b/>
          <w:bCs/>
          <w:vanish/>
          <w:sz w:val="24"/>
          <w:szCs w:val="24"/>
        </w:rPr>
        <w:t>Page 4-10</w:t>
      </w:r>
    </w:p>
    <w:p w14:paraId="2E3BCDBF" w14:textId="77777777" w:rsidR="001D104A" w:rsidRPr="001D104A" w:rsidRDefault="001D104A" w:rsidP="001D104A">
      <w:pPr>
        <w:spacing w:after="0" w:line="360" w:lineRule="auto"/>
        <w:jc w:val="both"/>
        <w:textAlignment w:val="baseline"/>
        <w:rPr>
          <w:rFonts w:ascii="Arial" w:hAnsi="Arial" w:cs="Arial"/>
          <w:vanish/>
          <w:sz w:val="24"/>
          <w:szCs w:val="24"/>
        </w:rPr>
      </w:pPr>
      <w:r w:rsidRPr="001D104A">
        <w:rPr>
          <w:rFonts w:ascii="Arial" w:hAnsi="Arial" w:cs="Arial"/>
          <w:vanish/>
          <w:sz w:val="24"/>
          <w:szCs w:val="24"/>
        </w:rPr>
        <w:t xml:space="preserve">for a fictitious vendor) carry a higher level of </w:t>
      </w:r>
      <w:r w:rsidRPr="001D104A">
        <w:rPr>
          <w:rFonts w:ascii="Arial" w:hAnsi="Arial" w:cs="Arial"/>
          <w:b/>
          <w:bCs/>
          <w:vanish/>
          <w:sz w:val="24"/>
          <w:szCs w:val="24"/>
        </w:rPr>
        <w:t>inherent risk</w:t>
      </w:r>
      <w:r w:rsidRPr="001D104A">
        <w:rPr>
          <w:rFonts w:ascii="Arial" w:hAnsi="Arial" w:cs="Arial"/>
          <w:vanish/>
          <w:sz w:val="24"/>
          <w:szCs w:val="24"/>
        </w:rPr>
        <w:t xml:space="preserve"> related to the existence </w:t>
      </w:r>
      <w:r w:rsidRPr="001D104A">
        <w:rPr>
          <w:rFonts w:ascii="Arial" w:hAnsi="Arial" w:cs="Arial"/>
          <w:vanish/>
          <w:sz w:val="24"/>
          <w:szCs w:val="24"/>
        </w:rPr>
        <w:br/>
        <w:t xml:space="preserve">assertion than accounts that are not subject to the same susceptibility (such as </w:t>
      </w:r>
      <w:r w:rsidRPr="001D104A">
        <w:rPr>
          <w:rFonts w:ascii="Arial" w:hAnsi="Arial" w:cs="Arial"/>
          <w:vanish/>
          <w:sz w:val="24"/>
          <w:szCs w:val="24"/>
        </w:rPr>
        <w:br/>
        <w:t>land and buildings). • Degree of judgment required and extent of estimates ...</w:t>
      </w:r>
    </w:p>
    <w:p w14:paraId="4750F1EB" w14:textId="77777777" w:rsidR="001D104A" w:rsidRPr="001D104A" w:rsidRDefault="001D104A" w:rsidP="001D104A">
      <w:pPr>
        <w:spacing w:after="0" w:line="360" w:lineRule="auto"/>
        <w:jc w:val="both"/>
        <w:textAlignment w:val="baseline"/>
        <w:rPr>
          <w:rFonts w:ascii="Arial" w:hAnsi="Arial" w:cs="Arial"/>
          <w:b/>
          <w:bCs/>
          <w:vanish/>
          <w:sz w:val="24"/>
          <w:szCs w:val="24"/>
        </w:rPr>
      </w:pPr>
      <w:r w:rsidRPr="001D104A">
        <w:rPr>
          <w:rFonts w:ascii="Arial" w:hAnsi="Arial" w:cs="Arial"/>
          <w:b/>
          <w:bCs/>
          <w:vanish/>
          <w:sz w:val="24"/>
          <w:szCs w:val="24"/>
        </w:rPr>
        <w:t>Page 4-27</w:t>
      </w:r>
    </w:p>
    <w:p w14:paraId="075D914A" w14:textId="77777777" w:rsidR="001D104A" w:rsidRPr="001D104A" w:rsidRDefault="001D104A" w:rsidP="001D104A">
      <w:pPr>
        <w:spacing w:after="0" w:line="360" w:lineRule="auto"/>
        <w:jc w:val="both"/>
        <w:textAlignment w:val="baseline"/>
        <w:rPr>
          <w:rFonts w:ascii="Arial" w:hAnsi="Arial" w:cs="Arial"/>
          <w:vanish/>
          <w:sz w:val="24"/>
          <w:szCs w:val="24"/>
        </w:rPr>
      </w:pPr>
      <w:r w:rsidRPr="001D104A">
        <w:rPr>
          <w:rFonts w:ascii="Arial" w:hAnsi="Arial" w:cs="Arial"/>
          <w:vanish/>
          <w:sz w:val="24"/>
          <w:szCs w:val="24"/>
        </w:rPr>
        <w:t xml:space="preserve">INSTRUCTIONS This form may be used to document the auditor's assessment of </w:t>
      </w:r>
      <w:r w:rsidRPr="001D104A">
        <w:rPr>
          <w:rFonts w:ascii="Arial" w:hAnsi="Arial" w:cs="Arial"/>
          <w:vanish/>
          <w:sz w:val="24"/>
          <w:szCs w:val="24"/>
        </w:rPr>
        <w:br/>
      </w:r>
      <w:r w:rsidRPr="001D104A">
        <w:rPr>
          <w:rFonts w:ascii="Arial" w:hAnsi="Arial" w:cs="Arial"/>
          <w:b/>
          <w:bCs/>
          <w:vanish/>
          <w:sz w:val="24"/>
          <w:szCs w:val="24"/>
        </w:rPr>
        <w:t>inherent risk</w:t>
      </w:r>
      <w:r w:rsidRPr="001D104A">
        <w:rPr>
          <w:rFonts w:ascii="Arial" w:hAnsi="Arial" w:cs="Arial"/>
          <w:vanish/>
          <w:sz w:val="24"/>
          <w:szCs w:val="24"/>
        </w:rPr>
        <w:t xml:space="preserve"> for all significant account balances, classes of transactions, and </w:t>
      </w:r>
      <w:r w:rsidRPr="001D104A">
        <w:rPr>
          <w:rFonts w:ascii="Arial" w:hAnsi="Arial" w:cs="Arial"/>
          <w:vanish/>
          <w:sz w:val="24"/>
          <w:szCs w:val="24"/>
        </w:rPr>
        <w:br/>
        <w:t>disclosures. The form includes the typical audit account balances and related ...</w:t>
      </w:r>
    </w:p>
    <w:p w14:paraId="41C640A9" w14:textId="77777777" w:rsidR="001D104A" w:rsidRPr="001D104A" w:rsidRDefault="001D104A" w:rsidP="001D104A">
      <w:pPr>
        <w:spacing w:after="0" w:line="360" w:lineRule="auto"/>
        <w:jc w:val="both"/>
        <w:textAlignment w:val="baseline"/>
        <w:rPr>
          <w:rFonts w:ascii="Arial" w:hAnsi="Arial" w:cs="Arial"/>
          <w:vanish/>
          <w:sz w:val="24"/>
          <w:szCs w:val="24"/>
        </w:rPr>
      </w:pPr>
      <w:r w:rsidRPr="001D104A">
        <w:rPr>
          <w:rFonts w:ascii="Arial" w:hAnsi="Arial" w:cs="Arial"/>
          <w:vanish/>
          <w:sz w:val="24"/>
          <w:szCs w:val="24"/>
        </w:rPr>
        <w:t>Top of Form</w:t>
      </w:r>
    </w:p>
    <w:p w14:paraId="7C1642FE" w14:textId="77777777" w:rsidR="001D104A" w:rsidRPr="001D104A" w:rsidRDefault="001D104A" w:rsidP="001D104A">
      <w:pPr>
        <w:spacing w:after="0" w:line="360" w:lineRule="auto"/>
        <w:jc w:val="both"/>
        <w:textAlignment w:val="baseline"/>
        <w:rPr>
          <w:rFonts w:ascii="Arial" w:hAnsi="Arial" w:cs="Arial"/>
          <w:vanish/>
          <w:sz w:val="24"/>
          <w:szCs w:val="24"/>
        </w:rPr>
      </w:pPr>
      <w:r w:rsidRPr="001D104A">
        <w:rPr>
          <w:rFonts w:ascii="Arial" w:hAnsi="Arial" w:cs="Arial"/>
          <w:vanish/>
          <w:sz w:val="24"/>
          <w:szCs w:val="24"/>
        </w:rPr>
        <w:t>Loading...</w:t>
      </w:r>
    </w:p>
    <w:p w14:paraId="7D150E85" w14:textId="77777777" w:rsidR="001D104A" w:rsidRPr="001D104A" w:rsidRDefault="001D104A" w:rsidP="001D104A">
      <w:pPr>
        <w:spacing w:after="0" w:line="360" w:lineRule="auto"/>
        <w:jc w:val="both"/>
        <w:textAlignment w:val="baseline"/>
        <w:rPr>
          <w:rFonts w:ascii="Arial" w:hAnsi="Arial" w:cs="Arial"/>
          <w:vanish/>
          <w:sz w:val="24"/>
          <w:szCs w:val="24"/>
        </w:rPr>
      </w:pPr>
      <w:r w:rsidRPr="001D104A">
        <w:rPr>
          <w:rFonts w:ascii="Arial" w:hAnsi="Arial" w:cs="Arial"/>
          <w:vanish/>
          <w:sz w:val="24"/>
          <w:szCs w:val="24"/>
        </w:rPr>
        <w:t>Loading...</w:t>
      </w:r>
    </w:p>
    <w:p w14:paraId="2BDAF516" w14:textId="315F73A3" w:rsidR="001D104A" w:rsidRPr="001D104A" w:rsidRDefault="001D104A" w:rsidP="001D104A">
      <w:pPr>
        <w:spacing w:after="0" w:line="360" w:lineRule="auto"/>
        <w:jc w:val="both"/>
        <w:textAlignment w:val="baseline"/>
        <w:rPr>
          <w:rFonts w:ascii="Arial" w:hAnsi="Arial" w:cs="Arial"/>
          <w:sz w:val="24"/>
          <w:szCs w:val="24"/>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026"/>
      </w:tblGrid>
      <w:tr w:rsidR="001D104A" w:rsidRPr="001D104A" w14:paraId="32B5F4B2" w14:textId="77777777" w:rsidTr="001D104A">
        <w:trPr>
          <w:tblCellSpacing w:w="15" w:type="dxa"/>
          <w:jc w:val="center"/>
        </w:trPr>
        <w:tc>
          <w:tcPr>
            <w:tcW w:w="0" w:type="auto"/>
            <w:vAlign w:val="center"/>
            <w:hideMark/>
          </w:tcPr>
          <w:p w14:paraId="09F90EB5" w14:textId="4949F423" w:rsidR="001D104A" w:rsidRPr="001D104A" w:rsidRDefault="001D104A" w:rsidP="001D104A">
            <w:pPr>
              <w:spacing w:after="0" w:line="360" w:lineRule="auto"/>
              <w:jc w:val="both"/>
              <w:textAlignment w:val="baseline"/>
              <w:rPr>
                <w:rFonts w:ascii="Arial" w:hAnsi="Arial" w:cs="Arial"/>
                <w:sz w:val="24"/>
                <w:szCs w:val="24"/>
              </w:rPr>
            </w:pPr>
          </w:p>
        </w:tc>
      </w:tr>
    </w:tbl>
    <w:p w14:paraId="09791A52" w14:textId="77777777" w:rsidR="001D104A" w:rsidRPr="001D104A" w:rsidRDefault="001D104A" w:rsidP="001D104A">
      <w:pPr>
        <w:spacing w:after="0" w:line="360" w:lineRule="auto"/>
        <w:jc w:val="both"/>
        <w:textAlignment w:val="baseline"/>
        <w:rPr>
          <w:rFonts w:ascii="Arial" w:hAnsi="Arial" w:cs="Arial"/>
          <w:vanish/>
          <w:sz w:val="24"/>
          <w:szCs w:val="24"/>
        </w:rPr>
      </w:pPr>
      <w:r w:rsidRPr="001D104A">
        <w:rPr>
          <w:rFonts w:ascii="Arial" w:hAnsi="Arial" w:cs="Arial"/>
          <w:vanish/>
          <w:sz w:val="24"/>
          <w:szCs w:val="24"/>
        </w:rPr>
        <w:t>Loading...</w:t>
      </w:r>
    </w:p>
    <w:p w14:paraId="05F38479" w14:textId="77777777" w:rsidR="001D104A" w:rsidRPr="001D104A" w:rsidRDefault="001D104A" w:rsidP="001D104A">
      <w:pPr>
        <w:spacing w:after="0" w:line="360" w:lineRule="auto"/>
        <w:jc w:val="both"/>
        <w:textAlignment w:val="baseline"/>
        <w:rPr>
          <w:rFonts w:ascii="Arial" w:hAnsi="Arial" w:cs="Arial"/>
          <w:vanish/>
          <w:sz w:val="24"/>
          <w:szCs w:val="24"/>
        </w:rPr>
      </w:pPr>
      <w:r w:rsidRPr="001D104A">
        <w:rPr>
          <w:rFonts w:ascii="Arial" w:hAnsi="Arial" w:cs="Arial"/>
          <w:vanish/>
          <w:sz w:val="24"/>
          <w:szCs w:val="24"/>
        </w:rPr>
        <w:t>Loading...</w:t>
      </w:r>
    </w:p>
    <w:p w14:paraId="13D4BB3B" w14:textId="717FF45B" w:rsidR="001D104A" w:rsidRDefault="001D104A" w:rsidP="004C38AB">
      <w:pPr>
        <w:spacing w:after="0" w:line="360" w:lineRule="auto"/>
        <w:jc w:val="both"/>
        <w:textAlignment w:val="baseline"/>
        <w:rPr>
          <w:rFonts w:ascii="Arial" w:hAnsi="Arial" w:cs="Arial"/>
          <w:sz w:val="24"/>
          <w:szCs w:val="24"/>
        </w:rPr>
      </w:pPr>
    </w:p>
    <w:p w14:paraId="54CE3414" w14:textId="77777777" w:rsidR="001D104A" w:rsidRPr="004C38AB" w:rsidRDefault="001D104A" w:rsidP="004C38AB">
      <w:pPr>
        <w:spacing w:after="0" w:line="360" w:lineRule="auto"/>
        <w:jc w:val="both"/>
        <w:textAlignment w:val="baseline"/>
        <w:rPr>
          <w:rFonts w:ascii="Arial" w:hAnsi="Arial" w:cs="Arial"/>
          <w:sz w:val="24"/>
          <w:szCs w:val="24"/>
        </w:rPr>
      </w:pPr>
    </w:p>
    <w:p w14:paraId="49AD61CE" w14:textId="2AADA6E2" w:rsidR="00AD7154" w:rsidRDefault="00AD7154" w:rsidP="005C2C0C">
      <w:pPr>
        <w:spacing w:after="0" w:line="360" w:lineRule="auto"/>
        <w:jc w:val="both"/>
        <w:textAlignment w:val="baseline"/>
        <w:rPr>
          <w:rFonts w:ascii="Arial" w:hAnsi="Arial" w:cs="Arial"/>
          <w:sz w:val="24"/>
          <w:szCs w:val="24"/>
        </w:rPr>
      </w:pPr>
      <w:r>
        <w:rPr>
          <w:rFonts w:ascii="Arial" w:hAnsi="Arial" w:cs="Arial"/>
          <w:sz w:val="24"/>
          <w:szCs w:val="24"/>
        </w:rPr>
        <w:lastRenderedPageBreak/>
        <w:t>Q1. (v)</w:t>
      </w:r>
    </w:p>
    <w:p w14:paraId="64B5EB03" w14:textId="7123A15B" w:rsidR="009E19B4" w:rsidRDefault="00D85EFC" w:rsidP="00E90D04">
      <w:pPr>
        <w:spacing w:after="0" w:line="360" w:lineRule="auto"/>
        <w:jc w:val="both"/>
        <w:textAlignment w:val="baseline"/>
        <w:rPr>
          <w:rFonts w:ascii="Arial" w:hAnsi="Arial" w:cs="Arial"/>
          <w:iCs/>
          <w:sz w:val="24"/>
          <w:szCs w:val="24"/>
          <w:lang w:val="en"/>
        </w:rPr>
      </w:pPr>
      <w:r>
        <w:rPr>
          <w:rStyle w:val="normaltextrun"/>
          <w:rFonts w:ascii="Arial" w:hAnsi="Arial" w:cs="Arial"/>
          <w:iCs/>
          <w:sz w:val="24"/>
          <w:szCs w:val="24"/>
        </w:rPr>
        <w:t>Residual Risk is defined as “</w:t>
      </w:r>
      <w:hyperlink r:id="rId18" w:history="1">
        <w:r w:rsidRPr="00D85EFC">
          <w:rPr>
            <w:rStyle w:val="Hyperlink"/>
            <w:rFonts w:ascii="Arial" w:hAnsi="Arial" w:cs="Arial"/>
            <w:iCs/>
            <w:color w:val="auto"/>
            <w:sz w:val="24"/>
            <w:szCs w:val="24"/>
            <w:u w:val="none"/>
            <w:lang w:val="en"/>
          </w:rPr>
          <w:t>Exposure</w:t>
        </w:r>
      </w:hyperlink>
      <w:r w:rsidRPr="00D85EFC">
        <w:rPr>
          <w:rFonts w:ascii="Arial" w:hAnsi="Arial" w:cs="Arial"/>
          <w:iCs/>
          <w:sz w:val="24"/>
          <w:szCs w:val="24"/>
          <w:lang w:val="en"/>
        </w:rPr>
        <w:t xml:space="preserve"> to loss remaining after other known risks have been countered, factored in, or eliminated</w:t>
      </w:r>
      <w:r>
        <w:rPr>
          <w:rFonts w:ascii="Arial" w:hAnsi="Arial" w:cs="Arial"/>
          <w:iCs/>
          <w:sz w:val="24"/>
          <w:szCs w:val="24"/>
          <w:lang w:val="en"/>
        </w:rPr>
        <w:t>” in businessdictionary.com (2019).</w:t>
      </w:r>
    </w:p>
    <w:p w14:paraId="7EF2032F" w14:textId="3F73DD84" w:rsidR="0001707B" w:rsidRDefault="0001707B" w:rsidP="0001707B">
      <w:pPr>
        <w:spacing w:after="0" w:line="360" w:lineRule="auto"/>
        <w:jc w:val="both"/>
        <w:textAlignment w:val="baseline"/>
        <w:rPr>
          <w:rFonts w:ascii="Arial" w:hAnsi="Arial" w:cs="Arial"/>
          <w:iCs/>
          <w:sz w:val="24"/>
          <w:szCs w:val="24"/>
          <w:lang w:val="en"/>
        </w:rPr>
      </w:pPr>
      <w:r w:rsidRPr="0001707B">
        <w:rPr>
          <w:rFonts w:ascii="Arial" w:hAnsi="Arial" w:cs="Arial"/>
          <w:iCs/>
          <w:sz w:val="24"/>
          <w:szCs w:val="24"/>
        </w:rPr>
        <w:t>Residual risk can be simply calculated by subtracting the level of internal controls being used to mitigate</w:t>
      </w:r>
      <w:r>
        <w:rPr>
          <w:rFonts w:ascii="Arial" w:hAnsi="Arial" w:cs="Arial"/>
          <w:iCs/>
          <w:sz w:val="24"/>
          <w:szCs w:val="24"/>
        </w:rPr>
        <w:t xml:space="preserve"> </w:t>
      </w:r>
      <w:r w:rsidRPr="0001707B">
        <w:rPr>
          <w:rFonts w:ascii="Arial" w:hAnsi="Arial" w:cs="Arial"/>
          <w:iCs/>
          <w:sz w:val="24"/>
          <w:szCs w:val="24"/>
        </w:rPr>
        <w:t>risk from the inherent risk.</w:t>
      </w:r>
      <w:r>
        <w:rPr>
          <w:rFonts w:ascii="Arial" w:hAnsi="Arial" w:cs="Arial"/>
          <w:iCs/>
          <w:sz w:val="24"/>
          <w:szCs w:val="24"/>
        </w:rPr>
        <w:t xml:space="preserve">  The assessment would take the form of whatever was chosen for Inherent risk.</w:t>
      </w:r>
      <w:r w:rsidRPr="0001707B">
        <w:rPr>
          <w:rFonts w:ascii="Arial" w:hAnsi="Arial" w:cs="Arial"/>
          <w:iCs/>
          <w:sz w:val="24"/>
          <w:szCs w:val="24"/>
        </w:rPr>
        <w:t xml:space="preserve"> </w:t>
      </w:r>
      <w:r>
        <w:rPr>
          <w:rFonts w:ascii="Arial" w:hAnsi="Arial" w:cs="Arial"/>
          <w:iCs/>
          <w:sz w:val="24"/>
          <w:szCs w:val="24"/>
        </w:rPr>
        <w:t xml:space="preserve"> </w:t>
      </w:r>
      <w:r w:rsidRPr="0001707B">
        <w:rPr>
          <w:rFonts w:ascii="Arial" w:hAnsi="Arial" w:cs="Arial"/>
          <w:iCs/>
          <w:sz w:val="24"/>
          <w:szCs w:val="24"/>
        </w:rPr>
        <w:t xml:space="preserve">There are two possible responses to residual risk: </w:t>
      </w:r>
      <w:r w:rsidRPr="0001707B">
        <w:rPr>
          <w:rFonts w:ascii="Arial" w:hAnsi="Arial" w:cs="Arial"/>
          <w:b/>
          <w:iCs/>
          <w:sz w:val="24"/>
          <w:szCs w:val="24"/>
        </w:rPr>
        <w:t>no action</w:t>
      </w:r>
      <w:r w:rsidRPr="0001707B">
        <w:rPr>
          <w:rFonts w:ascii="Arial" w:hAnsi="Arial" w:cs="Arial"/>
          <w:iCs/>
          <w:sz w:val="24"/>
          <w:szCs w:val="24"/>
        </w:rPr>
        <w:t xml:space="preserve">, as </w:t>
      </w:r>
      <w:r>
        <w:rPr>
          <w:rFonts w:ascii="Arial" w:hAnsi="Arial" w:cs="Arial"/>
          <w:iCs/>
          <w:sz w:val="24"/>
          <w:szCs w:val="24"/>
        </w:rPr>
        <w:t xml:space="preserve">the remaining risk </w:t>
      </w:r>
      <w:r w:rsidRPr="0001707B">
        <w:rPr>
          <w:rFonts w:ascii="Arial" w:hAnsi="Arial" w:cs="Arial"/>
          <w:iCs/>
          <w:sz w:val="24"/>
          <w:szCs w:val="24"/>
        </w:rPr>
        <w:t>is</w:t>
      </w:r>
      <w:r>
        <w:rPr>
          <w:rFonts w:ascii="Arial" w:hAnsi="Arial" w:cs="Arial"/>
          <w:iCs/>
          <w:sz w:val="24"/>
          <w:szCs w:val="24"/>
        </w:rPr>
        <w:t xml:space="preserve"> </w:t>
      </w:r>
      <w:r w:rsidRPr="0001707B">
        <w:rPr>
          <w:rFonts w:ascii="Arial" w:hAnsi="Arial" w:cs="Arial"/>
          <w:iCs/>
          <w:sz w:val="24"/>
          <w:szCs w:val="24"/>
        </w:rPr>
        <w:t xml:space="preserve">accepted; or </w:t>
      </w:r>
      <w:r w:rsidRPr="0001707B">
        <w:rPr>
          <w:rFonts w:ascii="Arial" w:hAnsi="Arial" w:cs="Arial"/>
          <w:b/>
          <w:iCs/>
          <w:sz w:val="24"/>
          <w:szCs w:val="24"/>
        </w:rPr>
        <w:t>action</w:t>
      </w:r>
      <w:r w:rsidRPr="0001707B">
        <w:rPr>
          <w:rFonts w:ascii="Arial" w:hAnsi="Arial" w:cs="Arial"/>
          <w:iCs/>
          <w:sz w:val="24"/>
          <w:szCs w:val="24"/>
        </w:rPr>
        <w:t xml:space="preserve"> to </w:t>
      </w:r>
      <w:r>
        <w:rPr>
          <w:rFonts w:ascii="Arial" w:hAnsi="Arial" w:cs="Arial"/>
          <w:iCs/>
          <w:sz w:val="24"/>
          <w:szCs w:val="24"/>
        </w:rPr>
        <w:t>mitigate or remediate through</w:t>
      </w:r>
      <w:r w:rsidRPr="0001707B">
        <w:rPr>
          <w:rFonts w:ascii="Arial" w:hAnsi="Arial" w:cs="Arial"/>
          <w:iCs/>
          <w:sz w:val="24"/>
          <w:szCs w:val="24"/>
        </w:rPr>
        <w:t xml:space="preserve"> further preventive </w:t>
      </w:r>
      <w:r>
        <w:rPr>
          <w:rFonts w:ascii="Arial" w:hAnsi="Arial" w:cs="Arial"/>
          <w:iCs/>
          <w:sz w:val="24"/>
          <w:szCs w:val="24"/>
        </w:rPr>
        <w:t xml:space="preserve">or detection </w:t>
      </w:r>
      <w:r w:rsidRPr="0001707B">
        <w:rPr>
          <w:rFonts w:ascii="Arial" w:hAnsi="Arial" w:cs="Arial"/>
          <w:iCs/>
          <w:sz w:val="24"/>
          <w:szCs w:val="24"/>
        </w:rPr>
        <w:t>measures (such as purchasing insurance) in order to</w:t>
      </w:r>
      <w:r>
        <w:rPr>
          <w:rFonts w:ascii="Arial" w:hAnsi="Arial" w:cs="Arial"/>
          <w:iCs/>
          <w:sz w:val="24"/>
          <w:szCs w:val="24"/>
        </w:rPr>
        <w:t xml:space="preserve"> </w:t>
      </w:r>
      <w:r w:rsidRPr="0001707B">
        <w:rPr>
          <w:rFonts w:ascii="Arial" w:hAnsi="Arial" w:cs="Arial"/>
          <w:iCs/>
          <w:sz w:val="24"/>
          <w:szCs w:val="24"/>
        </w:rPr>
        <w:t>mitigate residual risk. In either case, the response should be documented and tracked in order to</w:t>
      </w:r>
      <w:r>
        <w:rPr>
          <w:rFonts w:ascii="Arial" w:hAnsi="Arial" w:cs="Arial"/>
          <w:iCs/>
          <w:sz w:val="24"/>
          <w:szCs w:val="24"/>
        </w:rPr>
        <w:t xml:space="preserve"> </w:t>
      </w:r>
      <w:r w:rsidRPr="0001707B">
        <w:rPr>
          <w:rFonts w:ascii="Arial" w:hAnsi="Arial" w:cs="Arial"/>
          <w:iCs/>
          <w:sz w:val="24"/>
          <w:szCs w:val="24"/>
        </w:rPr>
        <w:t>determine the organization’s ability to measure and manage risk.</w:t>
      </w:r>
    </w:p>
    <w:p w14:paraId="5C245714" w14:textId="77777777" w:rsidR="00223380" w:rsidRDefault="5406A4C6" w:rsidP="009E19B4">
      <w:pPr>
        <w:pStyle w:val="paragraph"/>
        <w:spacing w:line="360" w:lineRule="auto"/>
        <w:jc w:val="both"/>
        <w:textAlignment w:val="baseline"/>
        <w:rPr>
          <w:rFonts w:ascii="Arial" w:eastAsia="Arial" w:hAnsi="Arial" w:cs="Arial"/>
        </w:rPr>
      </w:pPr>
      <w:r w:rsidRPr="001F50D3">
        <w:rPr>
          <w:rStyle w:val="normaltextrun"/>
          <w:rFonts w:ascii="Arial" w:hAnsi="Arial" w:cs="Arial"/>
        </w:rPr>
        <w:t>Q</w:t>
      </w:r>
      <w:r w:rsidR="001F50D3">
        <w:rPr>
          <w:rStyle w:val="normaltextrun"/>
          <w:rFonts w:ascii="Arial" w:hAnsi="Arial" w:cs="Arial"/>
        </w:rPr>
        <w:t>2</w:t>
      </w:r>
      <w:r w:rsidRPr="001F50D3">
        <w:rPr>
          <w:rStyle w:val="normaltextrun"/>
          <w:rFonts w:ascii="Arial" w:hAnsi="Arial" w:cs="Arial"/>
        </w:rPr>
        <w:t>. </w:t>
      </w:r>
      <w:r w:rsidR="008A25B6">
        <w:rPr>
          <w:rStyle w:val="normaltextrun"/>
          <w:rFonts w:ascii="Arial" w:hAnsi="Arial" w:cs="Arial"/>
        </w:rPr>
        <w:br/>
      </w:r>
      <w:r w:rsidR="001D28C4" w:rsidRPr="001D28C4">
        <w:rPr>
          <w:rFonts w:ascii="Arial" w:eastAsia="Arial" w:hAnsi="Arial" w:cs="Arial"/>
        </w:rPr>
        <w:t>With risk assessments being an increasing feature</w:t>
      </w:r>
      <w:r w:rsidR="001D28C4">
        <w:rPr>
          <w:rFonts w:ascii="Arial" w:eastAsia="Arial" w:hAnsi="Arial" w:cs="Arial"/>
        </w:rPr>
        <w:t xml:space="preserve"> </w:t>
      </w:r>
      <w:r w:rsidR="001D28C4" w:rsidRPr="001D28C4">
        <w:rPr>
          <w:rFonts w:ascii="Arial" w:eastAsia="Arial" w:hAnsi="Arial" w:cs="Arial"/>
        </w:rPr>
        <w:t>of enforcement actions (as well as part of an</w:t>
      </w:r>
      <w:r w:rsidR="001D28C4">
        <w:rPr>
          <w:rFonts w:ascii="Arial" w:eastAsia="Arial" w:hAnsi="Arial" w:cs="Arial"/>
        </w:rPr>
        <w:t xml:space="preserve"> </w:t>
      </w:r>
      <w:r w:rsidR="001D28C4" w:rsidRPr="001D28C4">
        <w:rPr>
          <w:rFonts w:ascii="Arial" w:eastAsia="Arial" w:hAnsi="Arial" w:cs="Arial"/>
        </w:rPr>
        <w:t>“adequate procedures” or “reasonable procedures”</w:t>
      </w:r>
      <w:r w:rsidR="001D28C4">
        <w:rPr>
          <w:rFonts w:ascii="Arial" w:eastAsia="Arial" w:hAnsi="Arial" w:cs="Arial"/>
        </w:rPr>
        <w:t xml:space="preserve"> </w:t>
      </w:r>
      <w:r w:rsidR="001D28C4" w:rsidRPr="001D28C4">
        <w:rPr>
          <w:rFonts w:ascii="Arial" w:eastAsia="Arial" w:hAnsi="Arial" w:cs="Arial"/>
        </w:rPr>
        <w:t>defence under the UK Bribery Act and the</w:t>
      </w:r>
      <w:r w:rsidR="001D28C4">
        <w:rPr>
          <w:rFonts w:ascii="Arial" w:eastAsia="Arial" w:hAnsi="Arial" w:cs="Arial"/>
        </w:rPr>
        <w:t xml:space="preserve"> </w:t>
      </w:r>
      <w:r w:rsidR="001D28C4" w:rsidRPr="001D28C4">
        <w:rPr>
          <w:rFonts w:ascii="Arial" w:eastAsia="Arial" w:hAnsi="Arial" w:cs="Arial"/>
        </w:rPr>
        <w:t>Criminal Finances Act), it’s more important than</w:t>
      </w:r>
      <w:r w:rsidR="001D28C4">
        <w:rPr>
          <w:rFonts w:ascii="Arial" w:eastAsia="Arial" w:hAnsi="Arial" w:cs="Arial"/>
        </w:rPr>
        <w:t xml:space="preserve"> </w:t>
      </w:r>
      <w:r w:rsidR="001D28C4" w:rsidRPr="001D28C4">
        <w:rPr>
          <w:rFonts w:ascii="Arial" w:eastAsia="Arial" w:hAnsi="Arial" w:cs="Arial"/>
        </w:rPr>
        <w:t>ever that a business’s fraud risk assessment is fit</w:t>
      </w:r>
      <w:r w:rsidR="001D28C4">
        <w:rPr>
          <w:rFonts w:ascii="Arial" w:eastAsia="Arial" w:hAnsi="Arial" w:cs="Arial"/>
        </w:rPr>
        <w:t xml:space="preserve"> </w:t>
      </w:r>
      <w:r w:rsidR="001D28C4" w:rsidRPr="001D28C4">
        <w:rPr>
          <w:rFonts w:ascii="Arial" w:eastAsia="Arial" w:hAnsi="Arial" w:cs="Arial"/>
        </w:rPr>
        <w:t>for purpose</w:t>
      </w:r>
      <w:r w:rsidR="001D28C4">
        <w:rPr>
          <w:rFonts w:ascii="Arial" w:eastAsia="Arial" w:hAnsi="Arial" w:cs="Arial"/>
        </w:rPr>
        <w:t>.</w:t>
      </w:r>
    </w:p>
    <w:p w14:paraId="65521031" w14:textId="6A74CEB3" w:rsidR="0057285A" w:rsidRDefault="009E19B4" w:rsidP="009D1D44">
      <w:pPr>
        <w:pStyle w:val="paragraph"/>
        <w:spacing w:line="360" w:lineRule="auto"/>
        <w:jc w:val="both"/>
        <w:textAlignment w:val="baseline"/>
        <w:rPr>
          <w:rFonts w:ascii="Arial" w:eastAsia="Arial" w:hAnsi="Arial" w:cs="Arial"/>
        </w:rPr>
      </w:pPr>
      <w:r>
        <w:rPr>
          <w:rFonts w:ascii="Arial" w:hAnsi="Arial" w:cs="Arial"/>
          <w:iCs/>
        </w:rPr>
        <w:t xml:space="preserve">As previously mentioned, </w:t>
      </w:r>
      <w:r w:rsidRPr="0056582F">
        <w:rPr>
          <w:rFonts w:ascii="Arial" w:hAnsi="Arial" w:cs="Arial"/>
          <w:iCs/>
        </w:rPr>
        <w:t xml:space="preserve">the </w:t>
      </w:r>
      <w:r w:rsidRPr="0056582F">
        <w:rPr>
          <w:rFonts w:ascii="Arial" w:hAnsi="Arial" w:cs="Arial"/>
          <w:bCs/>
          <w:iCs/>
        </w:rPr>
        <w:t>fraud risk</w:t>
      </w:r>
      <w:r w:rsidRPr="0056582F">
        <w:rPr>
          <w:rFonts w:ascii="Arial" w:hAnsi="Arial" w:cs="Arial"/>
          <w:iCs/>
        </w:rPr>
        <w:t xml:space="preserve"> identification</w:t>
      </w:r>
      <w:r w:rsidRPr="00B17468">
        <w:rPr>
          <w:rFonts w:ascii="Arial" w:hAnsi="Arial" w:cs="Arial"/>
          <w:iCs/>
        </w:rPr>
        <w:t xml:space="preserve"> process should include an assessment of the incentives, pressures, and opportunities to commit </w:t>
      </w:r>
      <w:r w:rsidRPr="0056582F">
        <w:rPr>
          <w:rFonts w:ascii="Arial" w:hAnsi="Arial" w:cs="Arial"/>
          <w:bCs/>
          <w:iCs/>
        </w:rPr>
        <w:t>fraud</w:t>
      </w:r>
      <w:r>
        <w:rPr>
          <w:rFonts w:ascii="Arial" w:hAnsi="Arial" w:cs="Arial"/>
          <w:bCs/>
          <w:iCs/>
        </w:rPr>
        <w:t xml:space="preserve">. </w:t>
      </w:r>
      <w:r>
        <w:rPr>
          <w:rFonts w:ascii="Arial" w:eastAsia="Arial" w:hAnsi="Arial" w:cs="Arial"/>
          <w:lang w:val="en-US"/>
        </w:rPr>
        <w:t xml:space="preserve"> When identifying risk factors, the company’s culture, procedures, policies, processes, controls, products or services, etc. should be assessed. </w:t>
      </w:r>
      <w:r w:rsidR="009D1D44">
        <w:rPr>
          <w:rFonts w:ascii="Arial" w:eastAsia="Arial" w:hAnsi="Arial" w:cs="Arial"/>
          <w:lang w:val="en-US"/>
        </w:rPr>
        <w:t xml:space="preserve"> Below is a risk assessment checklist (Singleton 2010), which</w:t>
      </w:r>
      <w:r w:rsidR="009D1D44" w:rsidRPr="009D1D44">
        <w:rPr>
          <w:rFonts w:ascii="Arial" w:eastAsia="Arial" w:hAnsi="Arial" w:cs="Arial"/>
        </w:rPr>
        <w:t xml:space="preserve"> is designed to assist accountants</w:t>
      </w:r>
      <w:r w:rsidR="009D1D44">
        <w:rPr>
          <w:rFonts w:ascii="Arial" w:eastAsia="Arial" w:hAnsi="Arial" w:cs="Arial"/>
        </w:rPr>
        <w:t xml:space="preserve"> </w:t>
      </w:r>
      <w:r w:rsidR="009D1D44" w:rsidRPr="009D1D44">
        <w:rPr>
          <w:rFonts w:ascii="Arial" w:eastAsia="Arial" w:hAnsi="Arial" w:cs="Arial"/>
        </w:rPr>
        <w:t>in assessing and managing the risk of fraud in their organizations and</w:t>
      </w:r>
      <w:r w:rsidR="009D1D44">
        <w:rPr>
          <w:rFonts w:ascii="Arial" w:eastAsia="Arial" w:hAnsi="Arial" w:cs="Arial"/>
        </w:rPr>
        <w:t xml:space="preserve"> </w:t>
      </w:r>
      <w:r w:rsidR="009D1D44" w:rsidRPr="009D1D44">
        <w:rPr>
          <w:rFonts w:ascii="Arial" w:eastAsia="Arial" w:hAnsi="Arial" w:cs="Arial"/>
        </w:rPr>
        <w:t>those of their clients.</w:t>
      </w:r>
      <w:r w:rsidR="009D1D44">
        <w:rPr>
          <w:rFonts w:ascii="Arial" w:eastAsia="Arial" w:hAnsi="Arial" w:cs="Arial"/>
        </w:rPr>
        <w:t xml:space="preserve"> </w:t>
      </w:r>
      <w:r w:rsidR="009D1D44" w:rsidRPr="009D1D44">
        <w:rPr>
          <w:rFonts w:ascii="Arial" w:eastAsia="Arial" w:hAnsi="Arial" w:cs="Arial"/>
        </w:rPr>
        <w:t xml:space="preserve"> Generally, all “No” answers require investigation</w:t>
      </w:r>
      <w:r w:rsidR="009D1D44">
        <w:rPr>
          <w:rFonts w:ascii="Arial" w:eastAsia="Arial" w:hAnsi="Arial" w:cs="Arial"/>
        </w:rPr>
        <w:t xml:space="preserve"> </w:t>
      </w:r>
      <w:r w:rsidR="009D1D44" w:rsidRPr="009D1D44">
        <w:rPr>
          <w:rFonts w:ascii="Arial" w:eastAsia="Arial" w:hAnsi="Arial" w:cs="Arial"/>
        </w:rPr>
        <w:t>and follow-up, the results of which should be documented.</w:t>
      </w:r>
      <w:r w:rsidR="009D1D44">
        <w:rPr>
          <w:rFonts w:ascii="Arial" w:eastAsia="Arial" w:hAnsi="Arial" w:cs="Arial"/>
        </w:rPr>
        <w:t xml:space="preserve">  </w:t>
      </w:r>
      <w:r w:rsidR="009D1D44" w:rsidRPr="009D1D44">
        <w:rPr>
          <w:rFonts w:ascii="Arial" w:eastAsia="Arial" w:hAnsi="Arial" w:cs="Arial"/>
        </w:rPr>
        <w:t>Where there is such additional documentation, the purpose of the</w:t>
      </w:r>
      <w:r w:rsidR="009D1D44">
        <w:rPr>
          <w:rFonts w:ascii="Arial" w:eastAsia="Arial" w:hAnsi="Arial" w:cs="Arial"/>
        </w:rPr>
        <w:t xml:space="preserve"> </w:t>
      </w:r>
      <w:r w:rsidR="009D1D44" w:rsidRPr="009D1D44">
        <w:rPr>
          <w:rFonts w:ascii="Arial" w:eastAsia="Arial" w:hAnsi="Arial" w:cs="Arial"/>
        </w:rPr>
        <w:t>“Ref” column is to cross-reference the checklist to the appropriate</w:t>
      </w:r>
      <w:r w:rsidR="009D1D44">
        <w:rPr>
          <w:rFonts w:ascii="Arial" w:eastAsia="Arial" w:hAnsi="Arial" w:cs="Arial"/>
        </w:rPr>
        <w:t xml:space="preserve"> </w:t>
      </w:r>
      <w:r w:rsidR="009D1D44" w:rsidRPr="009D1D44">
        <w:rPr>
          <w:rFonts w:ascii="Arial" w:eastAsia="Arial" w:hAnsi="Arial" w:cs="Arial"/>
        </w:rPr>
        <w:t>working paper (or to the notes on the reverse).</w:t>
      </w:r>
    </w:p>
    <w:p w14:paraId="1E2A9081" w14:textId="4D1DBA78" w:rsidR="009D1D44" w:rsidRDefault="009D1D44" w:rsidP="009D1D44">
      <w:pPr>
        <w:pStyle w:val="paragraph"/>
        <w:spacing w:line="360" w:lineRule="auto"/>
        <w:jc w:val="both"/>
        <w:textAlignment w:val="baseline"/>
        <w:rPr>
          <w:rFonts w:ascii="Arial" w:eastAsia="Arial" w:hAnsi="Arial" w:cs="Arial"/>
        </w:rPr>
      </w:pPr>
    </w:p>
    <w:p w14:paraId="08876C62" w14:textId="77777777" w:rsidR="009D1D44" w:rsidRDefault="009D1D44" w:rsidP="009D1D44">
      <w:pPr>
        <w:pStyle w:val="paragraph"/>
        <w:spacing w:line="360" w:lineRule="auto"/>
        <w:jc w:val="both"/>
        <w:textAlignment w:val="baseline"/>
        <w:rPr>
          <w:rFonts w:ascii="Arial" w:eastAsia="Arial" w:hAnsi="Arial" w:cs="Arial"/>
          <w:lang w:val="en-US"/>
        </w:rPr>
      </w:pPr>
    </w:p>
    <w:tbl>
      <w:tblPr>
        <w:tblStyle w:val="TableGrid"/>
        <w:tblW w:w="0" w:type="auto"/>
        <w:tblLook w:val="04A0" w:firstRow="1" w:lastRow="0" w:firstColumn="1" w:lastColumn="0" w:noHBand="0" w:noVBand="1"/>
      </w:tblPr>
      <w:tblGrid>
        <w:gridCol w:w="5665"/>
        <w:gridCol w:w="709"/>
        <w:gridCol w:w="709"/>
        <w:gridCol w:w="709"/>
        <w:gridCol w:w="1224"/>
      </w:tblGrid>
      <w:tr w:rsidR="0057285A" w:rsidRPr="0057285A" w14:paraId="1F245C7D" w14:textId="7CEC5F45" w:rsidTr="001B5CEC">
        <w:trPr>
          <w:trHeight w:val="333"/>
        </w:trPr>
        <w:tc>
          <w:tcPr>
            <w:tcW w:w="5665" w:type="dxa"/>
          </w:tcPr>
          <w:p w14:paraId="58646931" w14:textId="4C3EAB9C" w:rsidR="0057285A" w:rsidRPr="001B5CEC" w:rsidRDefault="001B5CEC" w:rsidP="009D1D44">
            <w:pPr>
              <w:pStyle w:val="paragraph"/>
              <w:jc w:val="center"/>
              <w:textAlignment w:val="baseline"/>
              <w:rPr>
                <w:rFonts w:ascii="Arial" w:eastAsia="Arial" w:hAnsi="Arial" w:cs="Arial"/>
                <w:b/>
                <w:sz w:val="18"/>
                <w:szCs w:val="18"/>
              </w:rPr>
            </w:pPr>
            <w:r w:rsidRPr="001B5CEC">
              <w:rPr>
                <w:rFonts w:ascii="Arial" w:eastAsia="Arial" w:hAnsi="Arial" w:cs="Arial"/>
                <w:b/>
                <w:sz w:val="18"/>
                <w:szCs w:val="18"/>
              </w:rPr>
              <w:t>Risk Assessment Checklist</w:t>
            </w:r>
          </w:p>
        </w:tc>
        <w:tc>
          <w:tcPr>
            <w:tcW w:w="709" w:type="dxa"/>
          </w:tcPr>
          <w:p w14:paraId="76BD45B2" w14:textId="76DC598F" w:rsidR="0057285A" w:rsidRPr="001B5CEC" w:rsidRDefault="001B5CEC" w:rsidP="001B5CEC">
            <w:pPr>
              <w:pStyle w:val="paragraph"/>
              <w:jc w:val="center"/>
              <w:textAlignment w:val="baseline"/>
              <w:rPr>
                <w:rFonts w:ascii="Arial" w:eastAsia="Arial" w:hAnsi="Arial" w:cs="Arial"/>
                <w:b/>
                <w:sz w:val="18"/>
                <w:szCs w:val="18"/>
              </w:rPr>
            </w:pPr>
            <w:r w:rsidRPr="001B5CEC">
              <w:rPr>
                <w:rFonts w:ascii="Arial" w:eastAsia="Arial" w:hAnsi="Arial" w:cs="Arial"/>
                <w:b/>
                <w:sz w:val="18"/>
                <w:szCs w:val="18"/>
              </w:rPr>
              <w:t>Yes</w:t>
            </w:r>
          </w:p>
        </w:tc>
        <w:tc>
          <w:tcPr>
            <w:tcW w:w="709" w:type="dxa"/>
          </w:tcPr>
          <w:p w14:paraId="581D82CD" w14:textId="484B693A" w:rsidR="0057285A" w:rsidRPr="001B5CEC" w:rsidRDefault="001B5CEC" w:rsidP="001B5CEC">
            <w:pPr>
              <w:pStyle w:val="paragraph"/>
              <w:jc w:val="center"/>
              <w:textAlignment w:val="baseline"/>
              <w:rPr>
                <w:rFonts w:ascii="Arial" w:eastAsia="Arial" w:hAnsi="Arial" w:cs="Arial"/>
                <w:b/>
                <w:sz w:val="18"/>
                <w:szCs w:val="18"/>
              </w:rPr>
            </w:pPr>
            <w:r w:rsidRPr="001B5CEC">
              <w:rPr>
                <w:rFonts w:ascii="Arial" w:eastAsia="Arial" w:hAnsi="Arial" w:cs="Arial"/>
                <w:b/>
                <w:sz w:val="18"/>
                <w:szCs w:val="18"/>
              </w:rPr>
              <w:t>No</w:t>
            </w:r>
          </w:p>
        </w:tc>
        <w:tc>
          <w:tcPr>
            <w:tcW w:w="709" w:type="dxa"/>
          </w:tcPr>
          <w:p w14:paraId="712C433A" w14:textId="6FC4CF10" w:rsidR="0057285A" w:rsidRPr="001B5CEC" w:rsidRDefault="001B5CEC" w:rsidP="001B5CEC">
            <w:pPr>
              <w:pStyle w:val="paragraph"/>
              <w:jc w:val="center"/>
              <w:textAlignment w:val="baseline"/>
              <w:rPr>
                <w:rFonts w:ascii="Arial" w:eastAsia="Arial" w:hAnsi="Arial" w:cs="Arial"/>
                <w:b/>
                <w:sz w:val="18"/>
                <w:szCs w:val="18"/>
              </w:rPr>
            </w:pPr>
            <w:r w:rsidRPr="001B5CEC">
              <w:rPr>
                <w:rFonts w:ascii="Arial" w:eastAsia="Arial" w:hAnsi="Arial" w:cs="Arial"/>
                <w:b/>
                <w:sz w:val="18"/>
                <w:szCs w:val="18"/>
              </w:rPr>
              <w:t>N/A</w:t>
            </w:r>
          </w:p>
        </w:tc>
        <w:tc>
          <w:tcPr>
            <w:tcW w:w="1224" w:type="dxa"/>
          </w:tcPr>
          <w:p w14:paraId="130FDAA5" w14:textId="4E5EBCE4" w:rsidR="0057285A" w:rsidRPr="001B5CEC" w:rsidRDefault="001B5CEC" w:rsidP="001B5CEC">
            <w:pPr>
              <w:pStyle w:val="paragraph"/>
              <w:jc w:val="center"/>
              <w:textAlignment w:val="baseline"/>
              <w:rPr>
                <w:rFonts w:ascii="Arial" w:eastAsia="Arial" w:hAnsi="Arial" w:cs="Arial"/>
                <w:b/>
                <w:sz w:val="18"/>
                <w:szCs w:val="18"/>
              </w:rPr>
            </w:pPr>
            <w:r w:rsidRPr="001B5CEC">
              <w:rPr>
                <w:rFonts w:ascii="Arial" w:eastAsia="Arial" w:hAnsi="Arial" w:cs="Arial"/>
                <w:b/>
                <w:sz w:val="18"/>
                <w:szCs w:val="18"/>
              </w:rPr>
              <w:t>Ref</w:t>
            </w:r>
          </w:p>
        </w:tc>
      </w:tr>
      <w:tr w:rsidR="0057285A" w:rsidRPr="0057285A" w14:paraId="0F23EB1D" w14:textId="6243BA17" w:rsidTr="0057285A">
        <w:tc>
          <w:tcPr>
            <w:tcW w:w="5665" w:type="dxa"/>
          </w:tcPr>
          <w:p w14:paraId="50FCD929" w14:textId="77777777" w:rsidR="0057285A" w:rsidRPr="001B5CEC" w:rsidRDefault="0057285A" w:rsidP="0057285A">
            <w:pPr>
              <w:autoSpaceDE w:val="0"/>
              <w:autoSpaceDN w:val="0"/>
              <w:adjustRightInd w:val="0"/>
              <w:rPr>
                <w:rFonts w:ascii="Arial" w:hAnsi="Arial" w:cs="Arial"/>
                <w:b/>
                <w:bCs/>
                <w:sz w:val="18"/>
                <w:szCs w:val="18"/>
                <w:lang w:val="en-GB"/>
              </w:rPr>
            </w:pPr>
            <w:r w:rsidRPr="001B5CEC">
              <w:rPr>
                <w:rFonts w:ascii="Arial" w:hAnsi="Arial" w:cs="Arial"/>
                <w:b/>
                <w:bCs/>
                <w:sz w:val="18"/>
                <w:szCs w:val="18"/>
                <w:lang w:val="en-GB"/>
              </w:rPr>
              <w:t>1. Does the organization have an adequate level of fraud awareness and are appropriate policies in place to minimize fraud risk? Specifically:</w:t>
            </w:r>
          </w:p>
        </w:tc>
        <w:tc>
          <w:tcPr>
            <w:tcW w:w="709" w:type="dxa"/>
          </w:tcPr>
          <w:p w14:paraId="4D6102C2"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67BB0ADD"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2EFAC840" w14:textId="77777777" w:rsidR="0057285A" w:rsidRPr="0057285A" w:rsidRDefault="0057285A" w:rsidP="0057285A">
            <w:pPr>
              <w:autoSpaceDE w:val="0"/>
              <w:autoSpaceDN w:val="0"/>
              <w:adjustRightInd w:val="0"/>
              <w:rPr>
                <w:rFonts w:ascii="Arial" w:hAnsi="Arial" w:cs="Arial"/>
                <w:b/>
                <w:bCs/>
                <w:sz w:val="18"/>
                <w:szCs w:val="18"/>
              </w:rPr>
            </w:pPr>
          </w:p>
        </w:tc>
        <w:tc>
          <w:tcPr>
            <w:tcW w:w="1224" w:type="dxa"/>
          </w:tcPr>
          <w:p w14:paraId="5B46EF80" w14:textId="77777777" w:rsidR="0057285A" w:rsidRPr="0057285A" w:rsidRDefault="0057285A" w:rsidP="0057285A">
            <w:pPr>
              <w:autoSpaceDE w:val="0"/>
              <w:autoSpaceDN w:val="0"/>
              <w:adjustRightInd w:val="0"/>
              <w:rPr>
                <w:rFonts w:ascii="Arial" w:hAnsi="Arial" w:cs="Arial"/>
                <w:b/>
                <w:bCs/>
                <w:sz w:val="18"/>
                <w:szCs w:val="18"/>
              </w:rPr>
            </w:pPr>
          </w:p>
        </w:tc>
      </w:tr>
      <w:tr w:rsidR="0057285A" w:rsidRPr="0057285A" w14:paraId="375CA55F" w14:textId="4B5EF7F6" w:rsidTr="0057285A">
        <w:tc>
          <w:tcPr>
            <w:tcW w:w="5665" w:type="dxa"/>
          </w:tcPr>
          <w:p w14:paraId="6FFF7C9E" w14:textId="77777777" w:rsidR="0057285A" w:rsidRPr="001B5CEC" w:rsidRDefault="0057285A" w:rsidP="0057285A">
            <w:pPr>
              <w:autoSpaceDE w:val="0"/>
              <w:autoSpaceDN w:val="0"/>
              <w:adjustRightInd w:val="0"/>
              <w:rPr>
                <w:rFonts w:ascii="Arial" w:hAnsi="Arial" w:cs="Arial"/>
                <w:b/>
                <w:bCs/>
                <w:sz w:val="18"/>
                <w:szCs w:val="18"/>
                <w:lang w:val="en-GB"/>
              </w:rPr>
            </w:pPr>
            <w:r w:rsidRPr="001B5CEC">
              <w:rPr>
                <w:rFonts w:ascii="Arial" w:hAnsi="Arial" w:cs="Arial"/>
                <w:b/>
                <w:bCs/>
                <w:sz w:val="18"/>
                <w:szCs w:val="18"/>
                <w:lang w:val="en-GB"/>
              </w:rPr>
              <w:t>a. Generic risk factors</w:t>
            </w:r>
          </w:p>
        </w:tc>
        <w:tc>
          <w:tcPr>
            <w:tcW w:w="709" w:type="dxa"/>
          </w:tcPr>
          <w:p w14:paraId="0FC9A58F"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4C6148D5"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03CF2419" w14:textId="77777777" w:rsidR="0057285A" w:rsidRPr="0057285A" w:rsidRDefault="0057285A" w:rsidP="0057285A">
            <w:pPr>
              <w:autoSpaceDE w:val="0"/>
              <w:autoSpaceDN w:val="0"/>
              <w:adjustRightInd w:val="0"/>
              <w:rPr>
                <w:rFonts w:ascii="Arial" w:hAnsi="Arial" w:cs="Arial"/>
                <w:b/>
                <w:bCs/>
                <w:sz w:val="18"/>
                <w:szCs w:val="18"/>
              </w:rPr>
            </w:pPr>
          </w:p>
        </w:tc>
        <w:tc>
          <w:tcPr>
            <w:tcW w:w="1224" w:type="dxa"/>
          </w:tcPr>
          <w:p w14:paraId="155B78E1" w14:textId="77777777" w:rsidR="0057285A" w:rsidRPr="0057285A" w:rsidRDefault="0057285A" w:rsidP="0057285A">
            <w:pPr>
              <w:autoSpaceDE w:val="0"/>
              <w:autoSpaceDN w:val="0"/>
              <w:adjustRightInd w:val="0"/>
              <w:rPr>
                <w:rFonts w:ascii="Arial" w:hAnsi="Arial" w:cs="Arial"/>
                <w:b/>
                <w:bCs/>
                <w:sz w:val="18"/>
                <w:szCs w:val="18"/>
              </w:rPr>
            </w:pPr>
          </w:p>
        </w:tc>
      </w:tr>
      <w:tr w:rsidR="0057285A" w:rsidRPr="0057285A" w14:paraId="704E2A2D" w14:textId="7139016A" w:rsidTr="0057285A">
        <w:tc>
          <w:tcPr>
            <w:tcW w:w="5665" w:type="dxa"/>
          </w:tcPr>
          <w:p w14:paraId="7840FD9B" w14:textId="76ABBD22" w:rsidR="0057285A" w:rsidRPr="001B5CEC" w:rsidRDefault="0057285A" w:rsidP="0057285A">
            <w:pPr>
              <w:autoSpaceDE w:val="0"/>
              <w:autoSpaceDN w:val="0"/>
              <w:adjustRightInd w:val="0"/>
              <w:rPr>
                <w:rFonts w:ascii="Arial" w:hAnsi="Arial" w:cs="Arial"/>
                <w:sz w:val="18"/>
                <w:szCs w:val="18"/>
                <w:lang w:val="en-GB"/>
              </w:rPr>
            </w:pPr>
            <w:r w:rsidRPr="001B5CEC">
              <w:rPr>
                <w:rFonts w:ascii="Arial" w:hAnsi="Arial" w:cs="Arial"/>
                <w:i/>
                <w:iCs/>
                <w:sz w:val="18"/>
                <w:szCs w:val="18"/>
                <w:lang w:val="en-GB"/>
              </w:rPr>
              <w:t>Has each employee been assigned a maximum “opportunity level” to commit fraud; for each employee, has management asked itself: “What is the maximum amount of which this employee could defraud the organization, and does this represent an acceptable risk?”</w:t>
            </w:r>
            <w:r w:rsidRPr="001B5CEC">
              <w:rPr>
                <w:rFonts w:ascii="Arial" w:hAnsi="Arial" w:cs="Arial"/>
                <w:sz w:val="18"/>
                <w:szCs w:val="18"/>
                <w:lang w:val="en-GB"/>
              </w:rPr>
              <w:tab/>
            </w:r>
          </w:p>
        </w:tc>
        <w:tc>
          <w:tcPr>
            <w:tcW w:w="709" w:type="dxa"/>
          </w:tcPr>
          <w:p w14:paraId="66B7CF54"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1FECE85E"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26DD5D88"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32F829C2"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179DF613" w14:textId="7566C0D4" w:rsidTr="0057285A">
        <w:tc>
          <w:tcPr>
            <w:tcW w:w="5665" w:type="dxa"/>
          </w:tcPr>
          <w:p w14:paraId="01B4FEC1" w14:textId="1E896DB8" w:rsidR="0057285A" w:rsidRPr="001B5CEC" w:rsidRDefault="0057285A" w:rsidP="0057285A">
            <w:pPr>
              <w:autoSpaceDE w:val="0"/>
              <w:autoSpaceDN w:val="0"/>
              <w:adjustRightInd w:val="0"/>
              <w:rPr>
                <w:rFonts w:ascii="Arial" w:hAnsi="Arial" w:cs="Arial"/>
                <w:sz w:val="18"/>
                <w:szCs w:val="18"/>
                <w:lang w:val="en-GB"/>
              </w:rPr>
            </w:pPr>
            <w:r w:rsidRPr="001B5CEC">
              <w:rPr>
                <w:rFonts w:ascii="Arial" w:hAnsi="Arial" w:cs="Arial"/>
                <w:i/>
                <w:iCs/>
                <w:sz w:val="18"/>
                <w:szCs w:val="18"/>
                <w:lang w:val="en-GB"/>
              </w:rPr>
              <w:t>Has a “catastrophic” opportunity level been set; that is, has management asked, “Have we ensured that no single employee—or group of employees in collusion—can commit a fraud that would place the organization in imminent risk of survival?”</w:t>
            </w:r>
          </w:p>
        </w:tc>
        <w:tc>
          <w:tcPr>
            <w:tcW w:w="709" w:type="dxa"/>
          </w:tcPr>
          <w:p w14:paraId="074772C6"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E3F35F3"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34CA0B74"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02007E8E"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767A6261" w14:textId="6803B2AC" w:rsidTr="0057285A">
        <w:tc>
          <w:tcPr>
            <w:tcW w:w="5665" w:type="dxa"/>
          </w:tcPr>
          <w:p w14:paraId="21F60715" w14:textId="7FDF75B6" w:rsidR="0057285A" w:rsidRPr="001B5CEC" w:rsidRDefault="0057285A" w:rsidP="0057285A">
            <w:pPr>
              <w:autoSpaceDE w:val="0"/>
              <w:autoSpaceDN w:val="0"/>
              <w:adjustRightInd w:val="0"/>
              <w:rPr>
                <w:rFonts w:ascii="Arial" w:hAnsi="Arial" w:cs="Arial"/>
                <w:sz w:val="18"/>
                <w:szCs w:val="18"/>
                <w:lang w:val="en-GB"/>
              </w:rPr>
            </w:pPr>
            <w:r w:rsidRPr="001B5CEC">
              <w:rPr>
                <w:rFonts w:ascii="Arial" w:hAnsi="Arial" w:cs="Arial"/>
                <w:i/>
                <w:iCs/>
                <w:sz w:val="18"/>
                <w:szCs w:val="18"/>
                <w:lang w:val="en-GB"/>
              </w:rPr>
              <w:t>Is it the organization’s policy to immediately dismiss any employee who is found to have committed a fraud?</w:t>
            </w:r>
          </w:p>
        </w:tc>
        <w:tc>
          <w:tcPr>
            <w:tcW w:w="709" w:type="dxa"/>
          </w:tcPr>
          <w:p w14:paraId="4955FB83"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24687843"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434165E6"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70EA6D51"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06A691AB" w14:textId="6C709E6E" w:rsidTr="0057285A">
        <w:tc>
          <w:tcPr>
            <w:tcW w:w="5665" w:type="dxa"/>
          </w:tcPr>
          <w:p w14:paraId="501D1474" w14:textId="43392701" w:rsidR="0057285A" w:rsidRPr="001B5CEC" w:rsidRDefault="0057285A" w:rsidP="0057285A">
            <w:pPr>
              <w:autoSpaceDE w:val="0"/>
              <w:autoSpaceDN w:val="0"/>
              <w:adjustRightInd w:val="0"/>
              <w:rPr>
                <w:rFonts w:ascii="Arial" w:hAnsi="Arial" w:cs="Arial"/>
                <w:sz w:val="18"/>
                <w:szCs w:val="18"/>
                <w:lang w:val="en-GB"/>
              </w:rPr>
            </w:pPr>
            <w:r w:rsidRPr="001B5CEC">
              <w:rPr>
                <w:rFonts w:ascii="Arial" w:hAnsi="Arial" w:cs="Arial"/>
                <w:i/>
                <w:iCs/>
                <w:sz w:val="18"/>
                <w:szCs w:val="18"/>
                <w:lang w:val="en-GB"/>
              </w:rPr>
              <w:t>Is it the organization’s policy to report all frauds to the authorities and press charges?</w:t>
            </w:r>
          </w:p>
        </w:tc>
        <w:tc>
          <w:tcPr>
            <w:tcW w:w="709" w:type="dxa"/>
          </w:tcPr>
          <w:p w14:paraId="1B817532"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15ACEFF7"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3414297"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377AD248"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0739F626" w14:textId="7DE1D26B" w:rsidTr="0057285A">
        <w:tc>
          <w:tcPr>
            <w:tcW w:w="5665" w:type="dxa"/>
          </w:tcPr>
          <w:p w14:paraId="3F2EF356"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For any and all frauds that the company has experienced in the past, have the reasons that led to the fraud been evaluated and corrective action taken?</w:t>
            </w:r>
          </w:p>
        </w:tc>
        <w:tc>
          <w:tcPr>
            <w:tcW w:w="709" w:type="dxa"/>
          </w:tcPr>
          <w:p w14:paraId="6B451E08"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6112B335"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2C16B207"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5B5250E6"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2CE752B3" w14:textId="7FF67579" w:rsidTr="0057285A">
        <w:tc>
          <w:tcPr>
            <w:tcW w:w="5665" w:type="dxa"/>
          </w:tcPr>
          <w:p w14:paraId="55A4C35B" w14:textId="77777777" w:rsidR="0057285A" w:rsidRPr="001B5CEC" w:rsidRDefault="0057285A" w:rsidP="0057285A">
            <w:pPr>
              <w:autoSpaceDE w:val="0"/>
              <w:autoSpaceDN w:val="0"/>
              <w:adjustRightInd w:val="0"/>
              <w:rPr>
                <w:rFonts w:ascii="Arial" w:hAnsi="Arial" w:cs="Arial"/>
                <w:sz w:val="18"/>
                <w:szCs w:val="18"/>
                <w:lang w:val="en-GB"/>
              </w:rPr>
            </w:pPr>
            <w:r w:rsidRPr="001B5CEC">
              <w:rPr>
                <w:rFonts w:ascii="Arial" w:hAnsi="Arial" w:cs="Arial"/>
                <w:b/>
                <w:bCs/>
                <w:sz w:val="18"/>
                <w:szCs w:val="18"/>
                <w:lang w:val="en-GB"/>
              </w:rPr>
              <w:t xml:space="preserve">b. Managing individual risk Factors </w:t>
            </w:r>
            <w:r w:rsidRPr="001B5CEC">
              <w:rPr>
                <w:rFonts w:ascii="Arial" w:hAnsi="Arial" w:cs="Arial"/>
                <w:sz w:val="18"/>
                <w:szCs w:val="18"/>
                <w:lang w:val="en-GB"/>
              </w:rPr>
              <w:t>(i.e., to promote moral behaviour and minimize the motivation to commit fraud)</w:t>
            </w:r>
          </w:p>
        </w:tc>
        <w:tc>
          <w:tcPr>
            <w:tcW w:w="709" w:type="dxa"/>
          </w:tcPr>
          <w:p w14:paraId="29704460"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1C25426B"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286320FF" w14:textId="77777777" w:rsidR="0057285A" w:rsidRPr="0057285A" w:rsidRDefault="0057285A" w:rsidP="0057285A">
            <w:pPr>
              <w:autoSpaceDE w:val="0"/>
              <w:autoSpaceDN w:val="0"/>
              <w:adjustRightInd w:val="0"/>
              <w:rPr>
                <w:rFonts w:ascii="Arial" w:hAnsi="Arial" w:cs="Arial"/>
                <w:b/>
                <w:bCs/>
                <w:sz w:val="18"/>
                <w:szCs w:val="18"/>
              </w:rPr>
            </w:pPr>
          </w:p>
        </w:tc>
        <w:tc>
          <w:tcPr>
            <w:tcW w:w="1224" w:type="dxa"/>
          </w:tcPr>
          <w:p w14:paraId="2D058EB5" w14:textId="77777777" w:rsidR="0057285A" w:rsidRPr="0057285A" w:rsidRDefault="0057285A" w:rsidP="0057285A">
            <w:pPr>
              <w:autoSpaceDE w:val="0"/>
              <w:autoSpaceDN w:val="0"/>
              <w:adjustRightInd w:val="0"/>
              <w:rPr>
                <w:rFonts w:ascii="Arial" w:hAnsi="Arial" w:cs="Arial"/>
                <w:b/>
                <w:bCs/>
                <w:sz w:val="18"/>
                <w:szCs w:val="18"/>
              </w:rPr>
            </w:pPr>
          </w:p>
        </w:tc>
      </w:tr>
      <w:tr w:rsidR="0057285A" w:rsidRPr="0057285A" w14:paraId="12999C36" w14:textId="49407106" w:rsidTr="0057285A">
        <w:tc>
          <w:tcPr>
            <w:tcW w:w="5665" w:type="dxa"/>
          </w:tcPr>
          <w:p w14:paraId="415C724C"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Does the organization have a corporate mission statement that includes as an objective good corporate citizenship (i.e.,</w:t>
            </w:r>
          </w:p>
        </w:tc>
        <w:tc>
          <w:tcPr>
            <w:tcW w:w="709" w:type="dxa"/>
          </w:tcPr>
          <w:p w14:paraId="2212BEE9"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11C0A242"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535DE290"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483CC0A8"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71A3E191" w14:textId="5DB7BFD3" w:rsidTr="0057285A">
        <w:tc>
          <w:tcPr>
            <w:tcW w:w="5665" w:type="dxa"/>
          </w:tcPr>
          <w:p w14:paraId="2A0A8BDA"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maintaining good standing in the community)?</w:t>
            </w:r>
          </w:p>
        </w:tc>
        <w:tc>
          <w:tcPr>
            <w:tcW w:w="709" w:type="dxa"/>
          </w:tcPr>
          <w:p w14:paraId="689ACABB"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51DB6938"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7C37774"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6D46F6D6"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2FC71763" w14:textId="5678733E" w:rsidTr="0057285A">
        <w:tc>
          <w:tcPr>
            <w:tcW w:w="5665" w:type="dxa"/>
          </w:tcPr>
          <w:p w14:paraId="37115A6F"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Does the organization have a written code of ethics and business conduct?</w:t>
            </w:r>
          </w:p>
        </w:tc>
        <w:tc>
          <w:tcPr>
            <w:tcW w:w="709" w:type="dxa"/>
          </w:tcPr>
          <w:p w14:paraId="2A29AAB2"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319EB5B0"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187045CE"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65E9E2F8"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36050F17" w14:textId="58B52EF1" w:rsidTr="0057285A">
        <w:tc>
          <w:tcPr>
            <w:tcW w:w="5665" w:type="dxa"/>
          </w:tcPr>
          <w:p w14:paraId="03D8FA40"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Does the organization conduct ethical and security training for new employees with periodic updates for existing employees?</w:t>
            </w:r>
          </w:p>
        </w:tc>
        <w:tc>
          <w:tcPr>
            <w:tcW w:w="709" w:type="dxa"/>
          </w:tcPr>
          <w:p w14:paraId="084DBD69"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4D03079"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00315FEB"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39D6AE24"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30C424D0" w14:textId="7BE365B4" w:rsidTr="0057285A">
        <w:tc>
          <w:tcPr>
            <w:tcW w:w="5665" w:type="dxa"/>
          </w:tcPr>
          <w:p w14:paraId="7B20B4C7"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Does management set the right example? Does it follow the corporate mission statement, code of ethics and business conduct, and other organization policies, and do the employees clearly see it doing so?</w:t>
            </w:r>
          </w:p>
        </w:tc>
        <w:tc>
          <w:tcPr>
            <w:tcW w:w="709" w:type="dxa"/>
          </w:tcPr>
          <w:p w14:paraId="1B7C66CE"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4F625FEB"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141B054B"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5DC1A74B"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76F95B43" w14:textId="693BE0A7" w:rsidTr="0057285A">
        <w:tc>
          <w:tcPr>
            <w:tcW w:w="5665" w:type="dxa"/>
          </w:tcPr>
          <w:p w14:paraId="6FC51667" w14:textId="7ACBF8E4"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Does the corporate culture avoid characteristics that promote unethical behaviour (e.g., high or even hostile competitiveness within the organization, pushing employees to burnout, rigid and/or petty policies, or over-centralization of</w:t>
            </w:r>
            <w:r w:rsidR="001B5CEC" w:rsidRPr="001B5CEC">
              <w:rPr>
                <w:rFonts w:ascii="Arial" w:hAnsi="Arial" w:cs="Arial"/>
                <w:i/>
                <w:iCs/>
                <w:sz w:val="18"/>
                <w:szCs w:val="18"/>
                <w:lang w:val="en-GB"/>
              </w:rPr>
              <w:t xml:space="preserve"> authority)?</w:t>
            </w:r>
          </w:p>
        </w:tc>
        <w:tc>
          <w:tcPr>
            <w:tcW w:w="709" w:type="dxa"/>
          </w:tcPr>
          <w:p w14:paraId="78A9C230"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60B8F48"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6AD118B"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392662E6"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2562B367" w14:textId="034BDB37" w:rsidTr="0057285A">
        <w:tc>
          <w:tcPr>
            <w:tcW w:w="5665" w:type="dxa"/>
          </w:tcPr>
          <w:p w14:paraId="094489AF"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When hiring, does the organization, to the extent possible, seek out individuals of high moral character and weed out those of low moral character?</w:t>
            </w:r>
          </w:p>
        </w:tc>
        <w:tc>
          <w:tcPr>
            <w:tcW w:w="709" w:type="dxa"/>
          </w:tcPr>
          <w:p w14:paraId="51D74CC6"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51F1DF2E"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0D9B5567"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10256D34"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676C641C" w14:textId="06DB1B6B" w:rsidTr="0057285A">
        <w:tc>
          <w:tcPr>
            <w:tcW w:w="5665" w:type="dxa"/>
          </w:tcPr>
          <w:p w14:paraId="56892C11"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For especially sensitive positions, are screening and/or testing procedures used (e.g., psychological testing, drug testing, lie detector tests where legal)?</w:t>
            </w:r>
          </w:p>
        </w:tc>
        <w:tc>
          <w:tcPr>
            <w:tcW w:w="709" w:type="dxa"/>
          </w:tcPr>
          <w:p w14:paraId="322B181F"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2C0C8D5E"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673EAFFA"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1EB792D8"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52FA0AF4" w14:textId="03891A13" w:rsidTr="0057285A">
        <w:tc>
          <w:tcPr>
            <w:tcW w:w="5665" w:type="dxa"/>
          </w:tcPr>
          <w:p w14:paraId="44498181"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Does the organization provide and/or encourage counselling for employees with personal problems (e.g., alcohol and drug abuse)?</w:t>
            </w:r>
          </w:p>
        </w:tc>
        <w:tc>
          <w:tcPr>
            <w:tcW w:w="709" w:type="dxa"/>
          </w:tcPr>
          <w:p w14:paraId="214A665E"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C6CD17D"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5EC5A466"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3DBA07D2"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07577E4D" w14:textId="24CAD09E" w:rsidTr="0057285A">
        <w:tc>
          <w:tcPr>
            <w:tcW w:w="5665" w:type="dxa"/>
          </w:tcPr>
          <w:p w14:paraId="5D830B5B" w14:textId="29A88AB2"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Does the organization have fair employee relations and compensation policies (e.g.</w:t>
            </w:r>
            <w:r w:rsidR="001B5CEC" w:rsidRPr="001B5CEC">
              <w:rPr>
                <w:rFonts w:ascii="Arial" w:hAnsi="Arial" w:cs="Arial"/>
                <w:i/>
                <w:iCs/>
                <w:sz w:val="18"/>
                <w:szCs w:val="18"/>
                <w:lang w:val="en-GB"/>
              </w:rPr>
              <w:t xml:space="preserve"> </w:t>
            </w:r>
            <w:r w:rsidRPr="001B5CEC">
              <w:rPr>
                <w:rFonts w:ascii="Arial" w:hAnsi="Arial" w:cs="Arial"/>
                <w:i/>
                <w:iCs/>
                <w:sz w:val="18"/>
                <w:szCs w:val="18"/>
                <w:lang w:val="en-GB"/>
              </w:rPr>
              <w:t>salaries, fringe benefits, performance appraisal, promotions, severance pay)?Do these policies compare favourably with competitors’ and promote an environment that minimizes disenchantment and similar motivations to commit fraud?</w:t>
            </w:r>
          </w:p>
        </w:tc>
        <w:tc>
          <w:tcPr>
            <w:tcW w:w="709" w:type="dxa"/>
          </w:tcPr>
          <w:p w14:paraId="1AA70D31"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22E25882"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529DEAE1"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13B20243"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6764DEF5" w14:textId="2F0D750B" w:rsidTr="0057285A">
        <w:tc>
          <w:tcPr>
            <w:tcW w:w="5665" w:type="dxa"/>
          </w:tcPr>
          <w:p w14:paraId="4294F417"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Are fair mechanisms in place for dealing with employee grievances?</w:t>
            </w:r>
          </w:p>
        </w:tc>
        <w:tc>
          <w:tcPr>
            <w:tcW w:w="709" w:type="dxa"/>
          </w:tcPr>
          <w:p w14:paraId="63E579DF"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65108567"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6CBFF88A"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32500362"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2574EB48" w14:textId="429E9F04" w:rsidTr="0057285A">
        <w:tc>
          <w:tcPr>
            <w:tcW w:w="5665" w:type="dxa"/>
          </w:tcPr>
          <w:p w14:paraId="23CA5D95"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As a feedback mechanism on its policies with respect to employee relations, does the organization conduct exit interviews of departing employees?</w:t>
            </w:r>
          </w:p>
        </w:tc>
        <w:tc>
          <w:tcPr>
            <w:tcW w:w="709" w:type="dxa"/>
          </w:tcPr>
          <w:p w14:paraId="7C35D39A"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2283BEF"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1B23E12E"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5A47432E"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011F06A7" w14:textId="7AE916AC" w:rsidTr="0057285A">
        <w:tc>
          <w:tcPr>
            <w:tcW w:w="5665" w:type="dxa"/>
          </w:tcPr>
          <w:p w14:paraId="1172EDF2" w14:textId="77777777" w:rsidR="0057285A" w:rsidRPr="001B5CEC" w:rsidRDefault="0057285A" w:rsidP="0057285A">
            <w:pPr>
              <w:autoSpaceDE w:val="0"/>
              <w:autoSpaceDN w:val="0"/>
              <w:adjustRightInd w:val="0"/>
              <w:rPr>
                <w:rFonts w:ascii="Arial" w:hAnsi="Arial" w:cs="Arial"/>
                <w:b/>
                <w:bCs/>
                <w:sz w:val="18"/>
                <w:szCs w:val="18"/>
                <w:lang w:val="en-GB"/>
              </w:rPr>
            </w:pPr>
            <w:r w:rsidRPr="001B5CEC">
              <w:rPr>
                <w:rFonts w:ascii="Arial" w:hAnsi="Arial" w:cs="Arial"/>
                <w:b/>
                <w:bCs/>
                <w:sz w:val="18"/>
                <w:szCs w:val="18"/>
                <w:lang w:val="en-GB"/>
              </w:rPr>
              <w:t>c. Management awareness</w:t>
            </w:r>
          </w:p>
        </w:tc>
        <w:tc>
          <w:tcPr>
            <w:tcW w:w="709" w:type="dxa"/>
          </w:tcPr>
          <w:p w14:paraId="0154FC62"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131DB381"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08DF1803" w14:textId="77777777" w:rsidR="0057285A" w:rsidRPr="0057285A" w:rsidRDefault="0057285A" w:rsidP="0057285A">
            <w:pPr>
              <w:autoSpaceDE w:val="0"/>
              <w:autoSpaceDN w:val="0"/>
              <w:adjustRightInd w:val="0"/>
              <w:rPr>
                <w:rFonts w:ascii="Arial" w:hAnsi="Arial" w:cs="Arial"/>
                <w:b/>
                <w:bCs/>
                <w:sz w:val="18"/>
                <w:szCs w:val="18"/>
              </w:rPr>
            </w:pPr>
          </w:p>
        </w:tc>
        <w:tc>
          <w:tcPr>
            <w:tcW w:w="1224" w:type="dxa"/>
          </w:tcPr>
          <w:p w14:paraId="5B17B1F4" w14:textId="77777777" w:rsidR="0057285A" w:rsidRPr="0057285A" w:rsidRDefault="0057285A" w:rsidP="0057285A">
            <w:pPr>
              <w:autoSpaceDE w:val="0"/>
              <w:autoSpaceDN w:val="0"/>
              <w:adjustRightInd w:val="0"/>
              <w:rPr>
                <w:rFonts w:ascii="Arial" w:hAnsi="Arial" w:cs="Arial"/>
                <w:b/>
                <w:bCs/>
                <w:sz w:val="18"/>
                <w:szCs w:val="18"/>
              </w:rPr>
            </w:pPr>
          </w:p>
        </w:tc>
      </w:tr>
      <w:tr w:rsidR="0057285A" w:rsidRPr="0057285A" w14:paraId="552C799A" w14:textId="3712C604" w:rsidTr="0057285A">
        <w:tc>
          <w:tcPr>
            <w:tcW w:w="5665" w:type="dxa"/>
          </w:tcPr>
          <w:p w14:paraId="1E4EEED1"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Overall, does management exhibit an awareness of fraud and its possible manifestations: signs of employee problems such as drug addiction and low-paid employees who suddenly appear with trappings of wealth?</w:t>
            </w:r>
          </w:p>
        </w:tc>
        <w:tc>
          <w:tcPr>
            <w:tcW w:w="709" w:type="dxa"/>
          </w:tcPr>
          <w:p w14:paraId="54662DD3"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322BFC60"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87D3AAE"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66436244"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4CD4CA7B" w14:textId="421DAA3D" w:rsidTr="0057285A">
        <w:tc>
          <w:tcPr>
            <w:tcW w:w="5665" w:type="dxa"/>
          </w:tcPr>
          <w:p w14:paraId="2641FEB2" w14:textId="77777777" w:rsidR="0057285A" w:rsidRPr="001B5CEC" w:rsidRDefault="0057285A" w:rsidP="0057285A">
            <w:pPr>
              <w:autoSpaceDE w:val="0"/>
              <w:autoSpaceDN w:val="0"/>
              <w:adjustRightInd w:val="0"/>
              <w:rPr>
                <w:rFonts w:ascii="Arial" w:hAnsi="Arial" w:cs="Arial"/>
                <w:b/>
                <w:bCs/>
                <w:sz w:val="18"/>
                <w:szCs w:val="18"/>
                <w:lang w:val="en-GB"/>
              </w:rPr>
            </w:pPr>
            <w:r w:rsidRPr="001B5CEC">
              <w:rPr>
                <w:rFonts w:ascii="Arial" w:hAnsi="Arial" w:cs="Arial"/>
                <w:b/>
                <w:bCs/>
                <w:sz w:val="18"/>
                <w:szCs w:val="18"/>
                <w:lang w:val="en-GB"/>
              </w:rPr>
              <w:t>2. Does the organization have an adequate system of internal controls? Specifically:</w:t>
            </w:r>
          </w:p>
        </w:tc>
        <w:tc>
          <w:tcPr>
            <w:tcW w:w="709" w:type="dxa"/>
          </w:tcPr>
          <w:p w14:paraId="5A1255C6"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5ECF3A11"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156E117D" w14:textId="77777777" w:rsidR="0057285A" w:rsidRPr="0057285A" w:rsidRDefault="0057285A" w:rsidP="0057285A">
            <w:pPr>
              <w:autoSpaceDE w:val="0"/>
              <w:autoSpaceDN w:val="0"/>
              <w:adjustRightInd w:val="0"/>
              <w:rPr>
                <w:rFonts w:ascii="Arial" w:hAnsi="Arial" w:cs="Arial"/>
                <w:b/>
                <w:bCs/>
                <w:sz w:val="18"/>
                <w:szCs w:val="18"/>
              </w:rPr>
            </w:pPr>
          </w:p>
        </w:tc>
        <w:tc>
          <w:tcPr>
            <w:tcW w:w="1224" w:type="dxa"/>
          </w:tcPr>
          <w:p w14:paraId="0718B058" w14:textId="77777777" w:rsidR="0057285A" w:rsidRPr="0057285A" w:rsidRDefault="0057285A" w:rsidP="0057285A">
            <w:pPr>
              <w:autoSpaceDE w:val="0"/>
              <w:autoSpaceDN w:val="0"/>
              <w:adjustRightInd w:val="0"/>
              <w:rPr>
                <w:rFonts w:ascii="Arial" w:hAnsi="Arial" w:cs="Arial"/>
                <w:b/>
                <w:bCs/>
                <w:sz w:val="18"/>
                <w:szCs w:val="18"/>
              </w:rPr>
            </w:pPr>
          </w:p>
        </w:tc>
      </w:tr>
      <w:tr w:rsidR="0057285A" w:rsidRPr="0057285A" w14:paraId="3BB6301D" w14:textId="5931CCB3" w:rsidTr="0057285A">
        <w:tc>
          <w:tcPr>
            <w:tcW w:w="5665" w:type="dxa"/>
          </w:tcPr>
          <w:p w14:paraId="1A68A608" w14:textId="77777777" w:rsidR="0057285A" w:rsidRPr="001B5CEC" w:rsidRDefault="0057285A" w:rsidP="0057285A">
            <w:pPr>
              <w:autoSpaceDE w:val="0"/>
              <w:autoSpaceDN w:val="0"/>
              <w:adjustRightInd w:val="0"/>
              <w:rPr>
                <w:rFonts w:ascii="Arial" w:hAnsi="Arial" w:cs="Arial"/>
                <w:b/>
                <w:bCs/>
                <w:sz w:val="18"/>
                <w:szCs w:val="18"/>
                <w:lang w:val="en-GB"/>
              </w:rPr>
            </w:pPr>
            <w:r w:rsidRPr="001B5CEC">
              <w:rPr>
                <w:rFonts w:ascii="Arial" w:hAnsi="Arial" w:cs="Arial"/>
                <w:b/>
                <w:bCs/>
                <w:sz w:val="18"/>
                <w:szCs w:val="18"/>
                <w:lang w:val="en-GB"/>
              </w:rPr>
              <w:t>a. Fraud integral to internal controls</w:t>
            </w:r>
          </w:p>
        </w:tc>
        <w:tc>
          <w:tcPr>
            <w:tcW w:w="709" w:type="dxa"/>
          </w:tcPr>
          <w:p w14:paraId="77914D70"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705DDFF2"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6461EB15" w14:textId="77777777" w:rsidR="0057285A" w:rsidRPr="0057285A" w:rsidRDefault="0057285A" w:rsidP="0057285A">
            <w:pPr>
              <w:autoSpaceDE w:val="0"/>
              <w:autoSpaceDN w:val="0"/>
              <w:adjustRightInd w:val="0"/>
              <w:rPr>
                <w:rFonts w:ascii="Arial" w:hAnsi="Arial" w:cs="Arial"/>
                <w:b/>
                <w:bCs/>
                <w:sz w:val="18"/>
                <w:szCs w:val="18"/>
              </w:rPr>
            </w:pPr>
          </w:p>
        </w:tc>
        <w:tc>
          <w:tcPr>
            <w:tcW w:w="1224" w:type="dxa"/>
          </w:tcPr>
          <w:p w14:paraId="6686D9B9" w14:textId="77777777" w:rsidR="0057285A" w:rsidRPr="0057285A" w:rsidRDefault="0057285A" w:rsidP="0057285A">
            <w:pPr>
              <w:autoSpaceDE w:val="0"/>
              <w:autoSpaceDN w:val="0"/>
              <w:adjustRightInd w:val="0"/>
              <w:rPr>
                <w:rFonts w:ascii="Arial" w:hAnsi="Arial" w:cs="Arial"/>
                <w:b/>
                <w:bCs/>
                <w:sz w:val="18"/>
                <w:szCs w:val="18"/>
              </w:rPr>
            </w:pPr>
          </w:p>
        </w:tc>
      </w:tr>
      <w:tr w:rsidR="0057285A" w:rsidRPr="0057285A" w14:paraId="2E00740E" w14:textId="5E5B8138" w:rsidTr="0057285A">
        <w:tc>
          <w:tcPr>
            <w:tcW w:w="5665" w:type="dxa"/>
          </w:tcPr>
          <w:p w14:paraId="57608CA5"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Has the need for fraud prevention been explicitly considered in the design and maintenance of the system of internal controls?</w:t>
            </w:r>
          </w:p>
        </w:tc>
        <w:tc>
          <w:tcPr>
            <w:tcW w:w="709" w:type="dxa"/>
          </w:tcPr>
          <w:p w14:paraId="7BE6CAD4"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3312EAE8"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458135B5"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77793A93"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22988CAD" w14:textId="00C91590" w:rsidTr="0057285A">
        <w:tc>
          <w:tcPr>
            <w:tcW w:w="5665" w:type="dxa"/>
          </w:tcPr>
          <w:p w14:paraId="6270F5F4" w14:textId="77777777" w:rsidR="0057285A" w:rsidRPr="001B5CEC" w:rsidRDefault="0057285A" w:rsidP="0057285A">
            <w:pPr>
              <w:autoSpaceDE w:val="0"/>
              <w:autoSpaceDN w:val="0"/>
              <w:adjustRightInd w:val="0"/>
              <w:rPr>
                <w:rFonts w:ascii="Arial" w:hAnsi="Arial" w:cs="Arial"/>
                <w:b/>
                <w:bCs/>
                <w:sz w:val="18"/>
                <w:szCs w:val="18"/>
                <w:lang w:val="en-GB"/>
              </w:rPr>
            </w:pPr>
            <w:r w:rsidRPr="001B5CEC">
              <w:rPr>
                <w:rFonts w:ascii="Arial" w:hAnsi="Arial" w:cs="Arial"/>
                <w:b/>
                <w:bCs/>
                <w:sz w:val="18"/>
                <w:szCs w:val="18"/>
                <w:lang w:val="en-GB"/>
              </w:rPr>
              <w:t>b. Control over physical and logical access</w:t>
            </w:r>
          </w:p>
        </w:tc>
        <w:tc>
          <w:tcPr>
            <w:tcW w:w="709" w:type="dxa"/>
          </w:tcPr>
          <w:p w14:paraId="007D4610"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328A8127"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685DF475" w14:textId="77777777" w:rsidR="0057285A" w:rsidRPr="0057285A" w:rsidRDefault="0057285A" w:rsidP="0057285A">
            <w:pPr>
              <w:autoSpaceDE w:val="0"/>
              <w:autoSpaceDN w:val="0"/>
              <w:adjustRightInd w:val="0"/>
              <w:rPr>
                <w:rFonts w:ascii="Arial" w:hAnsi="Arial" w:cs="Arial"/>
                <w:b/>
                <w:bCs/>
                <w:sz w:val="18"/>
                <w:szCs w:val="18"/>
              </w:rPr>
            </w:pPr>
          </w:p>
        </w:tc>
        <w:tc>
          <w:tcPr>
            <w:tcW w:w="1224" w:type="dxa"/>
          </w:tcPr>
          <w:p w14:paraId="3D4CE80A" w14:textId="77777777" w:rsidR="0057285A" w:rsidRPr="0057285A" w:rsidRDefault="0057285A" w:rsidP="0057285A">
            <w:pPr>
              <w:autoSpaceDE w:val="0"/>
              <w:autoSpaceDN w:val="0"/>
              <w:adjustRightInd w:val="0"/>
              <w:rPr>
                <w:rFonts w:ascii="Arial" w:hAnsi="Arial" w:cs="Arial"/>
                <w:b/>
                <w:bCs/>
                <w:sz w:val="18"/>
                <w:szCs w:val="18"/>
              </w:rPr>
            </w:pPr>
          </w:p>
        </w:tc>
      </w:tr>
      <w:tr w:rsidR="0057285A" w:rsidRPr="0057285A" w14:paraId="7278FD02" w14:textId="4A6EA059" w:rsidTr="0057285A">
        <w:tc>
          <w:tcPr>
            <w:tcW w:w="5665" w:type="dxa"/>
          </w:tcPr>
          <w:p w14:paraId="51598610"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Does the organization have a policy and practice of locking doors, desks, and cabinets after hours and when unattended, especially for areas with valuable assets, including files and personnel and payroll records, checks and other accounting documents, customer and vendor lists, corporate strategies, marketing plans, and research?</w:t>
            </w:r>
          </w:p>
        </w:tc>
        <w:tc>
          <w:tcPr>
            <w:tcW w:w="709" w:type="dxa"/>
          </w:tcPr>
          <w:p w14:paraId="475987C9"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633DB40E"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57FBF190"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110A5E09"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5F373BA7" w14:textId="55C641BB" w:rsidTr="0057285A">
        <w:tc>
          <w:tcPr>
            <w:tcW w:w="5665" w:type="dxa"/>
          </w:tcPr>
          <w:p w14:paraId="268F36D4"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Does the organization have a policy and practice of using IDs and passwords for general computer access?</w:t>
            </w:r>
          </w:p>
        </w:tc>
        <w:tc>
          <w:tcPr>
            <w:tcW w:w="709" w:type="dxa"/>
          </w:tcPr>
          <w:p w14:paraId="3480FEB6"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158A04C"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A1E3C63"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31D48132"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2A1F6593" w14:textId="406D21F9" w:rsidTr="0057285A">
        <w:tc>
          <w:tcPr>
            <w:tcW w:w="5665" w:type="dxa"/>
          </w:tcPr>
          <w:p w14:paraId="64F8714C"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For sensitive files and applications, does the computer system require additional access controls? Does the access control of each user ID limit him/her access? Are there additional layer(s) of access control for remote access (i.e., smart cards, temporary PINs, biometrics, etc.)?</w:t>
            </w:r>
          </w:p>
        </w:tc>
        <w:tc>
          <w:tcPr>
            <w:tcW w:w="709" w:type="dxa"/>
          </w:tcPr>
          <w:p w14:paraId="63464405"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5A08C701"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0A4E47CA"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35BD19E3"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3CBBA496" w14:textId="3296D76F" w:rsidTr="0057285A">
        <w:tc>
          <w:tcPr>
            <w:tcW w:w="5665" w:type="dxa"/>
          </w:tcPr>
          <w:p w14:paraId="118880A3"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Does the organization have a stated and enforced policy that access is restricted to those requiring it to perform their job functions, including a strict policy against employees allowing access to unauthorized personnel by lending keys, sharing passwords, and so on?</w:t>
            </w:r>
          </w:p>
        </w:tc>
        <w:tc>
          <w:tcPr>
            <w:tcW w:w="709" w:type="dxa"/>
          </w:tcPr>
          <w:p w14:paraId="0584912B"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033AC8F2"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37D085B2"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5FD3791E"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4A24E729" w14:textId="4EDA4BCA" w:rsidTr="0057285A">
        <w:tc>
          <w:tcPr>
            <w:tcW w:w="5665" w:type="dxa"/>
          </w:tcPr>
          <w:p w14:paraId="05A5F140"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For especially sensitive areas, are there additional computerized security and/or electronic surveillance systems?</w:t>
            </w:r>
          </w:p>
        </w:tc>
        <w:tc>
          <w:tcPr>
            <w:tcW w:w="709" w:type="dxa"/>
          </w:tcPr>
          <w:p w14:paraId="2B835C4F"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649B70D1"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5443D8D0"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279A60B2"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12757565" w14:textId="687C5E1C" w:rsidTr="0057285A">
        <w:tc>
          <w:tcPr>
            <w:tcW w:w="5665" w:type="dxa"/>
          </w:tcPr>
          <w:p w14:paraId="04C4F19B"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To an impartial observer, does the workplace appear to have adequate access controls?</w:t>
            </w:r>
          </w:p>
        </w:tc>
        <w:tc>
          <w:tcPr>
            <w:tcW w:w="709" w:type="dxa"/>
          </w:tcPr>
          <w:p w14:paraId="62211BA7"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5866A580"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6C71D49F"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06334306"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14E19191" w14:textId="779EF167" w:rsidTr="0057285A">
        <w:tc>
          <w:tcPr>
            <w:tcW w:w="5665" w:type="dxa"/>
          </w:tcPr>
          <w:p w14:paraId="3F254C01" w14:textId="77777777" w:rsidR="0057285A" w:rsidRPr="001B5CEC" w:rsidRDefault="0057285A" w:rsidP="0057285A">
            <w:pPr>
              <w:autoSpaceDE w:val="0"/>
              <w:autoSpaceDN w:val="0"/>
              <w:adjustRightInd w:val="0"/>
              <w:rPr>
                <w:rFonts w:ascii="Arial" w:hAnsi="Arial" w:cs="Arial"/>
                <w:b/>
                <w:bCs/>
                <w:sz w:val="18"/>
                <w:szCs w:val="18"/>
                <w:lang w:val="en-GB"/>
              </w:rPr>
            </w:pPr>
            <w:r w:rsidRPr="001B5CEC">
              <w:rPr>
                <w:rFonts w:ascii="Arial" w:hAnsi="Arial" w:cs="Arial"/>
                <w:b/>
                <w:bCs/>
                <w:sz w:val="18"/>
                <w:szCs w:val="18"/>
                <w:lang w:val="en-GB"/>
              </w:rPr>
              <w:t>c. Job descriptions</w:t>
            </w:r>
          </w:p>
        </w:tc>
        <w:tc>
          <w:tcPr>
            <w:tcW w:w="709" w:type="dxa"/>
          </w:tcPr>
          <w:p w14:paraId="3D48AF46"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01DC95B7"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44EE2859" w14:textId="77777777" w:rsidR="0057285A" w:rsidRPr="0057285A" w:rsidRDefault="0057285A" w:rsidP="0057285A">
            <w:pPr>
              <w:autoSpaceDE w:val="0"/>
              <w:autoSpaceDN w:val="0"/>
              <w:adjustRightInd w:val="0"/>
              <w:rPr>
                <w:rFonts w:ascii="Arial" w:hAnsi="Arial" w:cs="Arial"/>
                <w:b/>
                <w:bCs/>
                <w:sz w:val="18"/>
                <w:szCs w:val="18"/>
              </w:rPr>
            </w:pPr>
          </w:p>
        </w:tc>
        <w:tc>
          <w:tcPr>
            <w:tcW w:w="1224" w:type="dxa"/>
          </w:tcPr>
          <w:p w14:paraId="279FED69" w14:textId="77777777" w:rsidR="0057285A" w:rsidRPr="0057285A" w:rsidRDefault="0057285A" w:rsidP="0057285A">
            <w:pPr>
              <w:autoSpaceDE w:val="0"/>
              <w:autoSpaceDN w:val="0"/>
              <w:adjustRightInd w:val="0"/>
              <w:rPr>
                <w:rFonts w:ascii="Arial" w:hAnsi="Arial" w:cs="Arial"/>
                <w:b/>
                <w:bCs/>
                <w:sz w:val="18"/>
                <w:szCs w:val="18"/>
              </w:rPr>
            </w:pPr>
          </w:p>
        </w:tc>
      </w:tr>
      <w:tr w:rsidR="0057285A" w:rsidRPr="0057285A" w14:paraId="2F07D93B" w14:textId="3D63ABB0" w:rsidTr="0057285A">
        <w:tc>
          <w:tcPr>
            <w:tcW w:w="5665" w:type="dxa"/>
          </w:tcPr>
          <w:p w14:paraId="2C9A1AEE"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Does the organization have written and specific job descriptions?</w:t>
            </w:r>
          </w:p>
        </w:tc>
        <w:tc>
          <w:tcPr>
            <w:tcW w:w="709" w:type="dxa"/>
          </w:tcPr>
          <w:p w14:paraId="3F700561"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65B0E9C9"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1ECC7DB9"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33BE50E9"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45A64AC1" w14:textId="2732C98C" w:rsidTr="0057285A">
        <w:tc>
          <w:tcPr>
            <w:tcW w:w="5665" w:type="dxa"/>
          </w:tcPr>
          <w:p w14:paraId="5B256BD2"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 employees and managers adhere to them?</w:t>
            </w:r>
          </w:p>
        </w:tc>
        <w:tc>
          <w:tcPr>
            <w:tcW w:w="709" w:type="dxa"/>
          </w:tcPr>
          <w:p w14:paraId="43062D2E"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2606D0C4"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64701854"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626ABD99"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5646F364" w14:textId="33F88A33" w:rsidTr="0057285A">
        <w:tc>
          <w:tcPr>
            <w:tcW w:w="5665" w:type="dxa"/>
          </w:tcPr>
          <w:p w14:paraId="178EA46F"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Does the company have an organization chart that reflects and is consistent with the employee job descriptions?</w:t>
            </w:r>
          </w:p>
        </w:tc>
        <w:tc>
          <w:tcPr>
            <w:tcW w:w="709" w:type="dxa"/>
          </w:tcPr>
          <w:p w14:paraId="1EF3AC29"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4B975849"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42425F3F"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60DA846B"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024669D7" w14:textId="3A16D80F" w:rsidTr="0057285A">
        <w:tc>
          <w:tcPr>
            <w:tcW w:w="5665" w:type="dxa"/>
          </w:tcPr>
          <w:p w14:paraId="7AF41E96"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Are incompatible duties segregated (i.e., handling of valuable assets, especially cash and related records)?</w:t>
            </w:r>
          </w:p>
        </w:tc>
        <w:tc>
          <w:tcPr>
            <w:tcW w:w="709" w:type="dxa"/>
          </w:tcPr>
          <w:p w14:paraId="450989E8"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3B783336"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25978B9C"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196B9377"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40D9392A" w14:textId="4F04F1CE" w:rsidTr="0057285A">
        <w:tc>
          <w:tcPr>
            <w:tcW w:w="5665" w:type="dxa"/>
          </w:tcPr>
          <w:p w14:paraId="62570EA2"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Is the purchasing function properly segregated (e.g., to ensure that one individual cannot requisition goods or services, approve and make the related payment, and access accounts payable records)?</w:t>
            </w:r>
          </w:p>
        </w:tc>
        <w:tc>
          <w:tcPr>
            <w:tcW w:w="709" w:type="dxa"/>
          </w:tcPr>
          <w:p w14:paraId="031A2670"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08A0FC87"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0CBBBEB"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0BBD40CF"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1B56498A" w14:textId="766BF7EC" w:rsidTr="0057285A">
        <w:tc>
          <w:tcPr>
            <w:tcW w:w="5665" w:type="dxa"/>
          </w:tcPr>
          <w:p w14:paraId="6872E8B5"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Are especially sensitive duties duplicated (i.e. the double-signing of checks over a specified amount)?</w:t>
            </w:r>
          </w:p>
        </w:tc>
        <w:tc>
          <w:tcPr>
            <w:tcW w:w="709" w:type="dxa"/>
          </w:tcPr>
          <w:p w14:paraId="6B628EF7"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B75EDA9"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1DE7946A"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271317D1"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0C8B1DA2" w14:textId="228562CD" w:rsidTr="0057285A">
        <w:tc>
          <w:tcPr>
            <w:tcW w:w="5665" w:type="dxa"/>
          </w:tcPr>
          <w:p w14:paraId="584FE82E"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 job descriptions specify that annual vacations must be taken?</w:t>
            </w:r>
          </w:p>
        </w:tc>
        <w:tc>
          <w:tcPr>
            <w:tcW w:w="709" w:type="dxa"/>
          </w:tcPr>
          <w:p w14:paraId="6D7E1D92"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ACF7CE1"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16339766"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722C1CF3"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23BD30E8" w14:textId="215F8540" w:rsidTr="0057285A">
        <w:tc>
          <w:tcPr>
            <w:tcW w:w="5665" w:type="dxa"/>
          </w:tcPr>
          <w:p w14:paraId="4FFC7910"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Overall, has the process of formulating job descriptions been an integrated one, giving adequate consideration to the importance of fraud prevention?</w:t>
            </w:r>
          </w:p>
        </w:tc>
        <w:tc>
          <w:tcPr>
            <w:tcW w:w="709" w:type="dxa"/>
          </w:tcPr>
          <w:p w14:paraId="5ACC3BE3"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06AE69FF"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485FFD36"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68879C2C"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171A8077" w14:textId="357F3F78" w:rsidTr="0057285A">
        <w:tc>
          <w:tcPr>
            <w:tcW w:w="5665" w:type="dxa"/>
          </w:tcPr>
          <w:p w14:paraId="2C0A02CF" w14:textId="77777777" w:rsidR="0057285A" w:rsidRPr="001B5CEC" w:rsidRDefault="0057285A" w:rsidP="0057285A">
            <w:pPr>
              <w:autoSpaceDE w:val="0"/>
              <w:autoSpaceDN w:val="0"/>
              <w:adjustRightInd w:val="0"/>
              <w:rPr>
                <w:rFonts w:ascii="Arial" w:hAnsi="Arial" w:cs="Arial"/>
                <w:b/>
                <w:bCs/>
                <w:sz w:val="18"/>
                <w:szCs w:val="18"/>
                <w:lang w:val="en-GB"/>
              </w:rPr>
            </w:pPr>
            <w:r w:rsidRPr="001B5CEC">
              <w:rPr>
                <w:rFonts w:ascii="Arial" w:hAnsi="Arial" w:cs="Arial"/>
                <w:b/>
                <w:bCs/>
                <w:sz w:val="18"/>
                <w:szCs w:val="18"/>
                <w:lang w:val="en-GB"/>
              </w:rPr>
              <w:t>d. Regular accounting reconciliations and analyses</w:t>
            </w:r>
          </w:p>
        </w:tc>
        <w:tc>
          <w:tcPr>
            <w:tcW w:w="709" w:type="dxa"/>
          </w:tcPr>
          <w:p w14:paraId="08C58673"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63B6493C"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7F1A0987" w14:textId="77777777" w:rsidR="0057285A" w:rsidRPr="0057285A" w:rsidRDefault="0057285A" w:rsidP="0057285A">
            <w:pPr>
              <w:autoSpaceDE w:val="0"/>
              <w:autoSpaceDN w:val="0"/>
              <w:adjustRightInd w:val="0"/>
              <w:rPr>
                <w:rFonts w:ascii="Arial" w:hAnsi="Arial" w:cs="Arial"/>
                <w:b/>
                <w:bCs/>
                <w:sz w:val="18"/>
                <w:szCs w:val="18"/>
              </w:rPr>
            </w:pPr>
          </w:p>
        </w:tc>
        <w:tc>
          <w:tcPr>
            <w:tcW w:w="1224" w:type="dxa"/>
          </w:tcPr>
          <w:p w14:paraId="6DB29F41" w14:textId="77777777" w:rsidR="0057285A" w:rsidRPr="0057285A" w:rsidRDefault="0057285A" w:rsidP="0057285A">
            <w:pPr>
              <w:autoSpaceDE w:val="0"/>
              <w:autoSpaceDN w:val="0"/>
              <w:adjustRightInd w:val="0"/>
              <w:rPr>
                <w:rFonts w:ascii="Arial" w:hAnsi="Arial" w:cs="Arial"/>
                <w:b/>
                <w:bCs/>
                <w:sz w:val="18"/>
                <w:szCs w:val="18"/>
              </w:rPr>
            </w:pPr>
          </w:p>
        </w:tc>
      </w:tr>
      <w:tr w:rsidR="0057285A" w:rsidRPr="0057285A" w14:paraId="32F16B97" w14:textId="78947772" w:rsidTr="0057285A">
        <w:tc>
          <w:tcPr>
            <w:tcW w:w="5665" w:type="dxa"/>
          </w:tcPr>
          <w:p w14:paraId="6EBF10B9"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Bank reconciliations, for all accounts?</w:t>
            </w:r>
          </w:p>
        </w:tc>
        <w:tc>
          <w:tcPr>
            <w:tcW w:w="709" w:type="dxa"/>
          </w:tcPr>
          <w:p w14:paraId="16ED7E5E"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04E5EC2F"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2225CA02"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72B753E9"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48CD34B4" w14:textId="7E1B0974" w:rsidTr="0057285A">
        <w:tc>
          <w:tcPr>
            <w:tcW w:w="5665" w:type="dxa"/>
          </w:tcPr>
          <w:p w14:paraId="72B9465C" w14:textId="6E46C1DD"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Accounts receivable reconciliations (month to month, general ledger to sub</w:t>
            </w:r>
            <w:r w:rsidR="001B5CEC">
              <w:rPr>
                <w:rFonts w:ascii="Arial" w:hAnsi="Arial" w:cs="Arial"/>
                <w:i/>
                <w:iCs/>
                <w:sz w:val="18"/>
                <w:szCs w:val="18"/>
                <w:lang w:val="en-GB"/>
              </w:rPr>
              <w:t>-</w:t>
            </w:r>
            <w:r w:rsidRPr="001B5CEC">
              <w:rPr>
                <w:rFonts w:ascii="Arial" w:hAnsi="Arial" w:cs="Arial"/>
                <w:i/>
                <w:iCs/>
                <w:sz w:val="18"/>
                <w:szCs w:val="18"/>
                <w:lang w:val="en-GB"/>
              </w:rPr>
              <w:t>ledger)?</w:t>
            </w:r>
          </w:p>
        </w:tc>
        <w:tc>
          <w:tcPr>
            <w:tcW w:w="709" w:type="dxa"/>
          </w:tcPr>
          <w:p w14:paraId="466A5C57"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0BA040C2"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4D669F57"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6E469210"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54AC37C3" w14:textId="245E5172" w:rsidTr="0057285A">
        <w:tc>
          <w:tcPr>
            <w:tcW w:w="5665" w:type="dxa"/>
          </w:tcPr>
          <w:p w14:paraId="036BABD8" w14:textId="7E09C9C8"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Accounts payable reconciliations (month to month, general ledger to sub</w:t>
            </w:r>
            <w:r w:rsidR="001B5CEC">
              <w:rPr>
                <w:rFonts w:ascii="Arial" w:hAnsi="Arial" w:cs="Arial"/>
                <w:i/>
                <w:iCs/>
                <w:sz w:val="18"/>
                <w:szCs w:val="18"/>
                <w:lang w:val="en-GB"/>
              </w:rPr>
              <w:t>-</w:t>
            </w:r>
            <w:r w:rsidRPr="001B5CEC">
              <w:rPr>
                <w:rFonts w:ascii="Arial" w:hAnsi="Arial" w:cs="Arial"/>
                <w:i/>
                <w:iCs/>
                <w:sz w:val="18"/>
                <w:szCs w:val="18"/>
                <w:lang w:val="en-GB"/>
              </w:rPr>
              <w:t>ledger)?</w:t>
            </w:r>
          </w:p>
        </w:tc>
        <w:tc>
          <w:tcPr>
            <w:tcW w:w="709" w:type="dxa"/>
          </w:tcPr>
          <w:p w14:paraId="3E57FD94"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5FD8CED7"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5DC8D32"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51674FF7"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62BF48EE" w14:textId="03739080" w:rsidTr="0057285A">
        <w:tc>
          <w:tcPr>
            <w:tcW w:w="5665" w:type="dxa"/>
          </w:tcPr>
          <w:p w14:paraId="6DE419D1"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Variance analysis of general ledger accounts (budget to actual, current year versus prior year)?</w:t>
            </w:r>
          </w:p>
        </w:tc>
        <w:tc>
          <w:tcPr>
            <w:tcW w:w="709" w:type="dxa"/>
          </w:tcPr>
          <w:p w14:paraId="55254339"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3265528C"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0A488825"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037B22D8"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2B0630D9" w14:textId="25F46F9E" w:rsidTr="0057285A">
        <w:tc>
          <w:tcPr>
            <w:tcW w:w="5665" w:type="dxa"/>
          </w:tcPr>
          <w:p w14:paraId="5F5DC2C7"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Vertical analysis of profit and loss accounts (i.e., as a percentage of sales, against historical and/or budget standards)?</w:t>
            </w:r>
          </w:p>
        </w:tc>
        <w:tc>
          <w:tcPr>
            <w:tcW w:w="709" w:type="dxa"/>
          </w:tcPr>
          <w:p w14:paraId="787D7B45"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078B5B84"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3DFD6FEE"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2D6ACE40"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5E82BDEF" w14:textId="75773C85" w:rsidTr="0057285A">
        <w:tc>
          <w:tcPr>
            <w:tcW w:w="5665" w:type="dxa"/>
          </w:tcPr>
          <w:p w14:paraId="278CC588"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Detailed sales and major expense analysis (i.e., by product line or geographic territory)?</w:t>
            </w:r>
          </w:p>
        </w:tc>
        <w:tc>
          <w:tcPr>
            <w:tcW w:w="709" w:type="dxa"/>
          </w:tcPr>
          <w:p w14:paraId="6B82E5D0"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B8072BC"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47B55158"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7A59C142"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72C96C38" w14:textId="6058066C" w:rsidTr="0057285A">
        <w:tc>
          <w:tcPr>
            <w:tcW w:w="5665" w:type="dxa"/>
          </w:tcPr>
          <w:p w14:paraId="58BD5742" w14:textId="77777777" w:rsidR="0057285A" w:rsidRPr="001B5CEC" w:rsidRDefault="0057285A" w:rsidP="0057285A">
            <w:pPr>
              <w:autoSpaceDE w:val="0"/>
              <w:autoSpaceDN w:val="0"/>
              <w:adjustRightInd w:val="0"/>
              <w:rPr>
                <w:rFonts w:ascii="Arial" w:hAnsi="Arial" w:cs="Arial"/>
                <w:b/>
                <w:bCs/>
                <w:sz w:val="18"/>
                <w:szCs w:val="18"/>
                <w:lang w:val="en-GB"/>
              </w:rPr>
            </w:pPr>
            <w:r w:rsidRPr="001B5CEC">
              <w:rPr>
                <w:rFonts w:ascii="Arial" w:hAnsi="Arial" w:cs="Arial"/>
                <w:b/>
                <w:bCs/>
                <w:sz w:val="18"/>
                <w:szCs w:val="18"/>
                <w:lang w:val="en-GB"/>
              </w:rPr>
              <w:t>e. Supervision</w:t>
            </w:r>
          </w:p>
        </w:tc>
        <w:tc>
          <w:tcPr>
            <w:tcW w:w="709" w:type="dxa"/>
          </w:tcPr>
          <w:p w14:paraId="6E4F60DB"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6D225AF4"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67BC706A" w14:textId="77777777" w:rsidR="0057285A" w:rsidRPr="0057285A" w:rsidRDefault="0057285A" w:rsidP="0057285A">
            <w:pPr>
              <w:autoSpaceDE w:val="0"/>
              <w:autoSpaceDN w:val="0"/>
              <w:adjustRightInd w:val="0"/>
              <w:rPr>
                <w:rFonts w:ascii="Arial" w:hAnsi="Arial" w:cs="Arial"/>
                <w:b/>
                <w:bCs/>
                <w:sz w:val="18"/>
                <w:szCs w:val="18"/>
              </w:rPr>
            </w:pPr>
          </w:p>
        </w:tc>
        <w:tc>
          <w:tcPr>
            <w:tcW w:w="1224" w:type="dxa"/>
          </w:tcPr>
          <w:p w14:paraId="2BFB4A68" w14:textId="77777777" w:rsidR="0057285A" w:rsidRPr="0057285A" w:rsidRDefault="0057285A" w:rsidP="0057285A">
            <w:pPr>
              <w:autoSpaceDE w:val="0"/>
              <w:autoSpaceDN w:val="0"/>
              <w:adjustRightInd w:val="0"/>
              <w:rPr>
                <w:rFonts w:ascii="Arial" w:hAnsi="Arial" w:cs="Arial"/>
                <w:b/>
                <w:bCs/>
                <w:sz w:val="18"/>
                <w:szCs w:val="18"/>
              </w:rPr>
            </w:pPr>
          </w:p>
        </w:tc>
      </w:tr>
      <w:tr w:rsidR="0057285A" w:rsidRPr="0057285A" w14:paraId="06A9B7BB" w14:textId="62624435" w:rsidTr="0057285A">
        <w:tc>
          <w:tcPr>
            <w:tcW w:w="5665" w:type="dxa"/>
          </w:tcPr>
          <w:p w14:paraId="34499A1A"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 xml:space="preserve">Do supervisors and managers have adequate fraud awareness? Are they alert to the possibility of fraud whenever an unusual or exceptional situation occurs, such as when supplier or customer complains about its account? </w:t>
            </w:r>
          </w:p>
        </w:tc>
        <w:tc>
          <w:tcPr>
            <w:tcW w:w="709" w:type="dxa"/>
          </w:tcPr>
          <w:p w14:paraId="19CBA86C"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0A1308FB"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5F158A74"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6EDF8995"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171236CA" w14:textId="10ADFB4A" w:rsidTr="0057285A">
        <w:tc>
          <w:tcPr>
            <w:tcW w:w="5665" w:type="dxa"/>
          </w:tcPr>
          <w:p w14:paraId="37FA4412"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 supervisors and managers diligently review the work of their subordinates (e.g., accounting reconciliations), and, where appropriate, even have the employee re-perform the work?</w:t>
            </w:r>
          </w:p>
        </w:tc>
        <w:tc>
          <w:tcPr>
            <w:tcW w:w="709" w:type="dxa"/>
          </w:tcPr>
          <w:p w14:paraId="3146A39E"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62461BA4"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7CC4B91"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7D8DF78F"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36DAC408" w14:textId="4A5F1332" w:rsidTr="0057285A">
        <w:tc>
          <w:tcPr>
            <w:tcW w:w="5665" w:type="dxa"/>
          </w:tcPr>
          <w:p w14:paraId="30CCAB77"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For smaller businesses or where division of duties is not possible, is close supervision in place so as to compensate for the lack of separation?</w:t>
            </w:r>
          </w:p>
        </w:tc>
        <w:tc>
          <w:tcPr>
            <w:tcW w:w="709" w:type="dxa"/>
          </w:tcPr>
          <w:p w14:paraId="581231BE"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1A80D122"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4EEECC3"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3C7054E2"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525635A8" w14:textId="3C753546" w:rsidTr="0057285A">
        <w:tc>
          <w:tcPr>
            <w:tcW w:w="5665" w:type="dxa"/>
          </w:tcPr>
          <w:p w14:paraId="019F2B8B"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Is supervisory or management override (a manager or supervisor taking charge of, altering or otherwise interfering in the work of a subordinate) prohibited, and are others in the hierarchy alert to this situation as a fraud “red flag”?</w:t>
            </w:r>
          </w:p>
        </w:tc>
        <w:tc>
          <w:tcPr>
            <w:tcW w:w="709" w:type="dxa"/>
          </w:tcPr>
          <w:p w14:paraId="42530A9C"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0CB656E"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052FFE70"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778989BB"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74EF1969" w14:textId="7275B9D3" w:rsidTr="0057285A">
        <w:tc>
          <w:tcPr>
            <w:tcW w:w="5665" w:type="dxa"/>
          </w:tcPr>
          <w:p w14:paraId="505556C8" w14:textId="77777777" w:rsidR="0057285A" w:rsidRPr="001B5CEC" w:rsidRDefault="0057285A" w:rsidP="0057285A">
            <w:pPr>
              <w:autoSpaceDE w:val="0"/>
              <w:autoSpaceDN w:val="0"/>
              <w:adjustRightInd w:val="0"/>
              <w:rPr>
                <w:rFonts w:ascii="Arial" w:hAnsi="Arial" w:cs="Arial"/>
                <w:b/>
                <w:bCs/>
                <w:sz w:val="18"/>
                <w:szCs w:val="18"/>
                <w:lang w:val="en-GB"/>
              </w:rPr>
            </w:pPr>
            <w:r w:rsidRPr="001B5CEC">
              <w:rPr>
                <w:rFonts w:ascii="Arial" w:hAnsi="Arial" w:cs="Arial"/>
                <w:b/>
                <w:bCs/>
                <w:sz w:val="18"/>
                <w:szCs w:val="18"/>
                <w:lang w:val="en-GB"/>
              </w:rPr>
              <w:t>f. Audit</w:t>
            </w:r>
          </w:p>
        </w:tc>
        <w:tc>
          <w:tcPr>
            <w:tcW w:w="709" w:type="dxa"/>
          </w:tcPr>
          <w:p w14:paraId="2C72422E"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67D9686C"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57CD3DC8" w14:textId="77777777" w:rsidR="0057285A" w:rsidRPr="0057285A" w:rsidRDefault="0057285A" w:rsidP="0057285A">
            <w:pPr>
              <w:autoSpaceDE w:val="0"/>
              <w:autoSpaceDN w:val="0"/>
              <w:adjustRightInd w:val="0"/>
              <w:rPr>
                <w:rFonts w:ascii="Arial" w:hAnsi="Arial" w:cs="Arial"/>
                <w:b/>
                <w:bCs/>
                <w:sz w:val="18"/>
                <w:szCs w:val="18"/>
              </w:rPr>
            </w:pPr>
          </w:p>
        </w:tc>
        <w:tc>
          <w:tcPr>
            <w:tcW w:w="1224" w:type="dxa"/>
          </w:tcPr>
          <w:p w14:paraId="2966CD43" w14:textId="77777777" w:rsidR="0057285A" w:rsidRPr="0057285A" w:rsidRDefault="0057285A" w:rsidP="0057285A">
            <w:pPr>
              <w:autoSpaceDE w:val="0"/>
              <w:autoSpaceDN w:val="0"/>
              <w:adjustRightInd w:val="0"/>
              <w:rPr>
                <w:rFonts w:ascii="Arial" w:hAnsi="Arial" w:cs="Arial"/>
                <w:b/>
                <w:bCs/>
                <w:sz w:val="18"/>
                <w:szCs w:val="18"/>
              </w:rPr>
            </w:pPr>
          </w:p>
        </w:tc>
      </w:tr>
      <w:tr w:rsidR="0057285A" w:rsidRPr="0057285A" w14:paraId="31327CA7" w14:textId="67DD55AF" w:rsidTr="0057285A">
        <w:tc>
          <w:tcPr>
            <w:tcW w:w="5665" w:type="dxa"/>
          </w:tcPr>
          <w:p w14:paraId="13AEBA6C"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Is there an internal audit function?</w:t>
            </w:r>
          </w:p>
        </w:tc>
        <w:tc>
          <w:tcPr>
            <w:tcW w:w="709" w:type="dxa"/>
          </w:tcPr>
          <w:p w14:paraId="5DE64B69"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696F206C"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51F33BAC"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312D0C51"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018E6630" w14:textId="283E4EED" w:rsidTr="0057285A">
        <w:tc>
          <w:tcPr>
            <w:tcW w:w="5665" w:type="dxa"/>
          </w:tcPr>
          <w:p w14:paraId="78E4EE14"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Does the internal audit function perform regular checks to ensure that fraud prevention mechanisms are in place and operating as intended?</w:t>
            </w:r>
          </w:p>
        </w:tc>
        <w:tc>
          <w:tcPr>
            <w:tcW w:w="709" w:type="dxa"/>
          </w:tcPr>
          <w:p w14:paraId="6949BD8A"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7B303D43"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264993B8"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7966A938"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57D6DE45" w14:textId="7276C25A" w:rsidTr="0057285A">
        <w:tc>
          <w:tcPr>
            <w:tcW w:w="5665" w:type="dxa"/>
          </w:tcPr>
          <w:p w14:paraId="4EF2E8B9"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Are external audits performed on a regular basis (quarterly for larger businesses)?</w:t>
            </w:r>
          </w:p>
        </w:tc>
        <w:tc>
          <w:tcPr>
            <w:tcW w:w="709" w:type="dxa"/>
          </w:tcPr>
          <w:p w14:paraId="14984FEB"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380D3FFF"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043E53E0"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510ADE05"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1EBDFACF" w14:textId="28F4523D" w:rsidTr="0057285A">
        <w:tc>
          <w:tcPr>
            <w:tcW w:w="5665" w:type="dxa"/>
          </w:tcPr>
          <w:p w14:paraId="6919D2EF" w14:textId="28B56CEB" w:rsidR="0057285A" w:rsidRPr="001B5CEC" w:rsidRDefault="0057285A" w:rsidP="009D1D44">
            <w:pPr>
              <w:autoSpaceDE w:val="0"/>
              <w:autoSpaceDN w:val="0"/>
              <w:adjustRightInd w:val="0"/>
              <w:rPr>
                <w:rFonts w:ascii="Arial" w:hAnsi="Arial" w:cs="Arial"/>
                <w:sz w:val="18"/>
                <w:szCs w:val="18"/>
                <w:lang w:val="en-GB"/>
              </w:rPr>
            </w:pPr>
            <w:r w:rsidRPr="001B5CEC">
              <w:rPr>
                <w:rFonts w:ascii="Arial" w:hAnsi="Arial" w:cs="Arial"/>
                <w:i/>
                <w:iCs/>
                <w:sz w:val="18"/>
                <w:szCs w:val="18"/>
                <w:lang w:val="en-GB"/>
              </w:rPr>
              <w:t>Does management fully cooperate with external auditors with respect to its work in general and fraud matters in particular (i.e</w:t>
            </w:r>
            <w:r w:rsidR="009D1D44">
              <w:rPr>
                <w:rFonts w:ascii="Arial" w:hAnsi="Arial" w:cs="Arial"/>
                <w:i/>
                <w:iCs/>
                <w:sz w:val="18"/>
                <w:szCs w:val="18"/>
                <w:lang w:val="en-GB"/>
              </w:rPr>
              <w:t>.</w:t>
            </w:r>
            <w:r w:rsidRPr="001B5CEC">
              <w:rPr>
                <w:rFonts w:ascii="Arial" w:hAnsi="Arial" w:cs="Arial"/>
                <w:i/>
                <w:iCs/>
                <w:sz w:val="18"/>
                <w:szCs w:val="18"/>
                <w:lang w:val="en-GB"/>
              </w:rPr>
              <w:t xml:space="preserve"> through the audit committee)?</w:t>
            </w:r>
            <w:bookmarkStart w:id="0" w:name="_GoBack"/>
            <w:bookmarkEnd w:id="0"/>
          </w:p>
        </w:tc>
        <w:tc>
          <w:tcPr>
            <w:tcW w:w="709" w:type="dxa"/>
          </w:tcPr>
          <w:p w14:paraId="27292048"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5D9BEDFB"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1DD7610B"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4003C1A1"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65FF1362" w14:textId="6B2824AA" w:rsidTr="0057285A">
        <w:tc>
          <w:tcPr>
            <w:tcW w:w="5665" w:type="dxa"/>
          </w:tcPr>
          <w:p w14:paraId="794BA4D2" w14:textId="77777777" w:rsidR="0057285A" w:rsidRPr="001B5CEC" w:rsidRDefault="0057285A" w:rsidP="0057285A">
            <w:pPr>
              <w:autoSpaceDE w:val="0"/>
              <w:autoSpaceDN w:val="0"/>
              <w:adjustRightInd w:val="0"/>
              <w:rPr>
                <w:rFonts w:ascii="Arial" w:hAnsi="Arial" w:cs="Arial"/>
                <w:b/>
                <w:bCs/>
                <w:sz w:val="18"/>
                <w:szCs w:val="18"/>
                <w:lang w:val="en-GB"/>
              </w:rPr>
            </w:pPr>
            <w:r w:rsidRPr="001B5CEC">
              <w:rPr>
                <w:rFonts w:ascii="Arial" w:hAnsi="Arial" w:cs="Arial"/>
                <w:b/>
                <w:bCs/>
                <w:sz w:val="18"/>
                <w:szCs w:val="18"/>
                <w:lang w:val="en-GB"/>
              </w:rPr>
              <w:t>3. Has the organization addressed the following fraud prevention issues?</w:t>
            </w:r>
          </w:p>
        </w:tc>
        <w:tc>
          <w:tcPr>
            <w:tcW w:w="709" w:type="dxa"/>
          </w:tcPr>
          <w:p w14:paraId="6EC8F79F"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6B983AA8" w14:textId="77777777" w:rsidR="0057285A" w:rsidRPr="0057285A" w:rsidRDefault="0057285A" w:rsidP="0057285A">
            <w:pPr>
              <w:autoSpaceDE w:val="0"/>
              <w:autoSpaceDN w:val="0"/>
              <w:adjustRightInd w:val="0"/>
              <w:rPr>
                <w:rFonts w:ascii="Arial" w:hAnsi="Arial" w:cs="Arial"/>
                <w:b/>
                <w:bCs/>
                <w:sz w:val="18"/>
                <w:szCs w:val="18"/>
              </w:rPr>
            </w:pPr>
          </w:p>
        </w:tc>
        <w:tc>
          <w:tcPr>
            <w:tcW w:w="709" w:type="dxa"/>
          </w:tcPr>
          <w:p w14:paraId="61E71EBF" w14:textId="77777777" w:rsidR="0057285A" w:rsidRPr="0057285A" w:rsidRDefault="0057285A" w:rsidP="0057285A">
            <w:pPr>
              <w:autoSpaceDE w:val="0"/>
              <w:autoSpaceDN w:val="0"/>
              <w:adjustRightInd w:val="0"/>
              <w:rPr>
                <w:rFonts w:ascii="Arial" w:hAnsi="Arial" w:cs="Arial"/>
                <w:b/>
                <w:bCs/>
                <w:sz w:val="18"/>
                <w:szCs w:val="18"/>
              </w:rPr>
            </w:pPr>
          </w:p>
        </w:tc>
        <w:tc>
          <w:tcPr>
            <w:tcW w:w="1224" w:type="dxa"/>
          </w:tcPr>
          <w:p w14:paraId="7E136C2A" w14:textId="77777777" w:rsidR="0057285A" w:rsidRPr="0057285A" w:rsidRDefault="0057285A" w:rsidP="0057285A">
            <w:pPr>
              <w:autoSpaceDE w:val="0"/>
              <w:autoSpaceDN w:val="0"/>
              <w:adjustRightInd w:val="0"/>
              <w:rPr>
                <w:rFonts w:ascii="Arial" w:hAnsi="Arial" w:cs="Arial"/>
                <w:b/>
                <w:bCs/>
                <w:sz w:val="18"/>
                <w:szCs w:val="18"/>
              </w:rPr>
            </w:pPr>
          </w:p>
        </w:tc>
      </w:tr>
      <w:tr w:rsidR="0057285A" w:rsidRPr="0057285A" w14:paraId="20A14F9E" w14:textId="4A29825D" w:rsidTr="0057285A">
        <w:tc>
          <w:tcPr>
            <w:tcW w:w="5665" w:type="dxa"/>
          </w:tcPr>
          <w:p w14:paraId="059783A0" w14:textId="77777777" w:rsidR="0057285A" w:rsidRPr="001B5CEC" w:rsidRDefault="0057285A" w:rsidP="0057285A">
            <w:pPr>
              <w:autoSpaceDE w:val="0"/>
              <w:autoSpaceDN w:val="0"/>
              <w:adjustRightInd w:val="0"/>
              <w:rPr>
                <w:rFonts w:ascii="Arial" w:hAnsi="Arial" w:cs="Arial"/>
                <w:i/>
                <w:iCs/>
                <w:sz w:val="18"/>
                <w:szCs w:val="18"/>
                <w:lang w:val="en-GB"/>
              </w:rPr>
            </w:pPr>
            <w:r w:rsidRPr="001B5CEC">
              <w:rPr>
                <w:rFonts w:ascii="Arial" w:hAnsi="Arial" w:cs="Arial"/>
                <w:i/>
                <w:iCs/>
                <w:sz w:val="18"/>
                <w:szCs w:val="18"/>
                <w:lang w:val="en-GB"/>
              </w:rPr>
              <w:t>Promoting an ethical environment?</w:t>
            </w:r>
          </w:p>
        </w:tc>
        <w:tc>
          <w:tcPr>
            <w:tcW w:w="709" w:type="dxa"/>
          </w:tcPr>
          <w:p w14:paraId="0D5DA148"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4627B079"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04797192"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357B1469" w14:textId="77777777" w:rsidR="0057285A" w:rsidRPr="0057285A" w:rsidRDefault="0057285A" w:rsidP="0057285A">
            <w:pPr>
              <w:autoSpaceDE w:val="0"/>
              <w:autoSpaceDN w:val="0"/>
              <w:adjustRightInd w:val="0"/>
              <w:rPr>
                <w:rFonts w:ascii="Arial" w:hAnsi="Arial" w:cs="Arial"/>
                <w:i/>
                <w:iCs/>
                <w:sz w:val="18"/>
                <w:szCs w:val="18"/>
              </w:rPr>
            </w:pPr>
          </w:p>
        </w:tc>
      </w:tr>
      <w:tr w:rsidR="0057285A" w:rsidRPr="0057285A" w14:paraId="076DE9B8" w14:textId="4DCAC5D4" w:rsidTr="0057285A">
        <w:tc>
          <w:tcPr>
            <w:tcW w:w="5665" w:type="dxa"/>
          </w:tcPr>
          <w:p w14:paraId="6778269B" w14:textId="77777777" w:rsidR="0057285A" w:rsidRPr="001B5CEC" w:rsidRDefault="0057285A" w:rsidP="0057285A">
            <w:pPr>
              <w:autoSpaceDE w:val="0"/>
              <w:autoSpaceDN w:val="0"/>
              <w:adjustRightInd w:val="0"/>
              <w:rPr>
                <w:rFonts w:ascii="Arial" w:eastAsia="Arial" w:hAnsi="Arial" w:cs="Arial"/>
                <w:sz w:val="18"/>
                <w:szCs w:val="18"/>
                <w:lang w:val="en-GB"/>
              </w:rPr>
            </w:pPr>
            <w:r w:rsidRPr="001B5CEC">
              <w:rPr>
                <w:rFonts w:ascii="Arial" w:hAnsi="Arial" w:cs="Arial"/>
                <w:i/>
                <w:iCs/>
                <w:sz w:val="18"/>
                <w:szCs w:val="18"/>
                <w:lang w:val="en-GB"/>
              </w:rPr>
              <w:t>Risk financing?</w:t>
            </w:r>
          </w:p>
        </w:tc>
        <w:tc>
          <w:tcPr>
            <w:tcW w:w="709" w:type="dxa"/>
          </w:tcPr>
          <w:p w14:paraId="2BCA13F7"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435FC4E8" w14:textId="77777777" w:rsidR="0057285A" w:rsidRPr="0057285A" w:rsidRDefault="0057285A" w:rsidP="0057285A">
            <w:pPr>
              <w:autoSpaceDE w:val="0"/>
              <w:autoSpaceDN w:val="0"/>
              <w:adjustRightInd w:val="0"/>
              <w:rPr>
                <w:rFonts w:ascii="Arial" w:hAnsi="Arial" w:cs="Arial"/>
                <w:i/>
                <w:iCs/>
                <w:sz w:val="18"/>
                <w:szCs w:val="18"/>
              </w:rPr>
            </w:pPr>
          </w:p>
        </w:tc>
        <w:tc>
          <w:tcPr>
            <w:tcW w:w="709" w:type="dxa"/>
          </w:tcPr>
          <w:p w14:paraId="14C8071C" w14:textId="77777777" w:rsidR="0057285A" w:rsidRPr="0057285A" w:rsidRDefault="0057285A" w:rsidP="0057285A">
            <w:pPr>
              <w:autoSpaceDE w:val="0"/>
              <w:autoSpaceDN w:val="0"/>
              <w:adjustRightInd w:val="0"/>
              <w:rPr>
                <w:rFonts w:ascii="Arial" w:hAnsi="Arial" w:cs="Arial"/>
                <w:i/>
                <w:iCs/>
                <w:sz w:val="18"/>
                <w:szCs w:val="18"/>
              </w:rPr>
            </w:pPr>
          </w:p>
        </w:tc>
        <w:tc>
          <w:tcPr>
            <w:tcW w:w="1224" w:type="dxa"/>
          </w:tcPr>
          <w:p w14:paraId="77142D01" w14:textId="77777777" w:rsidR="0057285A" w:rsidRPr="0057285A" w:rsidRDefault="0057285A" w:rsidP="0057285A">
            <w:pPr>
              <w:autoSpaceDE w:val="0"/>
              <w:autoSpaceDN w:val="0"/>
              <w:adjustRightInd w:val="0"/>
              <w:rPr>
                <w:rFonts w:ascii="Arial" w:hAnsi="Arial" w:cs="Arial"/>
                <w:i/>
                <w:iCs/>
                <w:sz w:val="18"/>
                <w:szCs w:val="18"/>
              </w:rPr>
            </w:pPr>
          </w:p>
        </w:tc>
      </w:tr>
    </w:tbl>
    <w:p w14:paraId="383807D2" w14:textId="661B6A28" w:rsidR="00223380" w:rsidRDefault="00223380" w:rsidP="00223380">
      <w:pPr>
        <w:pStyle w:val="paragraph"/>
        <w:spacing w:line="360" w:lineRule="auto"/>
        <w:jc w:val="both"/>
        <w:textAlignment w:val="baseline"/>
        <w:rPr>
          <w:rFonts w:ascii="Arial" w:eastAsia="Arial" w:hAnsi="Arial" w:cs="Arial"/>
          <w:lang w:val="en-US"/>
        </w:rPr>
      </w:pPr>
    </w:p>
    <w:p w14:paraId="7F79F155" w14:textId="77777777" w:rsidR="00223380" w:rsidRDefault="00223380" w:rsidP="00223380">
      <w:pPr>
        <w:pStyle w:val="paragraph"/>
        <w:spacing w:line="360" w:lineRule="auto"/>
        <w:jc w:val="both"/>
        <w:textAlignment w:val="baseline"/>
        <w:rPr>
          <w:rFonts w:ascii="Arial" w:eastAsia="Arial" w:hAnsi="Arial" w:cs="Arial"/>
          <w:lang w:val="en-US"/>
        </w:rPr>
      </w:pPr>
    </w:p>
    <w:p w14:paraId="5F03E101" w14:textId="30439DE9" w:rsidR="00A72C80" w:rsidRDefault="00A72C80" w:rsidP="00A72C80">
      <w:pPr>
        <w:spacing w:line="360" w:lineRule="auto"/>
        <w:jc w:val="both"/>
        <w:rPr>
          <w:rStyle w:val="normaltextrun"/>
          <w:rFonts w:ascii="Arial" w:hAnsi="Arial" w:cs="Arial"/>
          <w:sz w:val="24"/>
          <w:szCs w:val="24"/>
        </w:rPr>
      </w:pPr>
    </w:p>
    <w:p w14:paraId="472B80F8" w14:textId="590D9B14" w:rsidR="00604E04" w:rsidRDefault="00604E04" w:rsidP="00DB6913">
      <w:pPr>
        <w:spacing w:after="0" w:line="360" w:lineRule="auto"/>
        <w:jc w:val="both"/>
        <w:rPr>
          <w:rStyle w:val="normaltextrun"/>
          <w:rFonts w:ascii="Arial" w:hAnsi="Arial" w:cs="Arial"/>
          <w:sz w:val="24"/>
          <w:szCs w:val="24"/>
        </w:rPr>
      </w:pPr>
      <w:r>
        <w:rPr>
          <w:rStyle w:val="normaltextrun"/>
          <w:rFonts w:ascii="Arial" w:hAnsi="Arial" w:cs="Arial"/>
          <w:sz w:val="24"/>
          <w:szCs w:val="24"/>
        </w:rPr>
        <w:t xml:space="preserve">  </w:t>
      </w:r>
    </w:p>
    <w:p w14:paraId="5D5A697A" w14:textId="410316F3" w:rsidR="00ED48A1" w:rsidRDefault="00156C4F" w:rsidP="00ED48A1">
      <w:pPr>
        <w:spacing w:after="0" w:line="360" w:lineRule="auto"/>
        <w:jc w:val="both"/>
        <w:rPr>
          <w:rStyle w:val="normaltextrun"/>
          <w:rFonts w:ascii="Arial" w:hAnsi="Arial" w:cs="Arial"/>
          <w:sz w:val="24"/>
          <w:szCs w:val="24"/>
        </w:rPr>
      </w:pPr>
      <w:r>
        <w:rPr>
          <w:rStyle w:val="normaltextrun"/>
          <w:rFonts w:ascii="Arial" w:hAnsi="Arial" w:cs="Arial"/>
          <w:sz w:val="24"/>
          <w:szCs w:val="24"/>
        </w:rPr>
        <w:t xml:space="preserve"> </w:t>
      </w:r>
    </w:p>
    <w:p w14:paraId="2E503587" w14:textId="123F0F94" w:rsidR="004229AE" w:rsidRDefault="004229AE" w:rsidP="00AD6CEF">
      <w:pPr>
        <w:spacing w:after="0" w:line="360" w:lineRule="auto"/>
        <w:jc w:val="both"/>
        <w:rPr>
          <w:rStyle w:val="normaltextrun"/>
          <w:rFonts w:ascii="Arial" w:hAnsi="Arial" w:cs="Arial"/>
          <w:sz w:val="24"/>
          <w:szCs w:val="24"/>
        </w:rPr>
      </w:pPr>
      <w:r>
        <w:rPr>
          <w:rStyle w:val="normaltextrun"/>
          <w:rFonts w:ascii="Arial" w:hAnsi="Arial" w:cs="Arial"/>
          <w:sz w:val="24"/>
          <w:szCs w:val="24"/>
        </w:rPr>
        <w:t xml:space="preserve"> </w:t>
      </w:r>
    </w:p>
    <w:p w14:paraId="0864F4A3" w14:textId="159687D5" w:rsidR="6C523F3B" w:rsidRDefault="6C523F3B">
      <w:r>
        <w:br w:type="page"/>
      </w:r>
    </w:p>
    <w:p w14:paraId="7B122F9C" w14:textId="380C9935" w:rsidR="6C523F3B" w:rsidRDefault="6C523F3B" w:rsidP="6C523F3B">
      <w:pPr>
        <w:spacing w:line="360" w:lineRule="auto"/>
        <w:jc w:val="center"/>
        <w:rPr>
          <w:rStyle w:val="normaltextrun"/>
          <w:rFonts w:ascii="Arial" w:hAnsi="Arial" w:cs="Arial"/>
          <w:sz w:val="24"/>
          <w:szCs w:val="24"/>
        </w:rPr>
      </w:pPr>
      <w:r w:rsidRPr="6C523F3B">
        <w:rPr>
          <w:rStyle w:val="normaltextrun"/>
          <w:rFonts w:ascii="Arial" w:hAnsi="Arial" w:cs="Arial"/>
          <w:b/>
          <w:bCs/>
          <w:sz w:val="24"/>
          <w:szCs w:val="24"/>
          <w:u w:val="single"/>
        </w:rPr>
        <w:lastRenderedPageBreak/>
        <w:t>BIBLIOGRAPHY</w:t>
      </w:r>
    </w:p>
    <w:p w14:paraId="4F25CBD7" w14:textId="77777777" w:rsidR="00AD6CEF" w:rsidRDefault="00AD6CEF" w:rsidP="000A2F2A">
      <w:pPr>
        <w:pStyle w:val="paragraph"/>
        <w:autoSpaceDE w:val="0"/>
        <w:autoSpaceDN w:val="0"/>
        <w:adjustRightInd w:val="0"/>
        <w:spacing w:before="0" w:beforeAutospacing="0" w:after="0" w:afterAutospacing="0"/>
        <w:rPr>
          <w:rStyle w:val="normaltextrun"/>
          <w:rFonts w:ascii="Arial" w:eastAsia="Arial" w:hAnsi="Arial" w:cs="Arial"/>
        </w:rPr>
      </w:pPr>
    </w:p>
    <w:p w14:paraId="7FEA0608" w14:textId="60A4F3B9" w:rsidR="004C38AB" w:rsidRDefault="004C38AB" w:rsidP="004C38AB">
      <w:pPr>
        <w:spacing w:line="240" w:lineRule="auto"/>
        <w:rPr>
          <w:rFonts w:ascii="Arial" w:eastAsia="Arial" w:hAnsi="Arial" w:cs="Arial"/>
          <w:sz w:val="24"/>
          <w:szCs w:val="24"/>
        </w:rPr>
      </w:pPr>
      <w:r w:rsidRPr="07967318">
        <w:rPr>
          <w:rFonts w:ascii="Arial" w:eastAsia="Arial" w:hAnsi="Arial" w:cs="Arial"/>
          <w:sz w:val="24"/>
          <w:szCs w:val="24"/>
        </w:rPr>
        <w:t>Dictionary, o. 201</w:t>
      </w:r>
      <w:r>
        <w:rPr>
          <w:rFonts w:ascii="Arial" w:eastAsia="Arial" w:hAnsi="Arial" w:cs="Arial"/>
          <w:sz w:val="24"/>
          <w:szCs w:val="24"/>
        </w:rPr>
        <w:t>9</w:t>
      </w:r>
      <w:r w:rsidRPr="07967318">
        <w:rPr>
          <w:rFonts w:ascii="Arial" w:eastAsia="Arial" w:hAnsi="Arial" w:cs="Arial"/>
          <w:sz w:val="24"/>
          <w:szCs w:val="24"/>
        </w:rPr>
        <w:t xml:space="preserve">. </w:t>
      </w:r>
      <w:r>
        <w:rPr>
          <w:rFonts w:ascii="Arial" w:eastAsia="Arial" w:hAnsi="Arial" w:cs="Arial"/>
          <w:i/>
          <w:sz w:val="24"/>
          <w:szCs w:val="24"/>
        </w:rPr>
        <w:t>Inherent</w:t>
      </w:r>
      <w:r w:rsidRPr="00382C16">
        <w:rPr>
          <w:rFonts w:ascii="Arial" w:eastAsia="Arial" w:hAnsi="Arial" w:cs="Arial"/>
          <w:i/>
          <w:sz w:val="24"/>
          <w:szCs w:val="24"/>
        </w:rPr>
        <w:t xml:space="preserve"> Risk </w:t>
      </w:r>
      <w:r w:rsidRPr="00382C16">
        <w:rPr>
          <w:rFonts w:ascii="Arial" w:eastAsia="Arial" w:hAnsi="Arial" w:cs="Arial"/>
          <w:i/>
          <w:iCs/>
          <w:sz w:val="24"/>
          <w:szCs w:val="24"/>
        </w:rPr>
        <w:t>Meaning</w:t>
      </w:r>
      <w:r w:rsidRPr="07967318">
        <w:rPr>
          <w:rFonts w:ascii="Arial" w:eastAsia="Arial" w:hAnsi="Arial" w:cs="Arial"/>
          <w:i/>
          <w:iCs/>
          <w:sz w:val="24"/>
          <w:szCs w:val="24"/>
        </w:rPr>
        <w:t xml:space="preserve"> in the </w:t>
      </w:r>
      <w:r>
        <w:rPr>
          <w:rFonts w:ascii="Arial" w:eastAsia="Arial" w:hAnsi="Arial" w:cs="Arial"/>
          <w:i/>
          <w:iCs/>
          <w:sz w:val="24"/>
          <w:szCs w:val="24"/>
        </w:rPr>
        <w:t>businessdictionary.com dictionary</w:t>
      </w:r>
      <w:r w:rsidRPr="07967318">
        <w:rPr>
          <w:rFonts w:ascii="Arial" w:eastAsia="Arial" w:hAnsi="Arial" w:cs="Arial"/>
          <w:sz w:val="24"/>
          <w:szCs w:val="24"/>
        </w:rPr>
        <w:t xml:space="preserve">. [Online] </w:t>
      </w:r>
      <w:r>
        <w:rPr>
          <w:rFonts w:ascii="Arial" w:eastAsia="Arial" w:hAnsi="Arial" w:cs="Arial"/>
          <w:sz w:val="24"/>
          <w:szCs w:val="24"/>
        </w:rPr>
        <w:t>Businessdictionary.com</w:t>
      </w:r>
      <w:r w:rsidRPr="07967318">
        <w:rPr>
          <w:rFonts w:ascii="Arial" w:eastAsia="Arial" w:hAnsi="Arial" w:cs="Arial"/>
          <w:sz w:val="24"/>
          <w:szCs w:val="24"/>
        </w:rPr>
        <w:t xml:space="preserve">. Available at: </w:t>
      </w:r>
      <w:hyperlink r:id="rId19" w:history="1">
        <w:r>
          <w:rPr>
            <w:rStyle w:val="Hyperlink"/>
            <w:rFonts w:ascii="Arial" w:eastAsia="Arial" w:hAnsi="Arial" w:cs="Arial"/>
            <w:sz w:val="24"/>
            <w:szCs w:val="24"/>
          </w:rPr>
          <w:t>http://www.businessdictionary.com/definition/inherent-risk.html</w:t>
        </w:r>
      </w:hyperlink>
      <w:r w:rsidRPr="07967318">
        <w:rPr>
          <w:rFonts w:ascii="Arial" w:eastAsia="Arial" w:hAnsi="Arial" w:cs="Arial"/>
          <w:sz w:val="24"/>
          <w:szCs w:val="24"/>
        </w:rPr>
        <w:t xml:space="preserve"> </w:t>
      </w:r>
      <w:r>
        <w:rPr>
          <w:rFonts w:ascii="Arial" w:eastAsia="Arial" w:hAnsi="Arial" w:cs="Arial"/>
          <w:sz w:val="24"/>
          <w:szCs w:val="24"/>
        </w:rPr>
        <w:t xml:space="preserve"> </w:t>
      </w:r>
      <w:r w:rsidRPr="07967318">
        <w:rPr>
          <w:rFonts w:ascii="Arial" w:eastAsia="Arial" w:hAnsi="Arial" w:cs="Arial"/>
          <w:sz w:val="24"/>
          <w:szCs w:val="24"/>
        </w:rPr>
        <w:t xml:space="preserve">[Accessed </w:t>
      </w:r>
      <w:r>
        <w:rPr>
          <w:rFonts w:ascii="Arial" w:eastAsia="Arial" w:hAnsi="Arial" w:cs="Arial"/>
          <w:sz w:val="24"/>
          <w:szCs w:val="24"/>
        </w:rPr>
        <w:t>30</w:t>
      </w:r>
      <w:r w:rsidRPr="07967318">
        <w:rPr>
          <w:rFonts w:ascii="Arial" w:eastAsia="Arial" w:hAnsi="Arial" w:cs="Arial"/>
          <w:sz w:val="24"/>
          <w:szCs w:val="24"/>
        </w:rPr>
        <w:t xml:space="preserve"> </w:t>
      </w:r>
      <w:r>
        <w:rPr>
          <w:rFonts w:ascii="Arial" w:eastAsia="Arial" w:hAnsi="Arial" w:cs="Arial"/>
          <w:sz w:val="24"/>
          <w:szCs w:val="24"/>
        </w:rPr>
        <w:t>Mar</w:t>
      </w:r>
      <w:r w:rsidRPr="07967318">
        <w:rPr>
          <w:rFonts w:ascii="Arial" w:eastAsia="Arial" w:hAnsi="Arial" w:cs="Arial"/>
          <w:sz w:val="24"/>
          <w:szCs w:val="24"/>
        </w:rPr>
        <w:t>. 201</w:t>
      </w:r>
      <w:r>
        <w:rPr>
          <w:rFonts w:ascii="Arial" w:eastAsia="Arial" w:hAnsi="Arial" w:cs="Arial"/>
          <w:sz w:val="24"/>
          <w:szCs w:val="24"/>
        </w:rPr>
        <w:t>9</w:t>
      </w:r>
      <w:r w:rsidRPr="07967318">
        <w:rPr>
          <w:rFonts w:ascii="Arial" w:eastAsia="Arial" w:hAnsi="Arial" w:cs="Arial"/>
          <w:sz w:val="24"/>
          <w:szCs w:val="24"/>
        </w:rPr>
        <w:t>]</w:t>
      </w:r>
    </w:p>
    <w:p w14:paraId="5483137F" w14:textId="25C01A0E" w:rsidR="00D85EFC" w:rsidRDefault="00D85EFC" w:rsidP="00D85EFC">
      <w:pPr>
        <w:spacing w:line="240" w:lineRule="auto"/>
        <w:rPr>
          <w:rFonts w:ascii="Arial" w:eastAsia="Arial" w:hAnsi="Arial" w:cs="Arial"/>
          <w:sz w:val="24"/>
          <w:szCs w:val="24"/>
        </w:rPr>
      </w:pPr>
      <w:r w:rsidRPr="07967318">
        <w:rPr>
          <w:rFonts w:ascii="Arial" w:eastAsia="Arial" w:hAnsi="Arial" w:cs="Arial"/>
          <w:sz w:val="24"/>
          <w:szCs w:val="24"/>
        </w:rPr>
        <w:t>Dictionary, o. 201</w:t>
      </w:r>
      <w:r>
        <w:rPr>
          <w:rFonts w:ascii="Arial" w:eastAsia="Arial" w:hAnsi="Arial" w:cs="Arial"/>
          <w:sz w:val="24"/>
          <w:szCs w:val="24"/>
        </w:rPr>
        <w:t>9</w:t>
      </w:r>
      <w:r w:rsidRPr="07967318">
        <w:rPr>
          <w:rFonts w:ascii="Arial" w:eastAsia="Arial" w:hAnsi="Arial" w:cs="Arial"/>
          <w:sz w:val="24"/>
          <w:szCs w:val="24"/>
        </w:rPr>
        <w:t xml:space="preserve">. </w:t>
      </w:r>
      <w:r>
        <w:rPr>
          <w:rFonts w:ascii="Arial" w:eastAsia="Arial" w:hAnsi="Arial" w:cs="Arial"/>
          <w:i/>
          <w:sz w:val="24"/>
          <w:szCs w:val="24"/>
        </w:rPr>
        <w:t>Residual</w:t>
      </w:r>
      <w:r w:rsidRPr="00382C16">
        <w:rPr>
          <w:rFonts w:ascii="Arial" w:eastAsia="Arial" w:hAnsi="Arial" w:cs="Arial"/>
          <w:i/>
          <w:sz w:val="24"/>
          <w:szCs w:val="24"/>
        </w:rPr>
        <w:t xml:space="preserve"> Risk </w:t>
      </w:r>
      <w:r w:rsidRPr="00382C16">
        <w:rPr>
          <w:rFonts w:ascii="Arial" w:eastAsia="Arial" w:hAnsi="Arial" w:cs="Arial"/>
          <w:i/>
          <w:iCs/>
          <w:sz w:val="24"/>
          <w:szCs w:val="24"/>
        </w:rPr>
        <w:t>Meaning</w:t>
      </w:r>
      <w:r w:rsidRPr="07967318">
        <w:rPr>
          <w:rFonts w:ascii="Arial" w:eastAsia="Arial" w:hAnsi="Arial" w:cs="Arial"/>
          <w:i/>
          <w:iCs/>
          <w:sz w:val="24"/>
          <w:szCs w:val="24"/>
        </w:rPr>
        <w:t xml:space="preserve"> in the </w:t>
      </w:r>
      <w:r>
        <w:rPr>
          <w:rFonts w:ascii="Arial" w:eastAsia="Arial" w:hAnsi="Arial" w:cs="Arial"/>
          <w:i/>
          <w:iCs/>
          <w:sz w:val="24"/>
          <w:szCs w:val="24"/>
        </w:rPr>
        <w:t>businessdictionary.com dictionary</w:t>
      </w:r>
      <w:r w:rsidRPr="07967318">
        <w:rPr>
          <w:rFonts w:ascii="Arial" w:eastAsia="Arial" w:hAnsi="Arial" w:cs="Arial"/>
          <w:sz w:val="24"/>
          <w:szCs w:val="24"/>
        </w:rPr>
        <w:t xml:space="preserve">. [Online] </w:t>
      </w:r>
      <w:r>
        <w:rPr>
          <w:rFonts w:ascii="Arial" w:eastAsia="Arial" w:hAnsi="Arial" w:cs="Arial"/>
          <w:sz w:val="24"/>
          <w:szCs w:val="24"/>
        </w:rPr>
        <w:t>Businessdictionary.com</w:t>
      </w:r>
      <w:r w:rsidRPr="07967318">
        <w:rPr>
          <w:rFonts w:ascii="Arial" w:eastAsia="Arial" w:hAnsi="Arial" w:cs="Arial"/>
          <w:sz w:val="24"/>
          <w:szCs w:val="24"/>
        </w:rPr>
        <w:t xml:space="preserve">. Available at: </w:t>
      </w:r>
      <w:hyperlink r:id="rId20" w:history="1">
        <w:r w:rsidRPr="00EB75FF">
          <w:rPr>
            <w:rStyle w:val="Hyperlink"/>
            <w:rFonts w:ascii="Arial" w:eastAsia="Arial" w:hAnsi="Arial" w:cs="Arial"/>
            <w:sz w:val="24"/>
            <w:szCs w:val="24"/>
          </w:rPr>
          <w:t>http://www.businessdictionary.com/definition/residual-risk.html</w:t>
        </w:r>
      </w:hyperlink>
      <w:r w:rsidRPr="07967318">
        <w:rPr>
          <w:rFonts w:ascii="Arial" w:eastAsia="Arial" w:hAnsi="Arial" w:cs="Arial"/>
          <w:sz w:val="24"/>
          <w:szCs w:val="24"/>
        </w:rPr>
        <w:t xml:space="preserve"> </w:t>
      </w:r>
      <w:r>
        <w:rPr>
          <w:rFonts w:ascii="Arial" w:eastAsia="Arial" w:hAnsi="Arial" w:cs="Arial"/>
          <w:sz w:val="24"/>
          <w:szCs w:val="24"/>
        </w:rPr>
        <w:t xml:space="preserve"> </w:t>
      </w:r>
      <w:r w:rsidRPr="07967318">
        <w:rPr>
          <w:rFonts w:ascii="Arial" w:eastAsia="Arial" w:hAnsi="Arial" w:cs="Arial"/>
          <w:sz w:val="24"/>
          <w:szCs w:val="24"/>
        </w:rPr>
        <w:t xml:space="preserve">[Accessed </w:t>
      </w:r>
      <w:r>
        <w:rPr>
          <w:rFonts w:ascii="Arial" w:eastAsia="Arial" w:hAnsi="Arial" w:cs="Arial"/>
          <w:sz w:val="24"/>
          <w:szCs w:val="24"/>
        </w:rPr>
        <w:t>30</w:t>
      </w:r>
      <w:r w:rsidRPr="07967318">
        <w:rPr>
          <w:rFonts w:ascii="Arial" w:eastAsia="Arial" w:hAnsi="Arial" w:cs="Arial"/>
          <w:sz w:val="24"/>
          <w:szCs w:val="24"/>
        </w:rPr>
        <w:t xml:space="preserve"> </w:t>
      </w:r>
      <w:r>
        <w:rPr>
          <w:rFonts w:ascii="Arial" w:eastAsia="Arial" w:hAnsi="Arial" w:cs="Arial"/>
          <w:sz w:val="24"/>
          <w:szCs w:val="24"/>
        </w:rPr>
        <w:t>Mar</w:t>
      </w:r>
      <w:r w:rsidRPr="07967318">
        <w:rPr>
          <w:rFonts w:ascii="Arial" w:eastAsia="Arial" w:hAnsi="Arial" w:cs="Arial"/>
          <w:sz w:val="24"/>
          <w:szCs w:val="24"/>
        </w:rPr>
        <w:t>. 201</w:t>
      </w:r>
      <w:r>
        <w:rPr>
          <w:rFonts w:ascii="Arial" w:eastAsia="Arial" w:hAnsi="Arial" w:cs="Arial"/>
          <w:sz w:val="24"/>
          <w:szCs w:val="24"/>
        </w:rPr>
        <w:t>9</w:t>
      </w:r>
      <w:r w:rsidRPr="07967318">
        <w:rPr>
          <w:rFonts w:ascii="Arial" w:eastAsia="Arial" w:hAnsi="Arial" w:cs="Arial"/>
          <w:sz w:val="24"/>
          <w:szCs w:val="24"/>
        </w:rPr>
        <w:t>]</w:t>
      </w:r>
    </w:p>
    <w:p w14:paraId="6DDFABD4" w14:textId="13390A6B" w:rsidR="004C38AB" w:rsidRDefault="004C38AB" w:rsidP="00D00F28">
      <w:pPr>
        <w:pStyle w:val="paragraph"/>
        <w:autoSpaceDE w:val="0"/>
        <w:autoSpaceDN w:val="0"/>
        <w:adjustRightInd w:val="0"/>
        <w:spacing w:before="0" w:beforeAutospacing="0" w:after="0" w:afterAutospacing="0"/>
        <w:rPr>
          <w:rFonts w:ascii="Arial" w:eastAsia="Arial" w:hAnsi="Arial" w:cs="Arial"/>
        </w:rPr>
      </w:pPr>
    </w:p>
    <w:p w14:paraId="0E5175E1" w14:textId="77777777" w:rsidR="00D85EFC" w:rsidRDefault="00D85EFC" w:rsidP="00D00F28">
      <w:pPr>
        <w:pStyle w:val="paragraph"/>
        <w:autoSpaceDE w:val="0"/>
        <w:autoSpaceDN w:val="0"/>
        <w:adjustRightInd w:val="0"/>
        <w:spacing w:before="0" w:beforeAutospacing="0" w:after="0" w:afterAutospacing="0"/>
        <w:rPr>
          <w:rFonts w:ascii="Arial" w:eastAsia="Arial" w:hAnsi="Arial" w:cs="Arial"/>
        </w:rPr>
      </w:pPr>
    </w:p>
    <w:p w14:paraId="789F4EDC" w14:textId="2BAB8E8C" w:rsidR="00D00F28" w:rsidRDefault="00D00F28" w:rsidP="00D00F28">
      <w:pPr>
        <w:pStyle w:val="paragraph"/>
        <w:autoSpaceDE w:val="0"/>
        <w:autoSpaceDN w:val="0"/>
        <w:adjustRightInd w:val="0"/>
        <w:spacing w:before="0" w:beforeAutospacing="0" w:after="0" w:afterAutospacing="0"/>
        <w:rPr>
          <w:rFonts w:ascii="Arial" w:eastAsia="Arial" w:hAnsi="Arial" w:cs="Arial"/>
        </w:rPr>
      </w:pPr>
      <w:r>
        <w:rPr>
          <w:rFonts w:ascii="Arial" w:eastAsia="Arial" w:hAnsi="Arial" w:cs="Arial"/>
        </w:rPr>
        <w:t>KPMG</w:t>
      </w:r>
      <w:r w:rsidRPr="07967318">
        <w:rPr>
          <w:rFonts w:ascii="Arial" w:eastAsia="Arial" w:hAnsi="Arial" w:cs="Arial"/>
        </w:rPr>
        <w:t xml:space="preserve"> 201</w:t>
      </w:r>
      <w:r>
        <w:rPr>
          <w:rFonts w:ascii="Arial" w:eastAsia="Arial" w:hAnsi="Arial" w:cs="Arial"/>
        </w:rPr>
        <w:t>6</w:t>
      </w:r>
      <w:r w:rsidRPr="07967318">
        <w:rPr>
          <w:rFonts w:ascii="Arial" w:eastAsia="Arial" w:hAnsi="Arial" w:cs="Arial"/>
        </w:rPr>
        <w:t xml:space="preserve">. </w:t>
      </w:r>
      <w:r w:rsidRPr="00903C9C">
        <w:rPr>
          <w:rFonts w:ascii="Arial" w:eastAsia="Arial" w:hAnsi="Arial" w:cs="Arial"/>
          <w:i/>
        </w:rPr>
        <w:t>Global Profiles of the Fraudster</w:t>
      </w:r>
      <w:r>
        <w:rPr>
          <w:rFonts w:ascii="Arial" w:eastAsia="Arial" w:hAnsi="Arial" w:cs="Arial"/>
        </w:rPr>
        <w:t>. 13 May 2016</w:t>
      </w:r>
      <w:r w:rsidRPr="07967318">
        <w:rPr>
          <w:rFonts w:ascii="Arial" w:eastAsia="Arial" w:hAnsi="Arial" w:cs="Arial"/>
        </w:rPr>
        <w:t xml:space="preserve"> [Online] Available at:</w:t>
      </w:r>
      <w:r>
        <w:rPr>
          <w:rFonts w:ascii="Arial" w:eastAsia="Arial" w:hAnsi="Arial" w:cs="Arial"/>
        </w:rPr>
        <w:t xml:space="preserve"> </w:t>
      </w:r>
      <w:r>
        <w:fldChar w:fldCharType="begin"/>
      </w:r>
      <w:r w:rsidR="004C38AB">
        <w:instrText>HYPERLINK "https://public.tableau.com/profile/kpmg.poaf" \l "!/vizhome/TableauPOAF_Final/1Generaldetailsofthefraudster"</w:instrText>
      </w:r>
      <w:r>
        <w:fldChar w:fldCharType="separate"/>
      </w:r>
      <w:r w:rsidRPr="00903C9C">
        <w:rPr>
          <w:rStyle w:val="Hyperlink"/>
          <w:rFonts w:ascii="Arial" w:eastAsia="Arial" w:hAnsi="Arial" w:cs="Arial"/>
        </w:rPr>
        <w:t>https://public.tableau.com/profile/kpmg.poaf#!/vizhome/TableauPOAF_Final/1Generaldetailsofthefraudster</w:t>
      </w:r>
      <w:r>
        <w:rPr>
          <w:rStyle w:val="Hyperlink"/>
          <w:rFonts w:ascii="Arial" w:eastAsia="Arial" w:hAnsi="Arial" w:cs="Arial"/>
        </w:rPr>
        <w:fldChar w:fldCharType="end"/>
      </w:r>
      <w:r w:rsidRPr="07967318">
        <w:rPr>
          <w:rFonts w:ascii="Arial" w:eastAsia="Arial" w:hAnsi="Arial" w:cs="Arial"/>
        </w:rPr>
        <w:t xml:space="preserve"> [Accessed </w:t>
      </w:r>
      <w:r>
        <w:rPr>
          <w:rFonts w:ascii="Arial" w:eastAsia="Arial" w:hAnsi="Arial" w:cs="Arial"/>
        </w:rPr>
        <w:t>30</w:t>
      </w:r>
      <w:r w:rsidRPr="07967318">
        <w:rPr>
          <w:rFonts w:ascii="Arial" w:eastAsia="Arial" w:hAnsi="Arial" w:cs="Arial"/>
        </w:rPr>
        <w:t xml:space="preserve"> </w:t>
      </w:r>
      <w:r>
        <w:rPr>
          <w:rFonts w:ascii="Arial" w:eastAsia="Arial" w:hAnsi="Arial" w:cs="Arial"/>
        </w:rPr>
        <w:t>Mar</w:t>
      </w:r>
      <w:r w:rsidRPr="07967318">
        <w:rPr>
          <w:rFonts w:ascii="Arial" w:eastAsia="Arial" w:hAnsi="Arial" w:cs="Arial"/>
        </w:rPr>
        <w:t>. 201</w:t>
      </w:r>
      <w:r>
        <w:rPr>
          <w:rFonts w:ascii="Arial" w:eastAsia="Arial" w:hAnsi="Arial" w:cs="Arial"/>
        </w:rPr>
        <w:t>9</w:t>
      </w:r>
      <w:r w:rsidRPr="07967318">
        <w:rPr>
          <w:rFonts w:ascii="Arial" w:eastAsia="Arial" w:hAnsi="Arial" w:cs="Arial"/>
        </w:rPr>
        <w:t>]</w:t>
      </w:r>
    </w:p>
    <w:p w14:paraId="1F8EF217" w14:textId="07FF45B5" w:rsidR="007B3802" w:rsidRPr="00884A22" w:rsidRDefault="007B3802" w:rsidP="5406A4C6">
      <w:pPr>
        <w:pStyle w:val="paragraph"/>
        <w:autoSpaceDE w:val="0"/>
        <w:autoSpaceDN w:val="0"/>
        <w:adjustRightInd w:val="0"/>
        <w:spacing w:before="0" w:beforeAutospacing="0" w:after="0" w:afterAutospacing="0"/>
        <w:rPr>
          <w:rFonts w:ascii="Arial" w:eastAsia="Arial" w:hAnsi="Arial" w:cs="Arial"/>
          <w:i/>
        </w:rPr>
      </w:pPr>
    </w:p>
    <w:p w14:paraId="35854741" w14:textId="77777777" w:rsidR="001D28C4" w:rsidRDefault="001D28C4" w:rsidP="001D28C4">
      <w:pPr>
        <w:pStyle w:val="paragraph"/>
        <w:autoSpaceDE w:val="0"/>
        <w:autoSpaceDN w:val="0"/>
        <w:adjustRightInd w:val="0"/>
        <w:spacing w:before="0" w:beforeAutospacing="0" w:after="0" w:afterAutospacing="0"/>
        <w:rPr>
          <w:rFonts w:ascii="Arial" w:eastAsia="Arial" w:hAnsi="Arial" w:cs="Arial"/>
        </w:rPr>
      </w:pPr>
      <w:r>
        <w:rPr>
          <w:rStyle w:val="normaltextrun"/>
          <w:rFonts w:ascii="Arial" w:eastAsia="Arial" w:hAnsi="Arial" w:cs="Arial"/>
        </w:rPr>
        <w:t xml:space="preserve">PwC, 2018. </w:t>
      </w:r>
      <w:r>
        <w:rPr>
          <w:rStyle w:val="normaltextrun"/>
          <w:rFonts w:ascii="Arial" w:eastAsia="Arial" w:hAnsi="Arial" w:cs="Arial"/>
          <w:i/>
          <w:iCs/>
        </w:rPr>
        <w:t>PwC’s Global Economic Crime Survey 2018: UK Findings</w:t>
      </w:r>
      <w:r>
        <w:rPr>
          <w:rStyle w:val="normaltextrun"/>
          <w:rFonts w:ascii="Arial" w:eastAsia="Arial" w:hAnsi="Arial" w:cs="Arial"/>
        </w:rPr>
        <w:t xml:space="preserve"> [Online] Available at: </w:t>
      </w:r>
    </w:p>
    <w:p w14:paraId="3BECC8AB" w14:textId="413BC229" w:rsidR="00D00F28" w:rsidRDefault="001D28C4" w:rsidP="001D28C4">
      <w:pPr>
        <w:pStyle w:val="paragraph"/>
        <w:autoSpaceDE w:val="0"/>
        <w:autoSpaceDN w:val="0"/>
        <w:adjustRightInd w:val="0"/>
        <w:spacing w:before="0" w:beforeAutospacing="0" w:after="0" w:afterAutospacing="0"/>
        <w:rPr>
          <w:rFonts w:ascii="Arial" w:eastAsia="Arial" w:hAnsi="Arial" w:cs="Arial"/>
        </w:rPr>
      </w:pPr>
      <w:hyperlink r:id="rId21" w:history="1">
        <w:r>
          <w:rPr>
            <w:rStyle w:val="Hyperlink"/>
            <w:rFonts w:ascii="Arial" w:eastAsia="Arial" w:hAnsi="Arial" w:cs="Arial"/>
          </w:rPr>
          <w:t>https://www.pwc.co.uk/forensic-services/assets/gecs/global-economic-crime-survey-2018-uk-findings.pdf</w:t>
        </w:r>
      </w:hyperlink>
      <w:r>
        <w:rPr>
          <w:rFonts w:ascii="Arial" w:eastAsia="Arial" w:hAnsi="Arial" w:cs="Arial"/>
        </w:rPr>
        <w:t xml:space="preserve"> [Accessed 30 Mar. 2019]</w:t>
      </w:r>
    </w:p>
    <w:p w14:paraId="70E2C4D2" w14:textId="77777777" w:rsidR="001D28C4" w:rsidRDefault="001D28C4" w:rsidP="001D28C4">
      <w:pPr>
        <w:pStyle w:val="paragraph"/>
        <w:autoSpaceDE w:val="0"/>
        <w:autoSpaceDN w:val="0"/>
        <w:adjustRightInd w:val="0"/>
        <w:spacing w:before="0" w:beforeAutospacing="0" w:after="0" w:afterAutospacing="0"/>
        <w:rPr>
          <w:rFonts w:ascii="Arial" w:eastAsia="Arial" w:hAnsi="Arial" w:cs="Arial"/>
        </w:rPr>
      </w:pPr>
    </w:p>
    <w:p w14:paraId="76CC4B3F" w14:textId="2D8F0352" w:rsidR="003B7A13" w:rsidRPr="009239B9" w:rsidRDefault="003B7A13" w:rsidP="003B7A13">
      <w:pPr>
        <w:pStyle w:val="paragraph"/>
        <w:autoSpaceDE w:val="0"/>
        <w:autoSpaceDN w:val="0"/>
        <w:adjustRightInd w:val="0"/>
        <w:spacing w:before="0" w:beforeAutospacing="0" w:after="0" w:afterAutospacing="0"/>
        <w:rPr>
          <w:rFonts w:ascii="Arial" w:eastAsia="Arial" w:hAnsi="Arial" w:cs="Arial"/>
        </w:rPr>
      </w:pPr>
      <w:r>
        <w:rPr>
          <w:rFonts w:ascii="Arial" w:eastAsia="Arial" w:hAnsi="Arial" w:cs="Arial"/>
        </w:rPr>
        <w:t xml:space="preserve">Singleton, T.W. &amp; Singleton, A.J. 2010. </w:t>
      </w:r>
      <w:r>
        <w:rPr>
          <w:rFonts w:ascii="Arial" w:eastAsia="Arial" w:hAnsi="Arial" w:cs="Arial"/>
          <w:i/>
        </w:rPr>
        <w:t>Fraud Auditing and Forensic Accounting (4</w:t>
      </w:r>
      <w:r w:rsidRPr="009239B9">
        <w:rPr>
          <w:rFonts w:ascii="Arial" w:eastAsia="Arial" w:hAnsi="Arial" w:cs="Arial"/>
          <w:i/>
          <w:vertAlign w:val="superscript"/>
        </w:rPr>
        <w:t>th</w:t>
      </w:r>
      <w:r>
        <w:rPr>
          <w:rFonts w:ascii="Arial" w:eastAsia="Arial" w:hAnsi="Arial" w:cs="Arial"/>
          <w:i/>
        </w:rPr>
        <w:t xml:space="preserve"> Ed). </w:t>
      </w:r>
      <w:r>
        <w:rPr>
          <w:rFonts w:ascii="Arial" w:eastAsia="Arial" w:hAnsi="Arial" w:cs="Arial"/>
        </w:rPr>
        <w:t xml:space="preserve">John Wiley &amp; Sons, Inc. 2010. pp </w:t>
      </w:r>
      <w:r w:rsidR="008B7046">
        <w:rPr>
          <w:rFonts w:ascii="Arial" w:eastAsia="Arial" w:hAnsi="Arial" w:cs="Arial"/>
        </w:rPr>
        <w:t>114</w:t>
      </w:r>
      <w:r w:rsidR="00740514">
        <w:rPr>
          <w:rFonts w:ascii="Arial" w:eastAsia="Arial" w:hAnsi="Arial" w:cs="Arial"/>
        </w:rPr>
        <w:t>-</w:t>
      </w:r>
      <w:r w:rsidR="008B7046">
        <w:rPr>
          <w:rFonts w:ascii="Arial" w:eastAsia="Arial" w:hAnsi="Arial" w:cs="Arial"/>
        </w:rPr>
        <w:t>1</w:t>
      </w:r>
      <w:r w:rsidR="00740514">
        <w:rPr>
          <w:rFonts w:ascii="Arial" w:eastAsia="Arial" w:hAnsi="Arial" w:cs="Arial"/>
        </w:rPr>
        <w:t>2</w:t>
      </w:r>
      <w:r w:rsidR="008B7046">
        <w:rPr>
          <w:rFonts w:ascii="Arial" w:eastAsia="Arial" w:hAnsi="Arial" w:cs="Arial"/>
        </w:rPr>
        <w:t>9</w:t>
      </w:r>
      <w:r>
        <w:rPr>
          <w:rFonts w:ascii="Arial" w:eastAsia="Arial" w:hAnsi="Arial" w:cs="Arial"/>
        </w:rPr>
        <w:t>.</w:t>
      </w:r>
    </w:p>
    <w:p w14:paraId="469FB3B4" w14:textId="77777777" w:rsidR="003B7A13" w:rsidRDefault="003B7A13" w:rsidP="00790962">
      <w:pPr>
        <w:spacing w:line="240" w:lineRule="auto"/>
        <w:rPr>
          <w:rFonts w:ascii="Arial" w:eastAsia="Arial" w:hAnsi="Arial" w:cs="Arial"/>
          <w:sz w:val="24"/>
          <w:szCs w:val="24"/>
        </w:rPr>
      </w:pPr>
    </w:p>
    <w:p w14:paraId="2CAC97CB" w14:textId="77777777" w:rsidR="00AA1EC8" w:rsidRDefault="00AA1EC8" w:rsidP="00AA1EC8">
      <w:pPr>
        <w:spacing w:line="240" w:lineRule="auto"/>
        <w:rPr>
          <w:rStyle w:val="normaltextrun"/>
          <w:rFonts w:ascii="Arial" w:eastAsia="Arial" w:hAnsi="Arial" w:cs="Arial"/>
          <w:sz w:val="24"/>
          <w:szCs w:val="24"/>
        </w:rPr>
      </w:pPr>
    </w:p>
    <w:p w14:paraId="6833B1E6" w14:textId="77777777" w:rsidR="00AA1EC8" w:rsidRPr="00316C8D" w:rsidRDefault="00AA1EC8" w:rsidP="00316C8D">
      <w:pPr>
        <w:spacing w:after="0" w:line="240" w:lineRule="auto"/>
        <w:rPr>
          <w:rFonts w:ascii="Arial" w:eastAsia="Times New Roman" w:hAnsi="Arial" w:cs="Arial"/>
          <w:color w:val="000000"/>
          <w:sz w:val="24"/>
          <w:szCs w:val="24"/>
          <w:lang w:val="en" w:eastAsia="en-GB"/>
        </w:rPr>
      </w:pPr>
    </w:p>
    <w:p w14:paraId="192D7D25" w14:textId="77777777" w:rsidR="00316C8D" w:rsidRPr="00B0415E" w:rsidRDefault="00316C8D" w:rsidP="5406A4C6">
      <w:pPr>
        <w:pStyle w:val="paragraph"/>
        <w:autoSpaceDE w:val="0"/>
        <w:autoSpaceDN w:val="0"/>
        <w:adjustRightInd w:val="0"/>
        <w:spacing w:before="0" w:beforeAutospacing="0" w:after="0" w:afterAutospacing="0"/>
        <w:rPr>
          <w:rFonts w:ascii="Arial" w:eastAsia="Arial" w:hAnsi="Arial" w:cs="Arial"/>
        </w:rPr>
      </w:pPr>
    </w:p>
    <w:p w14:paraId="1383110D" w14:textId="2CC72175" w:rsidR="07967318" w:rsidRDefault="07967318" w:rsidP="07967318">
      <w:pPr>
        <w:pStyle w:val="paragraph"/>
        <w:spacing w:before="0" w:beforeAutospacing="0" w:after="0" w:afterAutospacing="0"/>
        <w:rPr>
          <w:rFonts w:ascii="Arial" w:eastAsia="Arial" w:hAnsi="Arial" w:cs="Arial"/>
        </w:rPr>
      </w:pPr>
    </w:p>
    <w:p w14:paraId="2DED2CAF" w14:textId="66773334" w:rsidR="00AA0C4C" w:rsidRDefault="00AA0C4C">
      <w:pPr>
        <w:rPr>
          <w:rStyle w:val="normaltextrun"/>
          <w:rFonts w:ascii="Arial" w:eastAsia="Arial" w:hAnsi="Arial" w:cs="Arial"/>
          <w:sz w:val="24"/>
          <w:szCs w:val="24"/>
          <w:lang w:eastAsia="en-GB"/>
        </w:rPr>
      </w:pPr>
      <w:r>
        <w:rPr>
          <w:rStyle w:val="normaltextrun"/>
          <w:rFonts w:ascii="Arial" w:eastAsia="Arial" w:hAnsi="Arial" w:cs="Arial"/>
        </w:rPr>
        <w:br w:type="page"/>
      </w:r>
    </w:p>
    <w:p w14:paraId="05F43613" w14:textId="77777777" w:rsidR="6C523F3B" w:rsidRDefault="6C523F3B" w:rsidP="6C523F3B">
      <w:pPr>
        <w:pStyle w:val="paragraph"/>
        <w:spacing w:before="0" w:beforeAutospacing="0" w:after="0" w:afterAutospacing="0"/>
        <w:jc w:val="both"/>
        <w:rPr>
          <w:rStyle w:val="normaltextrun"/>
          <w:rFonts w:ascii="Arial" w:eastAsia="Arial" w:hAnsi="Arial" w:cs="Arial"/>
        </w:rPr>
      </w:pPr>
    </w:p>
    <w:p w14:paraId="0CDF5A2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CDF5A2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DF5A2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CDF5A2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DF5A2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DF5A2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1"/>
        <w:gridCol w:w="1249"/>
        <w:gridCol w:w="1597"/>
      </w:tblGrid>
      <w:tr w:rsidR="00405895" w:rsidRPr="00B0415E" w14:paraId="0CDF5A2A" w14:textId="77777777" w:rsidTr="6C523F3B">
        <w:tc>
          <w:tcPr>
            <w:tcW w:w="2310" w:type="dxa"/>
            <w:shd w:val="clear" w:color="auto" w:fill="D9D9D9" w:themeFill="background1" w:themeFillShade="D9"/>
          </w:tcPr>
          <w:p w14:paraId="0CDF5A2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CDF5A27" w14:textId="4533DD3B" w:rsidR="00405895" w:rsidRPr="00B0415E" w:rsidRDefault="6C523F3B" w:rsidP="6C523F3B">
            <w:pPr>
              <w:rPr>
                <w:rFonts w:ascii="Comic Sans MS" w:eastAsia="Comic Sans MS" w:hAnsi="Comic Sans MS" w:cs="Comic Sans MS"/>
                <w:color w:val="000000" w:themeColor="text1"/>
              </w:rPr>
            </w:pPr>
            <w:r w:rsidRPr="6C523F3B">
              <w:rPr>
                <w:rFonts w:ascii="Comic Sans MS" w:eastAsia="Comic Sans MS" w:hAnsi="Comic Sans MS" w:cs="Comic Sans MS"/>
                <w:color w:val="000000" w:themeColor="text1"/>
              </w:rPr>
              <w:t>Michelle Haigh</w:t>
            </w:r>
          </w:p>
        </w:tc>
        <w:tc>
          <w:tcPr>
            <w:tcW w:w="1276" w:type="dxa"/>
            <w:shd w:val="clear" w:color="auto" w:fill="D9D9D9" w:themeFill="background1" w:themeFillShade="D9"/>
          </w:tcPr>
          <w:p w14:paraId="0CDF5A2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CDF5A29" w14:textId="725BED08" w:rsidR="00405895" w:rsidRPr="00B0415E" w:rsidRDefault="00D85EFC" w:rsidP="00B8150E">
            <w:pPr>
              <w:rPr>
                <w:rFonts w:cs="Bliss-Regular"/>
                <w:color w:val="000000" w:themeColor="text1"/>
              </w:rPr>
            </w:pPr>
            <w:r>
              <w:rPr>
                <w:rFonts w:cs="Bliss-Regular"/>
                <w:color w:val="000000" w:themeColor="text1"/>
              </w:rPr>
              <w:t>31</w:t>
            </w:r>
            <w:r w:rsidR="6C523F3B" w:rsidRPr="6C523F3B">
              <w:rPr>
                <w:rFonts w:cs="Bliss-Regular"/>
                <w:color w:val="000000" w:themeColor="text1"/>
              </w:rPr>
              <w:t>/</w:t>
            </w:r>
            <w:r w:rsidR="00805628">
              <w:rPr>
                <w:rFonts w:cs="Bliss-Regular"/>
                <w:color w:val="000000" w:themeColor="text1"/>
              </w:rPr>
              <w:t>0</w:t>
            </w:r>
            <w:r w:rsidR="00B8150E">
              <w:rPr>
                <w:rFonts w:cs="Bliss-Regular"/>
                <w:color w:val="000000" w:themeColor="text1"/>
              </w:rPr>
              <w:t>3</w:t>
            </w:r>
            <w:r w:rsidR="6C523F3B" w:rsidRPr="6C523F3B">
              <w:rPr>
                <w:rFonts w:cs="Bliss-Regular"/>
                <w:color w:val="000000" w:themeColor="text1"/>
              </w:rPr>
              <w:t>/1</w:t>
            </w:r>
            <w:r w:rsidR="00805628">
              <w:rPr>
                <w:rFonts w:cs="Bliss-Regular"/>
                <w:color w:val="000000" w:themeColor="text1"/>
              </w:rPr>
              <w:t>9</w:t>
            </w:r>
          </w:p>
        </w:tc>
      </w:tr>
    </w:tbl>
    <w:p w14:paraId="0CDF5A2B" w14:textId="77777777" w:rsidR="00A851DA" w:rsidRPr="00B0415E" w:rsidRDefault="00A851DA" w:rsidP="00A851DA">
      <w:pPr>
        <w:rPr>
          <w:rFonts w:cs="Bliss-Regular"/>
          <w:color w:val="000000"/>
          <w:lang w:val="en-US"/>
        </w:rPr>
      </w:pPr>
    </w:p>
    <w:p w14:paraId="0CDF5A2C" w14:textId="77777777" w:rsidR="00A851DA" w:rsidRPr="00B0415E" w:rsidRDefault="00A851DA" w:rsidP="00A851DA">
      <w:pPr>
        <w:rPr>
          <w:rFonts w:cs="Bliss-Regular"/>
          <w:color w:val="000000"/>
          <w:lang w:val="en-US"/>
        </w:rPr>
      </w:pPr>
    </w:p>
    <w:p w14:paraId="0CDF5A2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CDF5A30" w14:textId="77777777" w:rsidTr="6C523F3B">
        <w:trPr>
          <w:trHeight w:val="249"/>
        </w:trPr>
        <w:tc>
          <w:tcPr>
            <w:tcW w:w="4621" w:type="dxa"/>
            <w:shd w:val="clear" w:color="auto" w:fill="D9D9D9" w:themeFill="background1" w:themeFillShade="D9"/>
          </w:tcPr>
          <w:p w14:paraId="0CDF5A2E" w14:textId="77777777" w:rsidR="00503D7E" w:rsidRPr="00B0415E" w:rsidRDefault="00503D7E" w:rsidP="00503D7E">
            <w:pPr>
              <w:rPr>
                <w:b/>
                <w:color w:val="002060"/>
              </w:rPr>
            </w:pPr>
            <w:r w:rsidRPr="00B0415E">
              <w:rPr>
                <w:b/>
                <w:color w:val="002060"/>
              </w:rPr>
              <w:t>Total Marks</w:t>
            </w:r>
          </w:p>
        </w:tc>
        <w:tc>
          <w:tcPr>
            <w:tcW w:w="4621" w:type="dxa"/>
          </w:tcPr>
          <w:p w14:paraId="0CDF5A2F" w14:textId="77777777" w:rsidR="00503D7E" w:rsidRPr="00B0415E" w:rsidRDefault="00503D7E" w:rsidP="00503D7E">
            <w:pPr>
              <w:rPr>
                <w:rFonts w:cs="Times New Roman"/>
                <w:szCs w:val="32"/>
              </w:rPr>
            </w:pPr>
          </w:p>
        </w:tc>
      </w:tr>
      <w:tr w:rsidR="00503D7E" w:rsidRPr="00B0415E" w14:paraId="0CDF5A33" w14:textId="77777777" w:rsidTr="6C523F3B">
        <w:tc>
          <w:tcPr>
            <w:tcW w:w="4621" w:type="dxa"/>
            <w:shd w:val="clear" w:color="auto" w:fill="D9D9D9" w:themeFill="background1" w:themeFillShade="D9"/>
          </w:tcPr>
          <w:p w14:paraId="0CDF5A31" w14:textId="77777777" w:rsidR="00503D7E" w:rsidRPr="00B0415E" w:rsidRDefault="00503D7E" w:rsidP="00503D7E">
            <w:pPr>
              <w:rPr>
                <w:b/>
                <w:color w:val="002060"/>
              </w:rPr>
            </w:pPr>
            <w:r w:rsidRPr="00B0415E">
              <w:rPr>
                <w:b/>
                <w:color w:val="002060"/>
              </w:rPr>
              <w:t>Marks Obtained</w:t>
            </w:r>
          </w:p>
        </w:tc>
        <w:tc>
          <w:tcPr>
            <w:tcW w:w="4621" w:type="dxa"/>
          </w:tcPr>
          <w:p w14:paraId="0CDF5A32" w14:textId="77777777" w:rsidR="00503D7E" w:rsidRPr="00B0415E" w:rsidRDefault="00503D7E" w:rsidP="00503D7E">
            <w:pPr>
              <w:rPr>
                <w:rFonts w:cs="Times New Roman"/>
                <w:szCs w:val="32"/>
              </w:rPr>
            </w:pPr>
          </w:p>
        </w:tc>
      </w:tr>
      <w:tr w:rsidR="00503D7E" w:rsidRPr="00B0415E" w14:paraId="0CDF5A36" w14:textId="77777777" w:rsidTr="6C523F3B">
        <w:tc>
          <w:tcPr>
            <w:tcW w:w="4621" w:type="dxa"/>
            <w:shd w:val="clear" w:color="auto" w:fill="D9D9D9" w:themeFill="background1" w:themeFillShade="D9"/>
          </w:tcPr>
          <w:p w14:paraId="0CDF5A34" w14:textId="77777777" w:rsidR="00503D7E" w:rsidRPr="00B0415E" w:rsidRDefault="00B0415E" w:rsidP="00503D7E">
            <w:pPr>
              <w:rPr>
                <w:b/>
                <w:color w:val="002060"/>
              </w:rPr>
            </w:pPr>
            <w:r w:rsidRPr="00B0415E">
              <w:rPr>
                <w:b/>
                <w:color w:val="002060"/>
              </w:rPr>
              <w:t>Percentage / Grade</w:t>
            </w:r>
          </w:p>
        </w:tc>
        <w:tc>
          <w:tcPr>
            <w:tcW w:w="4621" w:type="dxa"/>
          </w:tcPr>
          <w:p w14:paraId="0CDF5A35" w14:textId="77777777" w:rsidR="00503D7E" w:rsidRPr="00B0415E" w:rsidRDefault="00503D7E" w:rsidP="00503D7E">
            <w:pPr>
              <w:rPr>
                <w:rFonts w:cs="Times New Roman"/>
                <w:szCs w:val="32"/>
              </w:rPr>
            </w:pPr>
          </w:p>
        </w:tc>
      </w:tr>
    </w:tbl>
    <w:p w14:paraId="0CDF5A41" w14:textId="77777777" w:rsidR="00EA30AB" w:rsidRPr="00B0415E" w:rsidRDefault="00EA30AB" w:rsidP="00503D7E">
      <w:pPr>
        <w:rPr>
          <w:rFonts w:cs="Times New Roman"/>
          <w:sz w:val="24"/>
          <w:szCs w:val="32"/>
        </w:rPr>
      </w:pPr>
    </w:p>
    <w:sectPr w:rsidR="00EA30AB" w:rsidRPr="00B0415E" w:rsidSect="00187EB4">
      <w:headerReference w:type="default" r:id="rId22"/>
      <w:headerReference w:type="first" r:id="rId2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9F36DD" w14:textId="77777777" w:rsidR="001B5CEC" w:rsidRDefault="001B5CEC" w:rsidP="00CB4D0A">
      <w:pPr>
        <w:spacing w:after="0" w:line="240" w:lineRule="auto"/>
      </w:pPr>
      <w:r>
        <w:separator/>
      </w:r>
    </w:p>
  </w:endnote>
  <w:endnote w:type="continuationSeparator" w:id="0">
    <w:p w14:paraId="2978003B" w14:textId="77777777" w:rsidR="001B5CEC" w:rsidRDefault="001B5C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dvP497D9">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9978DB" w14:textId="77777777" w:rsidR="001B5CEC" w:rsidRDefault="001B5CEC" w:rsidP="00CB4D0A">
      <w:pPr>
        <w:spacing w:after="0" w:line="240" w:lineRule="auto"/>
      </w:pPr>
      <w:r>
        <w:separator/>
      </w:r>
    </w:p>
  </w:footnote>
  <w:footnote w:type="continuationSeparator" w:id="0">
    <w:p w14:paraId="0A32B400" w14:textId="77777777" w:rsidR="001B5CEC" w:rsidRDefault="001B5CEC"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B6921" w14:textId="4DBD3BBE" w:rsidR="001B5CEC" w:rsidRDefault="001B5CEC" w:rsidP="0A4124D3">
    <w:pPr>
      <w:pStyle w:val="Header"/>
      <w:jc w:val="right"/>
    </w:pPr>
    <w:r>
      <w:t>MICHELLE HAIGH</w:t>
    </w:r>
  </w:p>
  <w:p w14:paraId="0B708347" w14:textId="5AB484C4" w:rsidR="001B5CEC" w:rsidRDefault="001B5CEC" w:rsidP="0A4124D3">
    <w:pPr>
      <w:pStyle w:val="Header"/>
      <w:jc w:val="right"/>
    </w:pPr>
    <w:r>
      <w:t>STUDENT NO: 25620</w:t>
    </w:r>
  </w:p>
  <w:p w14:paraId="34A9622A" w14:textId="7245F8DB" w:rsidR="001B5CEC" w:rsidRDefault="001B5CEC" w:rsidP="0A4124D3">
    <w:pPr>
      <w:pStyle w:val="Header"/>
      <w:jc w:val="right"/>
    </w:pPr>
    <w:r>
      <w:t>ASSIGNMENT NO: 9</w:t>
    </w:r>
  </w:p>
  <w:p w14:paraId="7CDCFB63" w14:textId="2CDD476D" w:rsidR="001B5CEC" w:rsidRDefault="001B5CEC" w:rsidP="0A4124D3">
    <w:pPr>
      <w:pStyle w:val="Header"/>
      <w:jc w:val="right"/>
    </w:pPr>
    <w:r>
      <w:t xml:space="preserve">PAGE NO : </w:t>
    </w:r>
    <w:r>
      <w:fldChar w:fldCharType="begin"/>
    </w:r>
    <w:r>
      <w:instrText>PAGE</w:instrText>
    </w:r>
    <w:r>
      <w:fldChar w:fldCharType="separate"/>
    </w:r>
    <w:r w:rsidR="009D1D44">
      <w:rPr>
        <w:noProof/>
      </w:rPr>
      <w:t>2</w:t>
    </w:r>
    <w:r>
      <w:fldChar w:fldCharType="end"/>
    </w:r>
  </w:p>
  <w:p w14:paraId="413329BA" w14:textId="5A6E72EC" w:rsidR="001B5CEC" w:rsidRDefault="001B5CEC" w:rsidP="0A4124D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357BE" w14:textId="77777777" w:rsidR="001B5CEC" w:rsidRDefault="001B5CEC" w:rsidP="0A4124D3">
    <w:pPr>
      <w:pStyle w:val="Header"/>
      <w:jc w:val="right"/>
    </w:pPr>
  </w:p>
  <w:p w14:paraId="647CA21D" w14:textId="068211A6" w:rsidR="001B5CEC" w:rsidRDefault="001B5CEC" w:rsidP="0A4124D3">
    <w:pPr>
      <w:pStyle w:val="Header"/>
      <w:jc w:val="right"/>
    </w:pPr>
  </w:p>
  <w:p w14:paraId="1FF11243" w14:textId="3ABFA0E9" w:rsidR="001B5CEC" w:rsidRDefault="001B5CEC" w:rsidP="0A4124D3">
    <w:pPr>
      <w:pStyle w:val="Header"/>
      <w:jc w:val="right"/>
    </w:pPr>
  </w:p>
  <w:p w14:paraId="6BBA151B" w14:textId="54AB0B28" w:rsidR="001B5CEC" w:rsidRDefault="001B5CEC" w:rsidP="0A4124D3">
    <w:pPr>
      <w:pStyle w:val="Header"/>
      <w:jc w:val="right"/>
    </w:pPr>
    <w:r>
      <w:t xml:space="preserve">PAGE NO : </w:t>
    </w:r>
    <w:r>
      <w:fldChar w:fldCharType="begin"/>
    </w:r>
    <w:r>
      <w:instrText>PAGE</w:instrText>
    </w:r>
    <w:r>
      <w:fldChar w:fldCharType="separate"/>
    </w:r>
    <w:r w:rsidR="009D1D44">
      <w:rPr>
        <w:noProof/>
      </w:rPr>
      <w:t>1</w:t>
    </w:r>
    <w:r>
      <w:fldChar w:fldCharType="end"/>
    </w:r>
  </w:p>
  <w:p w14:paraId="627C9651" w14:textId="53B1BC0C" w:rsidR="001B5CEC" w:rsidRDefault="001B5CEC" w:rsidP="0A4124D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14183"/>
    <w:multiLevelType w:val="multilevel"/>
    <w:tmpl w:val="0B6EC1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07ECD"/>
    <w:multiLevelType w:val="hybridMultilevel"/>
    <w:tmpl w:val="CB54C9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48858B2"/>
    <w:multiLevelType w:val="multilevel"/>
    <w:tmpl w:val="D9AAD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8E5C9A"/>
    <w:multiLevelType w:val="hybridMultilevel"/>
    <w:tmpl w:val="95BE0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774BCA"/>
    <w:multiLevelType w:val="hybridMultilevel"/>
    <w:tmpl w:val="F9AA9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30C91"/>
    <w:multiLevelType w:val="multilevel"/>
    <w:tmpl w:val="0B6EC1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47383F"/>
    <w:multiLevelType w:val="hybridMultilevel"/>
    <w:tmpl w:val="84729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2F7CB7"/>
    <w:multiLevelType w:val="multilevel"/>
    <w:tmpl w:val="0B6EC1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BE03F9"/>
    <w:multiLevelType w:val="multilevel"/>
    <w:tmpl w:val="415CF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E304B5"/>
    <w:multiLevelType w:val="hybridMultilevel"/>
    <w:tmpl w:val="495A7C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CA1C5C"/>
    <w:multiLevelType w:val="hybridMultilevel"/>
    <w:tmpl w:val="9B28E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E64C54"/>
    <w:multiLevelType w:val="hybridMultilevel"/>
    <w:tmpl w:val="E18A03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7A0428"/>
    <w:multiLevelType w:val="hybridMultilevel"/>
    <w:tmpl w:val="6D640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095658"/>
    <w:multiLevelType w:val="multilevel"/>
    <w:tmpl w:val="0B6EC1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B62BA5"/>
    <w:multiLevelType w:val="hybridMultilevel"/>
    <w:tmpl w:val="78A23B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AF620D"/>
    <w:multiLevelType w:val="multilevel"/>
    <w:tmpl w:val="0B6EC1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B75C5A"/>
    <w:multiLevelType w:val="multilevel"/>
    <w:tmpl w:val="7D44F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FE768D"/>
    <w:multiLevelType w:val="hybridMultilevel"/>
    <w:tmpl w:val="A38E1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CB4DF0"/>
    <w:multiLevelType w:val="multilevel"/>
    <w:tmpl w:val="0B6EC1F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81257E2"/>
    <w:multiLevelType w:val="multilevel"/>
    <w:tmpl w:val="8448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8909A0"/>
    <w:multiLevelType w:val="hybridMultilevel"/>
    <w:tmpl w:val="A9D8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F91ABD"/>
    <w:multiLevelType w:val="hybridMultilevel"/>
    <w:tmpl w:val="72AEF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E3307A"/>
    <w:multiLevelType w:val="hybridMultilevel"/>
    <w:tmpl w:val="018EF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E03042"/>
    <w:multiLevelType w:val="multilevel"/>
    <w:tmpl w:val="2F96F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
  </w:num>
  <w:num w:numId="3">
    <w:abstractNumId w:val="0"/>
  </w:num>
  <w:num w:numId="4">
    <w:abstractNumId w:val="18"/>
  </w:num>
  <w:num w:numId="5">
    <w:abstractNumId w:val="7"/>
  </w:num>
  <w:num w:numId="6">
    <w:abstractNumId w:val="5"/>
  </w:num>
  <w:num w:numId="7">
    <w:abstractNumId w:val="13"/>
  </w:num>
  <w:num w:numId="8">
    <w:abstractNumId w:val="15"/>
  </w:num>
  <w:num w:numId="9">
    <w:abstractNumId w:val="3"/>
  </w:num>
  <w:num w:numId="10">
    <w:abstractNumId w:val="22"/>
  </w:num>
  <w:num w:numId="11">
    <w:abstractNumId w:val="10"/>
  </w:num>
  <w:num w:numId="12">
    <w:abstractNumId w:val="6"/>
  </w:num>
  <w:num w:numId="13">
    <w:abstractNumId w:val="23"/>
  </w:num>
  <w:num w:numId="14">
    <w:abstractNumId w:val="12"/>
  </w:num>
  <w:num w:numId="15">
    <w:abstractNumId w:val="4"/>
  </w:num>
  <w:num w:numId="16">
    <w:abstractNumId w:val="21"/>
  </w:num>
  <w:num w:numId="17">
    <w:abstractNumId w:val="20"/>
  </w:num>
  <w:num w:numId="18">
    <w:abstractNumId w:val="17"/>
  </w:num>
  <w:num w:numId="19">
    <w:abstractNumId w:val="11"/>
  </w:num>
  <w:num w:numId="20">
    <w:abstractNumId w:val="14"/>
  </w:num>
  <w:num w:numId="21">
    <w:abstractNumId w:val="2"/>
  </w:num>
  <w:num w:numId="22">
    <w:abstractNumId w:val="19"/>
  </w:num>
  <w:num w:numId="23">
    <w:abstractNumId w:val="16"/>
  </w:num>
  <w:num w:numId="2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A17"/>
    <w:rsid w:val="00004144"/>
    <w:rsid w:val="000158F9"/>
    <w:rsid w:val="0001707B"/>
    <w:rsid w:val="0002268A"/>
    <w:rsid w:val="00025DC0"/>
    <w:rsid w:val="00025DD5"/>
    <w:rsid w:val="000262E4"/>
    <w:rsid w:val="00031472"/>
    <w:rsid w:val="000335D4"/>
    <w:rsid w:val="00035CDD"/>
    <w:rsid w:val="000360A7"/>
    <w:rsid w:val="00040083"/>
    <w:rsid w:val="000450B3"/>
    <w:rsid w:val="000450F6"/>
    <w:rsid w:val="00045430"/>
    <w:rsid w:val="0004584D"/>
    <w:rsid w:val="00050910"/>
    <w:rsid w:val="00055992"/>
    <w:rsid w:val="0006732A"/>
    <w:rsid w:val="000820E8"/>
    <w:rsid w:val="000A14BD"/>
    <w:rsid w:val="000A2F2A"/>
    <w:rsid w:val="000A3E44"/>
    <w:rsid w:val="000A6D7D"/>
    <w:rsid w:val="000B163A"/>
    <w:rsid w:val="000B5D74"/>
    <w:rsid w:val="000C2BE1"/>
    <w:rsid w:val="000D2555"/>
    <w:rsid w:val="000D42C2"/>
    <w:rsid w:val="000E5DD8"/>
    <w:rsid w:val="000F7B32"/>
    <w:rsid w:val="00105DBA"/>
    <w:rsid w:val="00106512"/>
    <w:rsid w:val="00107167"/>
    <w:rsid w:val="0011639A"/>
    <w:rsid w:val="001175EE"/>
    <w:rsid w:val="001200A7"/>
    <w:rsid w:val="001320E0"/>
    <w:rsid w:val="001458A2"/>
    <w:rsid w:val="00156715"/>
    <w:rsid w:val="00156C4F"/>
    <w:rsid w:val="00157CF6"/>
    <w:rsid w:val="0017137F"/>
    <w:rsid w:val="00175FFE"/>
    <w:rsid w:val="00182416"/>
    <w:rsid w:val="00186300"/>
    <w:rsid w:val="00187EB4"/>
    <w:rsid w:val="001A242F"/>
    <w:rsid w:val="001A4341"/>
    <w:rsid w:val="001A7498"/>
    <w:rsid w:val="001B09FA"/>
    <w:rsid w:val="001B5CEC"/>
    <w:rsid w:val="001D104A"/>
    <w:rsid w:val="001D28C4"/>
    <w:rsid w:val="001D4284"/>
    <w:rsid w:val="001D42B8"/>
    <w:rsid w:val="001D44B3"/>
    <w:rsid w:val="001D52BA"/>
    <w:rsid w:val="001E1F87"/>
    <w:rsid w:val="001F0481"/>
    <w:rsid w:val="001F50D3"/>
    <w:rsid w:val="00200C92"/>
    <w:rsid w:val="0020451E"/>
    <w:rsid w:val="00206B9D"/>
    <w:rsid w:val="002176A1"/>
    <w:rsid w:val="002203B6"/>
    <w:rsid w:val="00223380"/>
    <w:rsid w:val="00224113"/>
    <w:rsid w:val="0023259C"/>
    <w:rsid w:val="00246137"/>
    <w:rsid w:val="00262582"/>
    <w:rsid w:val="00262723"/>
    <w:rsid w:val="00265A64"/>
    <w:rsid w:val="0026783D"/>
    <w:rsid w:val="00272320"/>
    <w:rsid w:val="00284D59"/>
    <w:rsid w:val="002968E0"/>
    <w:rsid w:val="002A2C72"/>
    <w:rsid w:val="002A455E"/>
    <w:rsid w:val="002A6540"/>
    <w:rsid w:val="002A752D"/>
    <w:rsid w:val="002B0BD7"/>
    <w:rsid w:val="002B20D9"/>
    <w:rsid w:val="002B24BD"/>
    <w:rsid w:val="002B573D"/>
    <w:rsid w:val="002C5CB2"/>
    <w:rsid w:val="002E48B7"/>
    <w:rsid w:val="002F779F"/>
    <w:rsid w:val="0030657A"/>
    <w:rsid w:val="003072A2"/>
    <w:rsid w:val="00313793"/>
    <w:rsid w:val="00316C8D"/>
    <w:rsid w:val="00326D15"/>
    <w:rsid w:val="00327B9E"/>
    <w:rsid w:val="00334188"/>
    <w:rsid w:val="00336211"/>
    <w:rsid w:val="00337F69"/>
    <w:rsid w:val="003433B9"/>
    <w:rsid w:val="00346080"/>
    <w:rsid w:val="00353021"/>
    <w:rsid w:val="003644DC"/>
    <w:rsid w:val="00371885"/>
    <w:rsid w:val="00372FE7"/>
    <w:rsid w:val="00375010"/>
    <w:rsid w:val="003773E6"/>
    <w:rsid w:val="00382C16"/>
    <w:rsid w:val="00383EAA"/>
    <w:rsid w:val="00383F91"/>
    <w:rsid w:val="003A4041"/>
    <w:rsid w:val="003B140E"/>
    <w:rsid w:val="003B3B7D"/>
    <w:rsid w:val="003B7A00"/>
    <w:rsid w:val="003B7A13"/>
    <w:rsid w:val="003C02AB"/>
    <w:rsid w:val="003C06EB"/>
    <w:rsid w:val="003C1458"/>
    <w:rsid w:val="003C651E"/>
    <w:rsid w:val="003D19E5"/>
    <w:rsid w:val="003E2B87"/>
    <w:rsid w:val="003E54DF"/>
    <w:rsid w:val="00400814"/>
    <w:rsid w:val="00402786"/>
    <w:rsid w:val="00405895"/>
    <w:rsid w:val="004058DF"/>
    <w:rsid w:val="00414EB9"/>
    <w:rsid w:val="004162F4"/>
    <w:rsid w:val="004166A5"/>
    <w:rsid w:val="00422674"/>
    <w:rsid w:val="004229AE"/>
    <w:rsid w:val="004257A5"/>
    <w:rsid w:val="0042581D"/>
    <w:rsid w:val="00432950"/>
    <w:rsid w:val="00441D8E"/>
    <w:rsid w:val="004429AC"/>
    <w:rsid w:val="00443E6F"/>
    <w:rsid w:val="00444B77"/>
    <w:rsid w:val="00446F5B"/>
    <w:rsid w:val="0045707E"/>
    <w:rsid w:val="0046129C"/>
    <w:rsid w:val="00461D46"/>
    <w:rsid w:val="00465ED1"/>
    <w:rsid w:val="0047022D"/>
    <w:rsid w:val="00473F95"/>
    <w:rsid w:val="00486F1A"/>
    <w:rsid w:val="00490CB9"/>
    <w:rsid w:val="00491BCA"/>
    <w:rsid w:val="00493332"/>
    <w:rsid w:val="00493698"/>
    <w:rsid w:val="004A2CE2"/>
    <w:rsid w:val="004A54A9"/>
    <w:rsid w:val="004B2EE0"/>
    <w:rsid w:val="004B4E63"/>
    <w:rsid w:val="004B5258"/>
    <w:rsid w:val="004B76BB"/>
    <w:rsid w:val="004C38AB"/>
    <w:rsid w:val="004C7988"/>
    <w:rsid w:val="004D07DE"/>
    <w:rsid w:val="004D15C7"/>
    <w:rsid w:val="004D5D22"/>
    <w:rsid w:val="004E1AEA"/>
    <w:rsid w:val="004E2D5F"/>
    <w:rsid w:val="004E3CDA"/>
    <w:rsid w:val="004F12BB"/>
    <w:rsid w:val="004F4B4D"/>
    <w:rsid w:val="004F4D20"/>
    <w:rsid w:val="004F6363"/>
    <w:rsid w:val="00500331"/>
    <w:rsid w:val="005016BA"/>
    <w:rsid w:val="0050216D"/>
    <w:rsid w:val="00502FF8"/>
    <w:rsid w:val="00503D7E"/>
    <w:rsid w:val="00507401"/>
    <w:rsid w:val="0050778F"/>
    <w:rsid w:val="00507E2A"/>
    <w:rsid w:val="0051046B"/>
    <w:rsid w:val="00520501"/>
    <w:rsid w:val="00527C11"/>
    <w:rsid w:val="0053134C"/>
    <w:rsid w:val="005316C1"/>
    <w:rsid w:val="00535F31"/>
    <w:rsid w:val="00544694"/>
    <w:rsid w:val="00554ECF"/>
    <w:rsid w:val="00563CAF"/>
    <w:rsid w:val="0056582F"/>
    <w:rsid w:val="00567B7E"/>
    <w:rsid w:val="00571EE8"/>
    <w:rsid w:val="0057285A"/>
    <w:rsid w:val="00574D64"/>
    <w:rsid w:val="00576DE5"/>
    <w:rsid w:val="00581118"/>
    <w:rsid w:val="0058660F"/>
    <w:rsid w:val="00591365"/>
    <w:rsid w:val="00593861"/>
    <w:rsid w:val="0059641B"/>
    <w:rsid w:val="005A20C6"/>
    <w:rsid w:val="005A6066"/>
    <w:rsid w:val="005B31E4"/>
    <w:rsid w:val="005C2C0C"/>
    <w:rsid w:val="005C3E63"/>
    <w:rsid w:val="005C3FE3"/>
    <w:rsid w:val="005D01A6"/>
    <w:rsid w:val="005E1B7A"/>
    <w:rsid w:val="005E1EF5"/>
    <w:rsid w:val="005E3BA4"/>
    <w:rsid w:val="005F4033"/>
    <w:rsid w:val="005F713C"/>
    <w:rsid w:val="006034F6"/>
    <w:rsid w:val="00604E04"/>
    <w:rsid w:val="0060514C"/>
    <w:rsid w:val="00607874"/>
    <w:rsid w:val="00607D89"/>
    <w:rsid w:val="00607E77"/>
    <w:rsid w:val="006171BB"/>
    <w:rsid w:val="00617BB3"/>
    <w:rsid w:val="0062440C"/>
    <w:rsid w:val="0062591A"/>
    <w:rsid w:val="00632B69"/>
    <w:rsid w:val="00634BC2"/>
    <w:rsid w:val="00645CDD"/>
    <w:rsid w:val="00650C98"/>
    <w:rsid w:val="00662055"/>
    <w:rsid w:val="0066522A"/>
    <w:rsid w:val="00667475"/>
    <w:rsid w:val="00673CA1"/>
    <w:rsid w:val="006762A2"/>
    <w:rsid w:val="006823A7"/>
    <w:rsid w:val="00686DEE"/>
    <w:rsid w:val="00687278"/>
    <w:rsid w:val="00687EE8"/>
    <w:rsid w:val="00695092"/>
    <w:rsid w:val="006A1AAA"/>
    <w:rsid w:val="006A23DD"/>
    <w:rsid w:val="006B332E"/>
    <w:rsid w:val="006B3CE2"/>
    <w:rsid w:val="006B7949"/>
    <w:rsid w:val="006C78D6"/>
    <w:rsid w:val="006D3DFF"/>
    <w:rsid w:val="006D4681"/>
    <w:rsid w:val="006F2301"/>
    <w:rsid w:val="006F6270"/>
    <w:rsid w:val="00700D69"/>
    <w:rsid w:val="0070347F"/>
    <w:rsid w:val="007059CE"/>
    <w:rsid w:val="0070678E"/>
    <w:rsid w:val="00711ED7"/>
    <w:rsid w:val="00714076"/>
    <w:rsid w:val="00721664"/>
    <w:rsid w:val="00730BBD"/>
    <w:rsid w:val="00736CAF"/>
    <w:rsid w:val="00740514"/>
    <w:rsid w:val="00741B8E"/>
    <w:rsid w:val="00745298"/>
    <w:rsid w:val="007456A7"/>
    <w:rsid w:val="00771A0A"/>
    <w:rsid w:val="00774F81"/>
    <w:rsid w:val="00790962"/>
    <w:rsid w:val="007971DE"/>
    <w:rsid w:val="0079788C"/>
    <w:rsid w:val="007B2872"/>
    <w:rsid w:val="007B3802"/>
    <w:rsid w:val="007B4BFD"/>
    <w:rsid w:val="007B4D86"/>
    <w:rsid w:val="007D2939"/>
    <w:rsid w:val="00802F53"/>
    <w:rsid w:val="00802FAC"/>
    <w:rsid w:val="00803C06"/>
    <w:rsid w:val="008044BC"/>
    <w:rsid w:val="00805628"/>
    <w:rsid w:val="00814F7B"/>
    <w:rsid w:val="00825D55"/>
    <w:rsid w:val="0082653C"/>
    <w:rsid w:val="00831C11"/>
    <w:rsid w:val="0084364D"/>
    <w:rsid w:val="008512FF"/>
    <w:rsid w:val="00857377"/>
    <w:rsid w:val="00860B70"/>
    <w:rsid w:val="00863C5C"/>
    <w:rsid w:val="0087330B"/>
    <w:rsid w:val="00874698"/>
    <w:rsid w:val="00884A22"/>
    <w:rsid w:val="00887189"/>
    <w:rsid w:val="00892AA7"/>
    <w:rsid w:val="008936EC"/>
    <w:rsid w:val="008938DC"/>
    <w:rsid w:val="00894221"/>
    <w:rsid w:val="008A0C3F"/>
    <w:rsid w:val="008A0CB6"/>
    <w:rsid w:val="008A25B6"/>
    <w:rsid w:val="008A3E27"/>
    <w:rsid w:val="008A60B4"/>
    <w:rsid w:val="008B07DA"/>
    <w:rsid w:val="008B0D34"/>
    <w:rsid w:val="008B1679"/>
    <w:rsid w:val="008B3C31"/>
    <w:rsid w:val="008B64FE"/>
    <w:rsid w:val="008B7046"/>
    <w:rsid w:val="008B7257"/>
    <w:rsid w:val="008C59D8"/>
    <w:rsid w:val="008D0CC1"/>
    <w:rsid w:val="008E3832"/>
    <w:rsid w:val="008E4264"/>
    <w:rsid w:val="008F1F10"/>
    <w:rsid w:val="008F27E1"/>
    <w:rsid w:val="008F6E21"/>
    <w:rsid w:val="0090289E"/>
    <w:rsid w:val="00903C9C"/>
    <w:rsid w:val="009108B5"/>
    <w:rsid w:val="00914839"/>
    <w:rsid w:val="009153D0"/>
    <w:rsid w:val="009179FF"/>
    <w:rsid w:val="009235BE"/>
    <w:rsid w:val="009239B9"/>
    <w:rsid w:val="00924D8F"/>
    <w:rsid w:val="009257B6"/>
    <w:rsid w:val="00935BF7"/>
    <w:rsid w:val="0094470D"/>
    <w:rsid w:val="0095442C"/>
    <w:rsid w:val="00960E52"/>
    <w:rsid w:val="009610E5"/>
    <w:rsid w:val="0096279E"/>
    <w:rsid w:val="00973803"/>
    <w:rsid w:val="009813BA"/>
    <w:rsid w:val="00982EE7"/>
    <w:rsid w:val="00983942"/>
    <w:rsid w:val="009908C8"/>
    <w:rsid w:val="00992641"/>
    <w:rsid w:val="00993FA0"/>
    <w:rsid w:val="009A1C7E"/>
    <w:rsid w:val="009A22C5"/>
    <w:rsid w:val="009A6C76"/>
    <w:rsid w:val="009B441A"/>
    <w:rsid w:val="009C1220"/>
    <w:rsid w:val="009C181C"/>
    <w:rsid w:val="009C37E0"/>
    <w:rsid w:val="009C4DC6"/>
    <w:rsid w:val="009D0368"/>
    <w:rsid w:val="009D18DF"/>
    <w:rsid w:val="009D1D44"/>
    <w:rsid w:val="009D774A"/>
    <w:rsid w:val="009E19B4"/>
    <w:rsid w:val="009E41F4"/>
    <w:rsid w:val="009F0093"/>
    <w:rsid w:val="009F4AD4"/>
    <w:rsid w:val="009F4F96"/>
    <w:rsid w:val="00A116CD"/>
    <w:rsid w:val="00A14B66"/>
    <w:rsid w:val="00A157E3"/>
    <w:rsid w:val="00A178F7"/>
    <w:rsid w:val="00A20077"/>
    <w:rsid w:val="00A315F0"/>
    <w:rsid w:val="00A34E51"/>
    <w:rsid w:val="00A4498F"/>
    <w:rsid w:val="00A45FB4"/>
    <w:rsid w:val="00A5543E"/>
    <w:rsid w:val="00A557A3"/>
    <w:rsid w:val="00A55E80"/>
    <w:rsid w:val="00A6191B"/>
    <w:rsid w:val="00A626D6"/>
    <w:rsid w:val="00A629E0"/>
    <w:rsid w:val="00A62FFD"/>
    <w:rsid w:val="00A65CF7"/>
    <w:rsid w:val="00A70641"/>
    <w:rsid w:val="00A72C80"/>
    <w:rsid w:val="00A80569"/>
    <w:rsid w:val="00A81AB4"/>
    <w:rsid w:val="00A828EB"/>
    <w:rsid w:val="00A851DA"/>
    <w:rsid w:val="00A90B02"/>
    <w:rsid w:val="00A93FD6"/>
    <w:rsid w:val="00AA0C4C"/>
    <w:rsid w:val="00AA1EC8"/>
    <w:rsid w:val="00AA2522"/>
    <w:rsid w:val="00AA7F3A"/>
    <w:rsid w:val="00AB012A"/>
    <w:rsid w:val="00AB0466"/>
    <w:rsid w:val="00AB1DB0"/>
    <w:rsid w:val="00AB4BB0"/>
    <w:rsid w:val="00AB5D96"/>
    <w:rsid w:val="00AB61AD"/>
    <w:rsid w:val="00AC7D5B"/>
    <w:rsid w:val="00AD1AE4"/>
    <w:rsid w:val="00AD25CB"/>
    <w:rsid w:val="00AD3047"/>
    <w:rsid w:val="00AD6966"/>
    <w:rsid w:val="00AD6CEF"/>
    <w:rsid w:val="00AD7154"/>
    <w:rsid w:val="00AE1481"/>
    <w:rsid w:val="00AF22CC"/>
    <w:rsid w:val="00AF37F9"/>
    <w:rsid w:val="00B0415E"/>
    <w:rsid w:val="00B04678"/>
    <w:rsid w:val="00B05386"/>
    <w:rsid w:val="00B05556"/>
    <w:rsid w:val="00B11869"/>
    <w:rsid w:val="00B17468"/>
    <w:rsid w:val="00B20837"/>
    <w:rsid w:val="00B34979"/>
    <w:rsid w:val="00B4477D"/>
    <w:rsid w:val="00B46253"/>
    <w:rsid w:val="00B4636A"/>
    <w:rsid w:val="00B500E8"/>
    <w:rsid w:val="00B51271"/>
    <w:rsid w:val="00B577F0"/>
    <w:rsid w:val="00B6141B"/>
    <w:rsid w:val="00B6797E"/>
    <w:rsid w:val="00B77B92"/>
    <w:rsid w:val="00B80346"/>
    <w:rsid w:val="00B8150E"/>
    <w:rsid w:val="00B81D53"/>
    <w:rsid w:val="00B84E9A"/>
    <w:rsid w:val="00B86CFE"/>
    <w:rsid w:val="00B86EEB"/>
    <w:rsid w:val="00B971D5"/>
    <w:rsid w:val="00BA0D1C"/>
    <w:rsid w:val="00BA1003"/>
    <w:rsid w:val="00BA2783"/>
    <w:rsid w:val="00BA3AB3"/>
    <w:rsid w:val="00BA4759"/>
    <w:rsid w:val="00BB2062"/>
    <w:rsid w:val="00BC46DF"/>
    <w:rsid w:val="00BD0C81"/>
    <w:rsid w:val="00BD1E54"/>
    <w:rsid w:val="00BD512C"/>
    <w:rsid w:val="00BE37FF"/>
    <w:rsid w:val="00BE38E2"/>
    <w:rsid w:val="00BE7621"/>
    <w:rsid w:val="00BF35A5"/>
    <w:rsid w:val="00BF4546"/>
    <w:rsid w:val="00BF4582"/>
    <w:rsid w:val="00C00328"/>
    <w:rsid w:val="00C03577"/>
    <w:rsid w:val="00C14E49"/>
    <w:rsid w:val="00C2404B"/>
    <w:rsid w:val="00C41ECB"/>
    <w:rsid w:val="00C445A6"/>
    <w:rsid w:val="00C468A1"/>
    <w:rsid w:val="00C47B61"/>
    <w:rsid w:val="00C51CBC"/>
    <w:rsid w:val="00C53029"/>
    <w:rsid w:val="00C6274C"/>
    <w:rsid w:val="00C62A0C"/>
    <w:rsid w:val="00C63C8D"/>
    <w:rsid w:val="00C65FEA"/>
    <w:rsid w:val="00C83608"/>
    <w:rsid w:val="00CA0AC2"/>
    <w:rsid w:val="00CB3739"/>
    <w:rsid w:val="00CB3A1E"/>
    <w:rsid w:val="00CB4D0A"/>
    <w:rsid w:val="00CC2FB3"/>
    <w:rsid w:val="00CC575A"/>
    <w:rsid w:val="00CD7497"/>
    <w:rsid w:val="00CE3D24"/>
    <w:rsid w:val="00CE6578"/>
    <w:rsid w:val="00CF123B"/>
    <w:rsid w:val="00CF209D"/>
    <w:rsid w:val="00D00F28"/>
    <w:rsid w:val="00D039AC"/>
    <w:rsid w:val="00D03F81"/>
    <w:rsid w:val="00D213FD"/>
    <w:rsid w:val="00D22FF6"/>
    <w:rsid w:val="00D300AE"/>
    <w:rsid w:val="00D41754"/>
    <w:rsid w:val="00D427DE"/>
    <w:rsid w:val="00D4644A"/>
    <w:rsid w:val="00D470E1"/>
    <w:rsid w:val="00D5587D"/>
    <w:rsid w:val="00D707CC"/>
    <w:rsid w:val="00D80892"/>
    <w:rsid w:val="00D821FE"/>
    <w:rsid w:val="00D85EFC"/>
    <w:rsid w:val="00D91E02"/>
    <w:rsid w:val="00D944EE"/>
    <w:rsid w:val="00D96DFF"/>
    <w:rsid w:val="00DA080F"/>
    <w:rsid w:val="00DA28BD"/>
    <w:rsid w:val="00DB0793"/>
    <w:rsid w:val="00DB6913"/>
    <w:rsid w:val="00DB7826"/>
    <w:rsid w:val="00DC24EF"/>
    <w:rsid w:val="00DD23C0"/>
    <w:rsid w:val="00DF09DD"/>
    <w:rsid w:val="00DF1E91"/>
    <w:rsid w:val="00DF5937"/>
    <w:rsid w:val="00E00821"/>
    <w:rsid w:val="00E04AFA"/>
    <w:rsid w:val="00E04DB4"/>
    <w:rsid w:val="00E0535E"/>
    <w:rsid w:val="00E05595"/>
    <w:rsid w:val="00E06376"/>
    <w:rsid w:val="00E121B8"/>
    <w:rsid w:val="00E1293E"/>
    <w:rsid w:val="00E228FA"/>
    <w:rsid w:val="00E269BC"/>
    <w:rsid w:val="00E30679"/>
    <w:rsid w:val="00E33FF5"/>
    <w:rsid w:val="00E362A8"/>
    <w:rsid w:val="00E37D9E"/>
    <w:rsid w:val="00E4597D"/>
    <w:rsid w:val="00E54832"/>
    <w:rsid w:val="00E5582E"/>
    <w:rsid w:val="00E56A90"/>
    <w:rsid w:val="00E60516"/>
    <w:rsid w:val="00E60820"/>
    <w:rsid w:val="00E60921"/>
    <w:rsid w:val="00E641CC"/>
    <w:rsid w:val="00E70098"/>
    <w:rsid w:val="00E74F4B"/>
    <w:rsid w:val="00E80C96"/>
    <w:rsid w:val="00E84CDA"/>
    <w:rsid w:val="00E8712F"/>
    <w:rsid w:val="00E90D04"/>
    <w:rsid w:val="00E942B4"/>
    <w:rsid w:val="00E9508C"/>
    <w:rsid w:val="00E95159"/>
    <w:rsid w:val="00E978E2"/>
    <w:rsid w:val="00EA2E82"/>
    <w:rsid w:val="00EA30AB"/>
    <w:rsid w:val="00EA3BB2"/>
    <w:rsid w:val="00EA3C9A"/>
    <w:rsid w:val="00EB3501"/>
    <w:rsid w:val="00EB3925"/>
    <w:rsid w:val="00EB6DB3"/>
    <w:rsid w:val="00EC2A77"/>
    <w:rsid w:val="00ED3C2B"/>
    <w:rsid w:val="00ED48A1"/>
    <w:rsid w:val="00EE1808"/>
    <w:rsid w:val="00EF72DF"/>
    <w:rsid w:val="00F0077F"/>
    <w:rsid w:val="00F00AA8"/>
    <w:rsid w:val="00F11457"/>
    <w:rsid w:val="00F12057"/>
    <w:rsid w:val="00F21DF2"/>
    <w:rsid w:val="00F3175A"/>
    <w:rsid w:val="00F328F6"/>
    <w:rsid w:val="00F351F6"/>
    <w:rsid w:val="00F44D6F"/>
    <w:rsid w:val="00F46944"/>
    <w:rsid w:val="00F56CEC"/>
    <w:rsid w:val="00F6380A"/>
    <w:rsid w:val="00F802C6"/>
    <w:rsid w:val="00F86988"/>
    <w:rsid w:val="00F90711"/>
    <w:rsid w:val="00F94BC0"/>
    <w:rsid w:val="00F95068"/>
    <w:rsid w:val="00F96EB3"/>
    <w:rsid w:val="00FA6A21"/>
    <w:rsid w:val="00FC0427"/>
    <w:rsid w:val="00FC0B4C"/>
    <w:rsid w:val="00FC11F8"/>
    <w:rsid w:val="00FC4680"/>
    <w:rsid w:val="00FD39DE"/>
    <w:rsid w:val="00FD5289"/>
    <w:rsid w:val="00FD5515"/>
    <w:rsid w:val="00FE0496"/>
    <w:rsid w:val="00FE45E2"/>
    <w:rsid w:val="00FE4C31"/>
    <w:rsid w:val="00FF12CB"/>
    <w:rsid w:val="00FF513B"/>
    <w:rsid w:val="07967318"/>
    <w:rsid w:val="0A4124D3"/>
    <w:rsid w:val="16E9D93D"/>
    <w:rsid w:val="2432BEAA"/>
    <w:rsid w:val="40D6609E"/>
    <w:rsid w:val="490988EF"/>
    <w:rsid w:val="5406A4C6"/>
    <w:rsid w:val="5DC6E28E"/>
    <w:rsid w:val="6804CE9C"/>
    <w:rsid w:val="6C523F3B"/>
    <w:rsid w:val="6EC5ADAF"/>
    <w:rsid w:val="70C105EC"/>
    <w:rsid w:val="7118E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DF59F8"/>
  <w15:docId w15:val="{E5B09E64-D139-464C-9480-45FCFC4AC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863C5C"/>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paragraph" w:styleId="Heading2">
    <w:name w:val="heading 2"/>
    <w:basedOn w:val="Normal"/>
    <w:next w:val="Normal"/>
    <w:link w:val="Heading2Char"/>
    <w:uiPriority w:val="9"/>
    <w:semiHidden/>
    <w:unhideWhenUsed/>
    <w:qFormat/>
    <w:rsid w:val="00444B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D104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444B7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228F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228FA"/>
  </w:style>
  <w:style w:type="character" w:customStyle="1" w:styleId="spellingerror">
    <w:name w:val="spellingerror"/>
    <w:basedOn w:val="DefaultParagraphFont"/>
    <w:rsid w:val="00E228FA"/>
  </w:style>
  <w:style w:type="character" w:customStyle="1" w:styleId="eop">
    <w:name w:val="eop"/>
    <w:basedOn w:val="DefaultParagraphFont"/>
    <w:rsid w:val="00E228FA"/>
  </w:style>
  <w:style w:type="character" w:customStyle="1" w:styleId="pagebreaktextspan">
    <w:name w:val="pagebreaktextspan"/>
    <w:basedOn w:val="DefaultParagraphFont"/>
    <w:rsid w:val="00E228FA"/>
  </w:style>
  <w:style w:type="character" w:customStyle="1" w:styleId="advancedproofingissue">
    <w:name w:val="advancedproofingissue"/>
    <w:basedOn w:val="DefaultParagraphFont"/>
    <w:rsid w:val="00E228FA"/>
  </w:style>
  <w:style w:type="character" w:customStyle="1" w:styleId="Heading1Char">
    <w:name w:val="Heading 1 Char"/>
    <w:basedOn w:val="DefaultParagraphFont"/>
    <w:link w:val="Heading1"/>
    <w:uiPriority w:val="9"/>
    <w:rsid w:val="00863C5C"/>
    <w:rPr>
      <w:rFonts w:asciiTheme="majorHAnsi" w:eastAsiaTheme="majorEastAsia" w:hAnsiTheme="majorHAnsi" w:cstheme="majorBidi"/>
      <w:color w:val="365F91" w:themeColor="accent1" w:themeShade="BF"/>
      <w:sz w:val="32"/>
      <w:szCs w:val="32"/>
      <w:lang w:val="en-US"/>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sid w:val="00650C98"/>
    <w:rPr>
      <w:sz w:val="16"/>
      <w:szCs w:val="16"/>
    </w:rPr>
  </w:style>
  <w:style w:type="paragraph" w:styleId="CommentText">
    <w:name w:val="annotation text"/>
    <w:basedOn w:val="Normal"/>
    <w:link w:val="CommentTextChar"/>
    <w:uiPriority w:val="99"/>
    <w:semiHidden/>
    <w:unhideWhenUsed/>
    <w:rsid w:val="00650C98"/>
    <w:pPr>
      <w:spacing w:line="240" w:lineRule="auto"/>
    </w:pPr>
    <w:rPr>
      <w:sz w:val="20"/>
      <w:szCs w:val="20"/>
    </w:rPr>
  </w:style>
  <w:style w:type="character" w:customStyle="1" w:styleId="CommentTextChar">
    <w:name w:val="Comment Text Char"/>
    <w:basedOn w:val="DefaultParagraphFont"/>
    <w:link w:val="CommentText"/>
    <w:uiPriority w:val="99"/>
    <w:semiHidden/>
    <w:rsid w:val="00650C98"/>
    <w:rPr>
      <w:sz w:val="20"/>
      <w:szCs w:val="20"/>
    </w:rPr>
  </w:style>
  <w:style w:type="paragraph" w:styleId="CommentSubject">
    <w:name w:val="annotation subject"/>
    <w:basedOn w:val="CommentText"/>
    <w:next w:val="CommentText"/>
    <w:link w:val="CommentSubjectChar"/>
    <w:uiPriority w:val="99"/>
    <w:semiHidden/>
    <w:unhideWhenUsed/>
    <w:rsid w:val="00650C98"/>
    <w:rPr>
      <w:b/>
      <w:bCs/>
    </w:rPr>
  </w:style>
  <w:style w:type="character" w:customStyle="1" w:styleId="CommentSubjectChar">
    <w:name w:val="Comment Subject Char"/>
    <w:basedOn w:val="CommentTextChar"/>
    <w:link w:val="CommentSubject"/>
    <w:uiPriority w:val="99"/>
    <w:semiHidden/>
    <w:rsid w:val="00650C98"/>
    <w:rPr>
      <w:b/>
      <w:bCs/>
      <w:sz w:val="20"/>
      <w:szCs w:val="20"/>
    </w:rPr>
  </w:style>
  <w:style w:type="paragraph" w:styleId="EndnoteText">
    <w:name w:val="endnote text"/>
    <w:basedOn w:val="Normal"/>
    <w:link w:val="EndnoteTextChar"/>
    <w:uiPriority w:val="99"/>
    <w:semiHidden/>
    <w:unhideWhenUsed/>
    <w:rsid w:val="00650C9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0C98"/>
    <w:rPr>
      <w:sz w:val="20"/>
      <w:szCs w:val="20"/>
    </w:rPr>
  </w:style>
  <w:style w:type="character" w:styleId="EndnoteReference">
    <w:name w:val="endnote reference"/>
    <w:basedOn w:val="DefaultParagraphFont"/>
    <w:uiPriority w:val="99"/>
    <w:semiHidden/>
    <w:unhideWhenUsed/>
    <w:rsid w:val="00650C98"/>
    <w:rPr>
      <w:vertAlign w:val="superscript"/>
    </w:rPr>
  </w:style>
  <w:style w:type="paragraph" w:styleId="FootnoteText">
    <w:name w:val="footnote text"/>
    <w:basedOn w:val="Normal"/>
    <w:link w:val="FootnoteTextChar"/>
    <w:uiPriority w:val="99"/>
    <w:semiHidden/>
    <w:unhideWhenUsed/>
    <w:rsid w:val="009257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57B6"/>
    <w:rPr>
      <w:sz w:val="20"/>
      <w:szCs w:val="20"/>
    </w:rPr>
  </w:style>
  <w:style w:type="character" w:styleId="FootnoteReference">
    <w:name w:val="footnote reference"/>
    <w:basedOn w:val="DefaultParagraphFont"/>
    <w:uiPriority w:val="99"/>
    <w:semiHidden/>
    <w:unhideWhenUsed/>
    <w:rsid w:val="009257B6"/>
    <w:rPr>
      <w:vertAlign w:val="superscript"/>
    </w:rPr>
  </w:style>
  <w:style w:type="character" w:customStyle="1" w:styleId="a1">
    <w:name w:val="a1"/>
    <w:basedOn w:val="DefaultParagraphFont"/>
    <w:rsid w:val="00316C8D"/>
    <w:rPr>
      <w:rFonts w:ascii="Comic Sans MS" w:hAnsi="Comic Sans MS" w:hint="default"/>
      <w:b w:val="0"/>
      <w:bCs w:val="0"/>
      <w:i w:val="0"/>
      <w:iCs w:val="0"/>
      <w:bdr w:val="none" w:sz="0" w:space="0" w:color="auto" w:frame="1"/>
    </w:rPr>
  </w:style>
  <w:style w:type="character" w:customStyle="1" w:styleId="a2">
    <w:name w:val="a2"/>
    <w:basedOn w:val="DefaultParagraphFont"/>
    <w:rsid w:val="00316C8D"/>
    <w:rPr>
      <w:rFonts w:ascii="Comic Sans MS" w:hAnsi="Comic Sans MS" w:hint="default"/>
      <w:b w:val="0"/>
      <w:bCs w:val="0"/>
      <w:i w:val="0"/>
      <w:iCs w:val="0"/>
      <w:bdr w:val="none" w:sz="0" w:space="0" w:color="auto" w:frame="1"/>
    </w:rPr>
  </w:style>
  <w:style w:type="paragraph" w:styleId="NormalWeb">
    <w:name w:val="Normal (Web)"/>
    <w:basedOn w:val="Normal"/>
    <w:uiPriority w:val="99"/>
    <w:unhideWhenUsed/>
    <w:rsid w:val="00382C16"/>
    <w:pPr>
      <w:spacing w:after="240" w:line="343"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4B2EE0"/>
  </w:style>
  <w:style w:type="character" w:customStyle="1" w:styleId="Heading2Char">
    <w:name w:val="Heading 2 Char"/>
    <w:basedOn w:val="DefaultParagraphFont"/>
    <w:link w:val="Heading2"/>
    <w:uiPriority w:val="9"/>
    <w:semiHidden/>
    <w:rsid w:val="00444B77"/>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444B77"/>
    <w:rPr>
      <w:rFonts w:asciiTheme="majorHAnsi" w:eastAsiaTheme="majorEastAsia" w:hAnsiTheme="majorHAnsi" w:cstheme="majorBidi"/>
      <w:color w:val="365F91" w:themeColor="accent1" w:themeShade="BF"/>
    </w:rPr>
  </w:style>
  <w:style w:type="character" w:customStyle="1" w:styleId="ircsu">
    <w:name w:val="irc_su"/>
    <w:basedOn w:val="DefaultParagraphFont"/>
    <w:rsid w:val="001A4341"/>
  </w:style>
  <w:style w:type="character" w:styleId="FollowedHyperlink">
    <w:name w:val="FollowedHyperlink"/>
    <w:basedOn w:val="DefaultParagraphFont"/>
    <w:uiPriority w:val="99"/>
    <w:semiHidden/>
    <w:unhideWhenUsed/>
    <w:rsid w:val="000262E4"/>
    <w:rPr>
      <w:color w:val="800080" w:themeColor="followedHyperlink"/>
      <w:u w:val="single"/>
    </w:rPr>
  </w:style>
  <w:style w:type="character" w:customStyle="1" w:styleId="Heading3Char">
    <w:name w:val="Heading 3 Char"/>
    <w:basedOn w:val="DefaultParagraphFont"/>
    <w:link w:val="Heading3"/>
    <w:uiPriority w:val="9"/>
    <w:semiHidden/>
    <w:rsid w:val="001D104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64271">
      <w:bodyDiv w:val="1"/>
      <w:marLeft w:val="0"/>
      <w:marRight w:val="0"/>
      <w:marTop w:val="0"/>
      <w:marBottom w:val="0"/>
      <w:divBdr>
        <w:top w:val="none" w:sz="0" w:space="0" w:color="auto"/>
        <w:left w:val="none" w:sz="0" w:space="0" w:color="auto"/>
        <w:bottom w:val="none" w:sz="0" w:space="0" w:color="auto"/>
        <w:right w:val="none" w:sz="0" w:space="0" w:color="auto"/>
      </w:divBdr>
      <w:divsChild>
        <w:div w:id="1809318675">
          <w:marLeft w:val="0"/>
          <w:marRight w:val="0"/>
          <w:marTop w:val="0"/>
          <w:marBottom w:val="0"/>
          <w:divBdr>
            <w:top w:val="none" w:sz="0" w:space="0" w:color="auto"/>
            <w:left w:val="none" w:sz="0" w:space="0" w:color="auto"/>
            <w:bottom w:val="none" w:sz="0" w:space="0" w:color="auto"/>
            <w:right w:val="none" w:sz="0" w:space="0" w:color="auto"/>
          </w:divBdr>
          <w:divsChild>
            <w:div w:id="1489513431">
              <w:marLeft w:val="0"/>
              <w:marRight w:val="0"/>
              <w:marTop w:val="0"/>
              <w:marBottom w:val="0"/>
              <w:divBdr>
                <w:top w:val="none" w:sz="0" w:space="0" w:color="auto"/>
                <w:left w:val="none" w:sz="0" w:space="0" w:color="auto"/>
                <w:bottom w:val="none" w:sz="0" w:space="0" w:color="auto"/>
                <w:right w:val="none" w:sz="0" w:space="0" w:color="auto"/>
              </w:divBdr>
              <w:divsChild>
                <w:div w:id="113334070">
                  <w:marLeft w:val="0"/>
                  <w:marRight w:val="0"/>
                  <w:marTop w:val="0"/>
                  <w:marBottom w:val="0"/>
                  <w:divBdr>
                    <w:top w:val="none" w:sz="0" w:space="0" w:color="auto"/>
                    <w:left w:val="none" w:sz="0" w:space="0" w:color="auto"/>
                    <w:bottom w:val="none" w:sz="0" w:space="0" w:color="auto"/>
                    <w:right w:val="none" w:sz="0" w:space="0" w:color="auto"/>
                  </w:divBdr>
                  <w:divsChild>
                    <w:div w:id="1370186115">
                      <w:marLeft w:val="0"/>
                      <w:marRight w:val="0"/>
                      <w:marTop w:val="0"/>
                      <w:marBottom w:val="0"/>
                      <w:divBdr>
                        <w:top w:val="none" w:sz="0" w:space="0" w:color="auto"/>
                        <w:left w:val="none" w:sz="0" w:space="0" w:color="auto"/>
                        <w:bottom w:val="none" w:sz="0" w:space="0" w:color="auto"/>
                        <w:right w:val="none" w:sz="0" w:space="0" w:color="auto"/>
                      </w:divBdr>
                      <w:divsChild>
                        <w:div w:id="489517540">
                          <w:marLeft w:val="0"/>
                          <w:marRight w:val="0"/>
                          <w:marTop w:val="0"/>
                          <w:marBottom w:val="0"/>
                          <w:divBdr>
                            <w:top w:val="none" w:sz="0" w:space="0" w:color="auto"/>
                            <w:left w:val="none" w:sz="0" w:space="0" w:color="auto"/>
                            <w:bottom w:val="none" w:sz="0" w:space="0" w:color="auto"/>
                            <w:right w:val="none" w:sz="0" w:space="0" w:color="auto"/>
                          </w:divBdr>
                          <w:divsChild>
                            <w:div w:id="2097482003">
                              <w:marLeft w:val="0"/>
                              <w:marRight w:val="0"/>
                              <w:marTop w:val="0"/>
                              <w:marBottom w:val="0"/>
                              <w:divBdr>
                                <w:top w:val="none" w:sz="0" w:space="0" w:color="auto"/>
                                <w:left w:val="none" w:sz="0" w:space="0" w:color="auto"/>
                                <w:bottom w:val="none" w:sz="0" w:space="0" w:color="auto"/>
                                <w:right w:val="none" w:sz="0" w:space="0" w:color="auto"/>
                              </w:divBdr>
                              <w:divsChild>
                                <w:div w:id="1710259108">
                                  <w:marLeft w:val="0"/>
                                  <w:marRight w:val="0"/>
                                  <w:marTop w:val="0"/>
                                  <w:marBottom w:val="0"/>
                                  <w:divBdr>
                                    <w:top w:val="none" w:sz="0" w:space="0" w:color="auto"/>
                                    <w:left w:val="none" w:sz="0" w:space="0" w:color="auto"/>
                                    <w:bottom w:val="none" w:sz="0" w:space="0" w:color="auto"/>
                                    <w:right w:val="none" w:sz="0" w:space="0" w:color="auto"/>
                                  </w:divBdr>
                                  <w:divsChild>
                                    <w:div w:id="1713190578">
                                      <w:marLeft w:val="0"/>
                                      <w:marRight w:val="0"/>
                                      <w:marTop w:val="0"/>
                                      <w:marBottom w:val="0"/>
                                      <w:divBdr>
                                        <w:top w:val="none" w:sz="0" w:space="0" w:color="auto"/>
                                        <w:left w:val="none" w:sz="0" w:space="0" w:color="auto"/>
                                        <w:bottom w:val="none" w:sz="0" w:space="0" w:color="auto"/>
                                        <w:right w:val="none" w:sz="0" w:space="0" w:color="auto"/>
                                      </w:divBdr>
                                      <w:divsChild>
                                        <w:div w:id="634726472">
                                          <w:marLeft w:val="0"/>
                                          <w:marRight w:val="0"/>
                                          <w:marTop w:val="0"/>
                                          <w:marBottom w:val="0"/>
                                          <w:divBdr>
                                            <w:top w:val="none" w:sz="0" w:space="0" w:color="auto"/>
                                            <w:left w:val="none" w:sz="0" w:space="0" w:color="auto"/>
                                            <w:bottom w:val="none" w:sz="0" w:space="0" w:color="auto"/>
                                            <w:right w:val="none" w:sz="0" w:space="0" w:color="auto"/>
                                          </w:divBdr>
                                          <w:divsChild>
                                            <w:div w:id="840242608">
                                              <w:marLeft w:val="0"/>
                                              <w:marRight w:val="0"/>
                                              <w:marTop w:val="0"/>
                                              <w:marBottom w:val="0"/>
                                              <w:divBdr>
                                                <w:top w:val="none" w:sz="0" w:space="0" w:color="auto"/>
                                                <w:left w:val="none" w:sz="0" w:space="0" w:color="auto"/>
                                                <w:bottom w:val="none" w:sz="0" w:space="0" w:color="auto"/>
                                                <w:right w:val="none" w:sz="0" w:space="0" w:color="auto"/>
                                              </w:divBdr>
                                            </w:div>
                                            <w:div w:id="158853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702161">
      <w:marLeft w:val="0"/>
      <w:marRight w:val="0"/>
      <w:marTop w:val="0"/>
      <w:marBottom w:val="0"/>
      <w:divBdr>
        <w:top w:val="none" w:sz="0" w:space="0" w:color="auto"/>
        <w:left w:val="none" w:sz="0" w:space="0" w:color="auto"/>
        <w:bottom w:val="none" w:sz="0" w:space="0" w:color="auto"/>
        <w:right w:val="none" w:sz="0" w:space="0" w:color="auto"/>
      </w:divBdr>
    </w:div>
    <w:div w:id="105849657">
      <w:bodyDiv w:val="1"/>
      <w:marLeft w:val="0"/>
      <w:marRight w:val="0"/>
      <w:marTop w:val="0"/>
      <w:marBottom w:val="0"/>
      <w:divBdr>
        <w:top w:val="none" w:sz="0" w:space="0" w:color="auto"/>
        <w:left w:val="none" w:sz="0" w:space="0" w:color="auto"/>
        <w:bottom w:val="none" w:sz="0" w:space="0" w:color="auto"/>
        <w:right w:val="none" w:sz="0" w:space="0" w:color="auto"/>
      </w:divBdr>
      <w:divsChild>
        <w:div w:id="1208494007">
          <w:marLeft w:val="547"/>
          <w:marRight w:val="0"/>
          <w:marTop w:val="134"/>
          <w:marBottom w:val="0"/>
          <w:divBdr>
            <w:top w:val="none" w:sz="0" w:space="0" w:color="auto"/>
            <w:left w:val="none" w:sz="0" w:space="0" w:color="auto"/>
            <w:bottom w:val="none" w:sz="0" w:space="0" w:color="auto"/>
            <w:right w:val="none" w:sz="0" w:space="0" w:color="auto"/>
          </w:divBdr>
        </w:div>
        <w:div w:id="216858787">
          <w:marLeft w:val="547"/>
          <w:marRight w:val="0"/>
          <w:marTop w:val="134"/>
          <w:marBottom w:val="0"/>
          <w:divBdr>
            <w:top w:val="none" w:sz="0" w:space="0" w:color="auto"/>
            <w:left w:val="none" w:sz="0" w:space="0" w:color="auto"/>
            <w:bottom w:val="none" w:sz="0" w:space="0" w:color="auto"/>
            <w:right w:val="none" w:sz="0" w:space="0" w:color="auto"/>
          </w:divBdr>
        </w:div>
        <w:div w:id="2037803738">
          <w:marLeft w:val="547"/>
          <w:marRight w:val="0"/>
          <w:marTop w:val="134"/>
          <w:marBottom w:val="0"/>
          <w:divBdr>
            <w:top w:val="none" w:sz="0" w:space="0" w:color="auto"/>
            <w:left w:val="none" w:sz="0" w:space="0" w:color="auto"/>
            <w:bottom w:val="none" w:sz="0" w:space="0" w:color="auto"/>
            <w:right w:val="none" w:sz="0" w:space="0" w:color="auto"/>
          </w:divBdr>
        </w:div>
        <w:div w:id="1656909087">
          <w:marLeft w:val="547"/>
          <w:marRight w:val="0"/>
          <w:marTop w:val="134"/>
          <w:marBottom w:val="0"/>
          <w:divBdr>
            <w:top w:val="none" w:sz="0" w:space="0" w:color="auto"/>
            <w:left w:val="none" w:sz="0" w:space="0" w:color="auto"/>
            <w:bottom w:val="none" w:sz="0" w:space="0" w:color="auto"/>
            <w:right w:val="none" w:sz="0" w:space="0" w:color="auto"/>
          </w:divBdr>
        </w:div>
        <w:div w:id="1761874281">
          <w:marLeft w:val="547"/>
          <w:marRight w:val="0"/>
          <w:marTop w:val="134"/>
          <w:marBottom w:val="0"/>
          <w:divBdr>
            <w:top w:val="none" w:sz="0" w:space="0" w:color="auto"/>
            <w:left w:val="none" w:sz="0" w:space="0" w:color="auto"/>
            <w:bottom w:val="none" w:sz="0" w:space="0" w:color="auto"/>
            <w:right w:val="none" w:sz="0" w:space="0" w:color="auto"/>
          </w:divBdr>
        </w:div>
        <w:div w:id="1624379712">
          <w:marLeft w:val="547"/>
          <w:marRight w:val="0"/>
          <w:marTop w:val="134"/>
          <w:marBottom w:val="0"/>
          <w:divBdr>
            <w:top w:val="none" w:sz="0" w:space="0" w:color="auto"/>
            <w:left w:val="none" w:sz="0" w:space="0" w:color="auto"/>
            <w:bottom w:val="none" w:sz="0" w:space="0" w:color="auto"/>
            <w:right w:val="none" w:sz="0" w:space="0" w:color="auto"/>
          </w:divBdr>
        </w:div>
        <w:div w:id="1360012910">
          <w:marLeft w:val="547"/>
          <w:marRight w:val="0"/>
          <w:marTop w:val="134"/>
          <w:marBottom w:val="0"/>
          <w:divBdr>
            <w:top w:val="none" w:sz="0" w:space="0" w:color="auto"/>
            <w:left w:val="none" w:sz="0" w:space="0" w:color="auto"/>
            <w:bottom w:val="none" w:sz="0" w:space="0" w:color="auto"/>
            <w:right w:val="none" w:sz="0" w:space="0" w:color="auto"/>
          </w:divBdr>
        </w:div>
        <w:div w:id="1934973752">
          <w:marLeft w:val="547"/>
          <w:marRight w:val="0"/>
          <w:marTop w:val="134"/>
          <w:marBottom w:val="0"/>
          <w:divBdr>
            <w:top w:val="none" w:sz="0" w:space="0" w:color="auto"/>
            <w:left w:val="none" w:sz="0" w:space="0" w:color="auto"/>
            <w:bottom w:val="none" w:sz="0" w:space="0" w:color="auto"/>
            <w:right w:val="none" w:sz="0" w:space="0" w:color="auto"/>
          </w:divBdr>
        </w:div>
      </w:divsChild>
    </w:div>
    <w:div w:id="147290983">
      <w:bodyDiv w:val="1"/>
      <w:marLeft w:val="0"/>
      <w:marRight w:val="0"/>
      <w:marTop w:val="0"/>
      <w:marBottom w:val="0"/>
      <w:divBdr>
        <w:top w:val="none" w:sz="0" w:space="0" w:color="auto"/>
        <w:left w:val="none" w:sz="0" w:space="0" w:color="auto"/>
        <w:bottom w:val="none" w:sz="0" w:space="0" w:color="auto"/>
        <w:right w:val="none" w:sz="0" w:space="0" w:color="auto"/>
      </w:divBdr>
    </w:div>
    <w:div w:id="155147845">
      <w:bodyDiv w:val="1"/>
      <w:marLeft w:val="0"/>
      <w:marRight w:val="0"/>
      <w:marTop w:val="0"/>
      <w:marBottom w:val="0"/>
      <w:divBdr>
        <w:top w:val="none" w:sz="0" w:space="0" w:color="auto"/>
        <w:left w:val="none" w:sz="0" w:space="0" w:color="auto"/>
        <w:bottom w:val="none" w:sz="0" w:space="0" w:color="auto"/>
        <w:right w:val="none" w:sz="0" w:space="0" w:color="auto"/>
      </w:divBdr>
      <w:divsChild>
        <w:div w:id="1431705905">
          <w:marLeft w:val="0"/>
          <w:marRight w:val="0"/>
          <w:marTop w:val="0"/>
          <w:marBottom w:val="0"/>
          <w:divBdr>
            <w:top w:val="none" w:sz="0" w:space="0" w:color="auto"/>
            <w:left w:val="none" w:sz="0" w:space="0" w:color="auto"/>
            <w:bottom w:val="none" w:sz="0" w:space="0" w:color="auto"/>
            <w:right w:val="none" w:sz="0" w:space="0" w:color="auto"/>
          </w:divBdr>
          <w:divsChild>
            <w:div w:id="448476676">
              <w:marLeft w:val="0"/>
              <w:marRight w:val="0"/>
              <w:marTop w:val="0"/>
              <w:marBottom w:val="0"/>
              <w:divBdr>
                <w:top w:val="none" w:sz="0" w:space="0" w:color="auto"/>
                <w:left w:val="none" w:sz="0" w:space="0" w:color="auto"/>
                <w:bottom w:val="none" w:sz="0" w:space="0" w:color="auto"/>
                <w:right w:val="none" w:sz="0" w:space="0" w:color="auto"/>
              </w:divBdr>
              <w:divsChild>
                <w:div w:id="217521181">
                  <w:marLeft w:val="0"/>
                  <w:marRight w:val="0"/>
                  <w:marTop w:val="0"/>
                  <w:marBottom w:val="0"/>
                  <w:divBdr>
                    <w:top w:val="none" w:sz="0" w:space="0" w:color="auto"/>
                    <w:left w:val="none" w:sz="0" w:space="0" w:color="auto"/>
                    <w:bottom w:val="none" w:sz="0" w:space="0" w:color="auto"/>
                    <w:right w:val="none" w:sz="0" w:space="0" w:color="auto"/>
                  </w:divBdr>
                  <w:divsChild>
                    <w:div w:id="995768795">
                      <w:marLeft w:val="0"/>
                      <w:marRight w:val="0"/>
                      <w:marTop w:val="0"/>
                      <w:marBottom w:val="0"/>
                      <w:divBdr>
                        <w:top w:val="none" w:sz="0" w:space="0" w:color="auto"/>
                        <w:left w:val="none" w:sz="0" w:space="0" w:color="auto"/>
                        <w:bottom w:val="none" w:sz="0" w:space="0" w:color="auto"/>
                        <w:right w:val="none" w:sz="0" w:space="0" w:color="auto"/>
                      </w:divBdr>
                      <w:divsChild>
                        <w:div w:id="1773432504">
                          <w:marLeft w:val="0"/>
                          <w:marRight w:val="0"/>
                          <w:marTop w:val="0"/>
                          <w:marBottom w:val="0"/>
                          <w:divBdr>
                            <w:top w:val="none" w:sz="0" w:space="0" w:color="auto"/>
                            <w:left w:val="none" w:sz="0" w:space="0" w:color="auto"/>
                            <w:bottom w:val="none" w:sz="0" w:space="0" w:color="auto"/>
                            <w:right w:val="none" w:sz="0" w:space="0" w:color="auto"/>
                          </w:divBdr>
                          <w:divsChild>
                            <w:div w:id="7235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581618">
      <w:bodyDiv w:val="1"/>
      <w:marLeft w:val="0"/>
      <w:marRight w:val="0"/>
      <w:marTop w:val="0"/>
      <w:marBottom w:val="0"/>
      <w:divBdr>
        <w:top w:val="none" w:sz="0" w:space="0" w:color="auto"/>
        <w:left w:val="none" w:sz="0" w:space="0" w:color="auto"/>
        <w:bottom w:val="none" w:sz="0" w:space="0" w:color="auto"/>
        <w:right w:val="none" w:sz="0" w:space="0" w:color="auto"/>
      </w:divBdr>
      <w:divsChild>
        <w:div w:id="1497455189">
          <w:marLeft w:val="0"/>
          <w:marRight w:val="0"/>
          <w:marTop w:val="0"/>
          <w:marBottom w:val="0"/>
          <w:divBdr>
            <w:top w:val="none" w:sz="0" w:space="0" w:color="auto"/>
            <w:left w:val="none" w:sz="0" w:space="0" w:color="auto"/>
            <w:bottom w:val="none" w:sz="0" w:space="0" w:color="auto"/>
            <w:right w:val="none" w:sz="0" w:space="0" w:color="auto"/>
          </w:divBdr>
          <w:divsChild>
            <w:div w:id="1560096877">
              <w:marLeft w:val="0"/>
              <w:marRight w:val="0"/>
              <w:marTop w:val="0"/>
              <w:marBottom w:val="0"/>
              <w:divBdr>
                <w:top w:val="none" w:sz="0" w:space="0" w:color="auto"/>
                <w:left w:val="none" w:sz="0" w:space="0" w:color="auto"/>
                <w:bottom w:val="none" w:sz="0" w:space="0" w:color="auto"/>
                <w:right w:val="none" w:sz="0" w:space="0" w:color="auto"/>
              </w:divBdr>
              <w:divsChild>
                <w:div w:id="1374159654">
                  <w:marLeft w:val="0"/>
                  <w:marRight w:val="0"/>
                  <w:marTop w:val="0"/>
                  <w:marBottom w:val="0"/>
                  <w:divBdr>
                    <w:top w:val="none" w:sz="0" w:space="0" w:color="auto"/>
                    <w:left w:val="none" w:sz="0" w:space="0" w:color="auto"/>
                    <w:bottom w:val="none" w:sz="0" w:space="0" w:color="auto"/>
                    <w:right w:val="none" w:sz="0" w:space="0" w:color="auto"/>
                  </w:divBdr>
                  <w:divsChild>
                    <w:div w:id="1982882074">
                      <w:marLeft w:val="0"/>
                      <w:marRight w:val="0"/>
                      <w:marTop w:val="0"/>
                      <w:marBottom w:val="0"/>
                      <w:divBdr>
                        <w:top w:val="none" w:sz="0" w:space="0" w:color="auto"/>
                        <w:left w:val="none" w:sz="0" w:space="0" w:color="auto"/>
                        <w:bottom w:val="none" w:sz="0" w:space="0" w:color="auto"/>
                        <w:right w:val="none" w:sz="0" w:space="0" w:color="auto"/>
                      </w:divBdr>
                      <w:divsChild>
                        <w:div w:id="464738039">
                          <w:marLeft w:val="0"/>
                          <w:marRight w:val="0"/>
                          <w:marTop w:val="0"/>
                          <w:marBottom w:val="0"/>
                          <w:divBdr>
                            <w:top w:val="none" w:sz="0" w:space="0" w:color="auto"/>
                            <w:left w:val="none" w:sz="0" w:space="0" w:color="auto"/>
                            <w:bottom w:val="none" w:sz="0" w:space="0" w:color="auto"/>
                            <w:right w:val="none" w:sz="0" w:space="0" w:color="auto"/>
                          </w:divBdr>
                          <w:divsChild>
                            <w:div w:id="164064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80352">
      <w:bodyDiv w:val="1"/>
      <w:marLeft w:val="0"/>
      <w:marRight w:val="0"/>
      <w:marTop w:val="0"/>
      <w:marBottom w:val="0"/>
      <w:divBdr>
        <w:top w:val="none" w:sz="0" w:space="0" w:color="auto"/>
        <w:left w:val="none" w:sz="0" w:space="0" w:color="auto"/>
        <w:bottom w:val="none" w:sz="0" w:space="0" w:color="auto"/>
        <w:right w:val="none" w:sz="0" w:space="0" w:color="auto"/>
      </w:divBdr>
      <w:divsChild>
        <w:div w:id="997683578">
          <w:marLeft w:val="0"/>
          <w:marRight w:val="0"/>
          <w:marTop w:val="0"/>
          <w:marBottom w:val="0"/>
          <w:divBdr>
            <w:top w:val="none" w:sz="0" w:space="0" w:color="auto"/>
            <w:left w:val="none" w:sz="0" w:space="0" w:color="auto"/>
            <w:bottom w:val="none" w:sz="0" w:space="0" w:color="auto"/>
            <w:right w:val="none" w:sz="0" w:space="0" w:color="auto"/>
          </w:divBdr>
          <w:divsChild>
            <w:div w:id="824586872">
              <w:marLeft w:val="0"/>
              <w:marRight w:val="0"/>
              <w:marTop w:val="0"/>
              <w:marBottom w:val="0"/>
              <w:divBdr>
                <w:top w:val="none" w:sz="0" w:space="0" w:color="auto"/>
                <w:left w:val="none" w:sz="0" w:space="0" w:color="auto"/>
                <w:bottom w:val="none" w:sz="0" w:space="0" w:color="auto"/>
                <w:right w:val="none" w:sz="0" w:space="0" w:color="auto"/>
              </w:divBdr>
              <w:divsChild>
                <w:div w:id="900213477">
                  <w:marLeft w:val="0"/>
                  <w:marRight w:val="0"/>
                  <w:marTop w:val="0"/>
                  <w:marBottom w:val="0"/>
                  <w:divBdr>
                    <w:top w:val="none" w:sz="0" w:space="0" w:color="auto"/>
                    <w:left w:val="none" w:sz="0" w:space="0" w:color="auto"/>
                    <w:bottom w:val="none" w:sz="0" w:space="0" w:color="auto"/>
                    <w:right w:val="none" w:sz="0" w:space="0" w:color="auto"/>
                  </w:divBdr>
                  <w:divsChild>
                    <w:div w:id="105662924">
                      <w:marLeft w:val="0"/>
                      <w:marRight w:val="0"/>
                      <w:marTop w:val="0"/>
                      <w:marBottom w:val="100"/>
                      <w:divBdr>
                        <w:top w:val="none" w:sz="0" w:space="0" w:color="auto"/>
                        <w:left w:val="none" w:sz="0" w:space="0" w:color="auto"/>
                        <w:bottom w:val="none" w:sz="0" w:space="0" w:color="auto"/>
                        <w:right w:val="none" w:sz="0" w:space="0" w:color="auto"/>
                      </w:divBdr>
                      <w:divsChild>
                        <w:div w:id="2110543868">
                          <w:marLeft w:val="0"/>
                          <w:marRight w:val="0"/>
                          <w:marTop w:val="0"/>
                          <w:marBottom w:val="0"/>
                          <w:divBdr>
                            <w:top w:val="none" w:sz="0" w:space="0" w:color="auto"/>
                            <w:left w:val="none" w:sz="0" w:space="0" w:color="auto"/>
                            <w:bottom w:val="none" w:sz="0" w:space="0" w:color="auto"/>
                            <w:right w:val="none" w:sz="0" w:space="0" w:color="auto"/>
                          </w:divBdr>
                          <w:divsChild>
                            <w:div w:id="1629356732">
                              <w:marLeft w:val="0"/>
                              <w:marRight w:val="0"/>
                              <w:marTop w:val="0"/>
                              <w:marBottom w:val="0"/>
                              <w:divBdr>
                                <w:top w:val="none" w:sz="0" w:space="0" w:color="auto"/>
                                <w:left w:val="none" w:sz="0" w:space="0" w:color="auto"/>
                                <w:bottom w:val="none" w:sz="0" w:space="0" w:color="auto"/>
                                <w:right w:val="none" w:sz="0" w:space="0" w:color="auto"/>
                              </w:divBdr>
                              <w:divsChild>
                                <w:div w:id="1945065134">
                                  <w:marLeft w:val="0"/>
                                  <w:marRight w:val="0"/>
                                  <w:marTop w:val="0"/>
                                  <w:marBottom w:val="300"/>
                                  <w:divBdr>
                                    <w:top w:val="none" w:sz="0" w:space="0" w:color="auto"/>
                                    <w:left w:val="none" w:sz="0" w:space="0" w:color="auto"/>
                                    <w:bottom w:val="none" w:sz="0" w:space="0" w:color="auto"/>
                                    <w:right w:val="none" w:sz="0" w:space="0" w:color="auto"/>
                                  </w:divBdr>
                                  <w:divsChild>
                                    <w:div w:id="537622836">
                                      <w:marLeft w:val="0"/>
                                      <w:marRight w:val="0"/>
                                      <w:marTop w:val="0"/>
                                      <w:marBottom w:val="0"/>
                                      <w:divBdr>
                                        <w:top w:val="single" w:sz="6" w:space="0" w:color="DFDFDF"/>
                                        <w:left w:val="single" w:sz="6" w:space="0" w:color="D8D8D8"/>
                                        <w:bottom w:val="single" w:sz="6" w:space="0" w:color="CBCBCB"/>
                                        <w:right w:val="single" w:sz="6" w:space="0" w:color="D8D8D8"/>
                                      </w:divBdr>
                                      <w:divsChild>
                                        <w:div w:id="775488897">
                                          <w:marLeft w:val="0"/>
                                          <w:marRight w:val="0"/>
                                          <w:marTop w:val="0"/>
                                          <w:marBottom w:val="0"/>
                                          <w:divBdr>
                                            <w:top w:val="none" w:sz="0" w:space="0" w:color="auto"/>
                                            <w:left w:val="none" w:sz="0" w:space="0" w:color="auto"/>
                                            <w:bottom w:val="none" w:sz="0" w:space="0" w:color="auto"/>
                                            <w:right w:val="none" w:sz="0" w:space="0" w:color="auto"/>
                                          </w:divBdr>
                                          <w:divsChild>
                                            <w:div w:id="269823968">
                                              <w:marLeft w:val="0"/>
                                              <w:marRight w:val="0"/>
                                              <w:marTop w:val="0"/>
                                              <w:marBottom w:val="0"/>
                                              <w:divBdr>
                                                <w:top w:val="none" w:sz="0" w:space="0" w:color="auto"/>
                                                <w:left w:val="none" w:sz="0" w:space="0" w:color="auto"/>
                                                <w:bottom w:val="none" w:sz="0" w:space="0" w:color="auto"/>
                                                <w:right w:val="none" w:sz="0" w:space="0" w:color="auto"/>
                                              </w:divBdr>
                                              <w:divsChild>
                                                <w:div w:id="600378336">
                                                  <w:marLeft w:val="0"/>
                                                  <w:marRight w:val="0"/>
                                                  <w:marTop w:val="0"/>
                                                  <w:marBottom w:val="0"/>
                                                  <w:divBdr>
                                                    <w:top w:val="none" w:sz="0" w:space="0" w:color="auto"/>
                                                    <w:left w:val="none" w:sz="0" w:space="0" w:color="auto"/>
                                                    <w:bottom w:val="none" w:sz="0" w:space="0" w:color="auto"/>
                                                    <w:right w:val="none" w:sz="0" w:space="0" w:color="auto"/>
                                                  </w:divBdr>
                                                  <w:divsChild>
                                                    <w:div w:id="120926609">
                                                      <w:marLeft w:val="0"/>
                                                      <w:marRight w:val="0"/>
                                                      <w:marTop w:val="0"/>
                                                      <w:marBottom w:val="0"/>
                                                      <w:divBdr>
                                                        <w:top w:val="none" w:sz="0" w:space="0" w:color="auto"/>
                                                        <w:left w:val="none" w:sz="0" w:space="0" w:color="auto"/>
                                                        <w:bottom w:val="none" w:sz="0" w:space="0" w:color="auto"/>
                                                        <w:right w:val="none" w:sz="0" w:space="0" w:color="auto"/>
                                                      </w:divBdr>
                                                      <w:divsChild>
                                                        <w:div w:id="11424497">
                                                          <w:marLeft w:val="0"/>
                                                          <w:marRight w:val="0"/>
                                                          <w:marTop w:val="0"/>
                                                          <w:marBottom w:val="0"/>
                                                          <w:divBdr>
                                                            <w:top w:val="none" w:sz="0" w:space="0" w:color="auto"/>
                                                            <w:left w:val="none" w:sz="0" w:space="0" w:color="auto"/>
                                                            <w:bottom w:val="none" w:sz="0" w:space="0" w:color="auto"/>
                                                            <w:right w:val="none" w:sz="0" w:space="0" w:color="auto"/>
                                                          </w:divBdr>
                                                          <w:divsChild>
                                                            <w:div w:id="863708730">
                                                              <w:marLeft w:val="0"/>
                                                              <w:marRight w:val="0"/>
                                                              <w:marTop w:val="0"/>
                                                              <w:marBottom w:val="0"/>
                                                              <w:divBdr>
                                                                <w:top w:val="none" w:sz="0" w:space="0" w:color="auto"/>
                                                                <w:left w:val="none" w:sz="0" w:space="0" w:color="auto"/>
                                                                <w:bottom w:val="none" w:sz="0" w:space="0" w:color="auto"/>
                                                                <w:right w:val="none" w:sz="0" w:space="0" w:color="auto"/>
                                                              </w:divBdr>
                                                              <w:divsChild>
                                                                <w:div w:id="204454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4606533">
      <w:marLeft w:val="0"/>
      <w:marRight w:val="0"/>
      <w:marTop w:val="0"/>
      <w:marBottom w:val="0"/>
      <w:divBdr>
        <w:top w:val="none" w:sz="0" w:space="0" w:color="auto"/>
        <w:left w:val="none" w:sz="0" w:space="0" w:color="auto"/>
        <w:bottom w:val="none" w:sz="0" w:space="0" w:color="auto"/>
        <w:right w:val="none" w:sz="0" w:space="0" w:color="auto"/>
      </w:divBdr>
    </w:div>
    <w:div w:id="340474843">
      <w:bodyDiv w:val="1"/>
      <w:marLeft w:val="0"/>
      <w:marRight w:val="0"/>
      <w:marTop w:val="0"/>
      <w:marBottom w:val="0"/>
      <w:divBdr>
        <w:top w:val="none" w:sz="0" w:space="0" w:color="auto"/>
        <w:left w:val="none" w:sz="0" w:space="0" w:color="auto"/>
        <w:bottom w:val="none" w:sz="0" w:space="0" w:color="auto"/>
        <w:right w:val="none" w:sz="0" w:space="0" w:color="auto"/>
      </w:divBdr>
      <w:divsChild>
        <w:div w:id="1497720731">
          <w:marLeft w:val="547"/>
          <w:marRight w:val="0"/>
          <w:marTop w:val="134"/>
          <w:marBottom w:val="0"/>
          <w:divBdr>
            <w:top w:val="none" w:sz="0" w:space="0" w:color="auto"/>
            <w:left w:val="none" w:sz="0" w:space="0" w:color="auto"/>
            <w:bottom w:val="none" w:sz="0" w:space="0" w:color="auto"/>
            <w:right w:val="none" w:sz="0" w:space="0" w:color="auto"/>
          </w:divBdr>
        </w:div>
        <w:div w:id="102500120">
          <w:marLeft w:val="547"/>
          <w:marRight w:val="0"/>
          <w:marTop w:val="134"/>
          <w:marBottom w:val="0"/>
          <w:divBdr>
            <w:top w:val="none" w:sz="0" w:space="0" w:color="auto"/>
            <w:left w:val="none" w:sz="0" w:space="0" w:color="auto"/>
            <w:bottom w:val="none" w:sz="0" w:space="0" w:color="auto"/>
            <w:right w:val="none" w:sz="0" w:space="0" w:color="auto"/>
          </w:divBdr>
        </w:div>
        <w:div w:id="1197083613">
          <w:marLeft w:val="547"/>
          <w:marRight w:val="0"/>
          <w:marTop w:val="134"/>
          <w:marBottom w:val="0"/>
          <w:divBdr>
            <w:top w:val="none" w:sz="0" w:space="0" w:color="auto"/>
            <w:left w:val="none" w:sz="0" w:space="0" w:color="auto"/>
            <w:bottom w:val="none" w:sz="0" w:space="0" w:color="auto"/>
            <w:right w:val="none" w:sz="0" w:space="0" w:color="auto"/>
          </w:divBdr>
        </w:div>
        <w:div w:id="479419961">
          <w:marLeft w:val="547"/>
          <w:marRight w:val="0"/>
          <w:marTop w:val="134"/>
          <w:marBottom w:val="0"/>
          <w:divBdr>
            <w:top w:val="none" w:sz="0" w:space="0" w:color="auto"/>
            <w:left w:val="none" w:sz="0" w:space="0" w:color="auto"/>
            <w:bottom w:val="none" w:sz="0" w:space="0" w:color="auto"/>
            <w:right w:val="none" w:sz="0" w:space="0" w:color="auto"/>
          </w:divBdr>
        </w:div>
        <w:div w:id="731463948">
          <w:marLeft w:val="547"/>
          <w:marRight w:val="0"/>
          <w:marTop w:val="134"/>
          <w:marBottom w:val="0"/>
          <w:divBdr>
            <w:top w:val="none" w:sz="0" w:space="0" w:color="auto"/>
            <w:left w:val="none" w:sz="0" w:space="0" w:color="auto"/>
            <w:bottom w:val="none" w:sz="0" w:space="0" w:color="auto"/>
            <w:right w:val="none" w:sz="0" w:space="0" w:color="auto"/>
          </w:divBdr>
        </w:div>
      </w:divsChild>
    </w:div>
    <w:div w:id="584191331">
      <w:bodyDiv w:val="1"/>
      <w:marLeft w:val="0"/>
      <w:marRight w:val="0"/>
      <w:marTop w:val="0"/>
      <w:marBottom w:val="0"/>
      <w:divBdr>
        <w:top w:val="none" w:sz="0" w:space="0" w:color="auto"/>
        <w:left w:val="none" w:sz="0" w:space="0" w:color="auto"/>
        <w:bottom w:val="none" w:sz="0" w:space="0" w:color="auto"/>
        <w:right w:val="none" w:sz="0" w:space="0" w:color="auto"/>
      </w:divBdr>
      <w:divsChild>
        <w:div w:id="50277970">
          <w:marLeft w:val="0"/>
          <w:marRight w:val="0"/>
          <w:marTop w:val="0"/>
          <w:marBottom w:val="0"/>
          <w:divBdr>
            <w:top w:val="none" w:sz="0" w:space="0" w:color="auto"/>
            <w:left w:val="none" w:sz="0" w:space="0" w:color="auto"/>
            <w:bottom w:val="none" w:sz="0" w:space="0" w:color="auto"/>
            <w:right w:val="none" w:sz="0" w:space="0" w:color="auto"/>
          </w:divBdr>
          <w:divsChild>
            <w:div w:id="601032374">
              <w:marLeft w:val="0"/>
              <w:marRight w:val="0"/>
              <w:marTop w:val="0"/>
              <w:marBottom w:val="0"/>
              <w:divBdr>
                <w:top w:val="none" w:sz="0" w:space="0" w:color="auto"/>
                <w:left w:val="none" w:sz="0" w:space="0" w:color="auto"/>
                <w:bottom w:val="none" w:sz="0" w:space="0" w:color="auto"/>
                <w:right w:val="none" w:sz="0" w:space="0" w:color="auto"/>
              </w:divBdr>
              <w:divsChild>
                <w:div w:id="2145998983">
                  <w:marLeft w:val="0"/>
                  <w:marRight w:val="0"/>
                  <w:marTop w:val="0"/>
                  <w:marBottom w:val="0"/>
                  <w:divBdr>
                    <w:top w:val="none" w:sz="0" w:space="0" w:color="auto"/>
                    <w:left w:val="none" w:sz="0" w:space="0" w:color="auto"/>
                    <w:bottom w:val="none" w:sz="0" w:space="0" w:color="auto"/>
                    <w:right w:val="none" w:sz="0" w:space="0" w:color="auto"/>
                  </w:divBdr>
                  <w:divsChild>
                    <w:div w:id="1242254528">
                      <w:marLeft w:val="0"/>
                      <w:marRight w:val="0"/>
                      <w:marTop w:val="0"/>
                      <w:marBottom w:val="0"/>
                      <w:divBdr>
                        <w:top w:val="none" w:sz="0" w:space="0" w:color="auto"/>
                        <w:left w:val="none" w:sz="0" w:space="0" w:color="auto"/>
                        <w:bottom w:val="none" w:sz="0" w:space="0" w:color="auto"/>
                        <w:right w:val="none" w:sz="0" w:space="0" w:color="auto"/>
                      </w:divBdr>
                      <w:divsChild>
                        <w:div w:id="701326476">
                          <w:marLeft w:val="420"/>
                          <w:marRight w:val="420"/>
                          <w:marTop w:val="0"/>
                          <w:marBottom w:val="420"/>
                          <w:divBdr>
                            <w:top w:val="none" w:sz="0" w:space="0" w:color="auto"/>
                            <w:left w:val="none" w:sz="0" w:space="0" w:color="auto"/>
                            <w:bottom w:val="none" w:sz="0" w:space="0" w:color="auto"/>
                            <w:right w:val="single" w:sz="36" w:space="0" w:color="4273DB"/>
                          </w:divBdr>
                          <w:divsChild>
                            <w:div w:id="871263124">
                              <w:marLeft w:val="0"/>
                              <w:marRight w:val="1200"/>
                              <w:marTop w:val="0"/>
                              <w:marBottom w:val="0"/>
                              <w:divBdr>
                                <w:top w:val="none" w:sz="0" w:space="0" w:color="auto"/>
                                <w:left w:val="single" w:sz="36" w:space="0" w:color="4273DB"/>
                                <w:bottom w:val="none" w:sz="0" w:space="0" w:color="auto"/>
                                <w:right w:val="none" w:sz="0" w:space="0" w:color="auto"/>
                              </w:divBdr>
                              <w:divsChild>
                                <w:div w:id="214893246">
                                  <w:marLeft w:val="0"/>
                                  <w:marRight w:val="0"/>
                                  <w:marTop w:val="0"/>
                                  <w:marBottom w:val="0"/>
                                  <w:divBdr>
                                    <w:top w:val="none" w:sz="0" w:space="0" w:color="auto"/>
                                    <w:left w:val="none" w:sz="0" w:space="0" w:color="auto"/>
                                    <w:bottom w:val="single" w:sz="36" w:space="0" w:color="4273DB"/>
                                    <w:right w:val="none" w:sz="0" w:space="0" w:color="auto"/>
                                  </w:divBdr>
                                </w:div>
                              </w:divsChild>
                            </w:div>
                          </w:divsChild>
                        </w:div>
                      </w:divsChild>
                    </w:div>
                  </w:divsChild>
                </w:div>
                <w:div w:id="1383674644">
                  <w:marLeft w:val="0"/>
                  <w:marRight w:val="0"/>
                  <w:marTop w:val="0"/>
                  <w:marBottom w:val="0"/>
                  <w:divBdr>
                    <w:top w:val="none" w:sz="0" w:space="0" w:color="auto"/>
                    <w:left w:val="none" w:sz="0" w:space="0" w:color="auto"/>
                    <w:bottom w:val="none" w:sz="0" w:space="0" w:color="auto"/>
                    <w:right w:val="none" w:sz="0" w:space="0" w:color="auto"/>
                  </w:divBdr>
                  <w:divsChild>
                    <w:div w:id="1806270281">
                      <w:marLeft w:val="0"/>
                      <w:marRight w:val="0"/>
                      <w:marTop w:val="0"/>
                      <w:marBottom w:val="0"/>
                      <w:divBdr>
                        <w:top w:val="none" w:sz="0" w:space="0" w:color="auto"/>
                        <w:left w:val="none" w:sz="0" w:space="0" w:color="auto"/>
                        <w:bottom w:val="none" w:sz="0" w:space="0" w:color="auto"/>
                        <w:right w:val="none" w:sz="0" w:space="0" w:color="auto"/>
                      </w:divBdr>
                      <w:divsChild>
                        <w:div w:id="475338910">
                          <w:marLeft w:val="300"/>
                          <w:marRight w:val="300"/>
                          <w:marTop w:val="300"/>
                          <w:marBottom w:val="300"/>
                          <w:divBdr>
                            <w:top w:val="none" w:sz="0" w:space="0" w:color="auto"/>
                            <w:left w:val="none" w:sz="0" w:space="0" w:color="auto"/>
                            <w:bottom w:val="none" w:sz="0" w:space="0" w:color="auto"/>
                            <w:right w:val="none" w:sz="0" w:space="0" w:color="auto"/>
                          </w:divBdr>
                          <w:divsChild>
                            <w:div w:id="843861790">
                              <w:marLeft w:val="0"/>
                              <w:marRight w:val="0"/>
                              <w:marTop w:val="0"/>
                              <w:marBottom w:val="0"/>
                              <w:divBdr>
                                <w:top w:val="none" w:sz="0" w:space="0" w:color="auto"/>
                                <w:left w:val="none" w:sz="0" w:space="0" w:color="auto"/>
                                <w:bottom w:val="none" w:sz="0" w:space="0" w:color="auto"/>
                                <w:right w:val="none" w:sz="0" w:space="0" w:color="auto"/>
                              </w:divBdr>
                            </w:div>
                            <w:div w:id="692652427">
                              <w:marLeft w:val="0"/>
                              <w:marRight w:val="0"/>
                              <w:marTop w:val="0"/>
                              <w:marBottom w:val="0"/>
                              <w:divBdr>
                                <w:top w:val="none" w:sz="0" w:space="0" w:color="auto"/>
                                <w:left w:val="none" w:sz="0" w:space="0" w:color="auto"/>
                                <w:bottom w:val="none" w:sz="0" w:space="0" w:color="auto"/>
                                <w:right w:val="none" w:sz="0" w:space="0" w:color="auto"/>
                              </w:divBdr>
                              <w:divsChild>
                                <w:div w:id="1469393467">
                                  <w:marLeft w:val="0"/>
                                  <w:marRight w:val="0"/>
                                  <w:marTop w:val="0"/>
                                  <w:marBottom w:val="15"/>
                                  <w:divBdr>
                                    <w:top w:val="none" w:sz="0" w:space="0" w:color="auto"/>
                                    <w:left w:val="none" w:sz="0" w:space="0" w:color="auto"/>
                                    <w:bottom w:val="none" w:sz="0" w:space="0" w:color="auto"/>
                                    <w:right w:val="none" w:sz="0" w:space="0" w:color="auto"/>
                                  </w:divBdr>
                                </w:div>
                                <w:div w:id="1048844482">
                                  <w:marLeft w:val="5"/>
                                  <w:marRight w:val="0"/>
                                  <w:marTop w:val="0"/>
                                  <w:marBottom w:val="0"/>
                                  <w:divBdr>
                                    <w:top w:val="none" w:sz="0" w:space="0" w:color="auto"/>
                                    <w:left w:val="none" w:sz="0" w:space="0" w:color="auto"/>
                                    <w:bottom w:val="none" w:sz="0" w:space="0" w:color="auto"/>
                                    <w:right w:val="none" w:sz="0" w:space="0" w:color="auto"/>
                                  </w:divBdr>
                                </w:div>
                                <w:div w:id="177301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806374">
                          <w:marLeft w:val="0"/>
                          <w:marRight w:val="0"/>
                          <w:marTop w:val="0"/>
                          <w:marBottom w:val="0"/>
                          <w:divBdr>
                            <w:top w:val="none" w:sz="0" w:space="0" w:color="auto"/>
                            <w:left w:val="none" w:sz="0" w:space="0" w:color="auto"/>
                            <w:bottom w:val="none" w:sz="0" w:space="0" w:color="auto"/>
                            <w:right w:val="none" w:sz="0" w:space="0" w:color="auto"/>
                          </w:divBdr>
                          <w:divsChild>
                            <w:div w:id="175408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340616">
                  <w:marLeft w:val="0"/>
                  <w:marRight w:val="0"/>
                  <w:marTop w:val="0"/>
                  <w:marBottom w:val="0"/>
                  <w:divBdr>
                    <w:top w:val="none" w:sz="0" w:space="0" w:color="auto"/>
                    <w:left w:val="none" w:sz="0" w:space="0" w:color="auto"/>
                    <w:bottom w:val="none" w:sz="0" w:space="0" w:color="auto"/>
                    <w:right w:val="none" w:sz="0" w:space="0" w:color="auto"/>
                  </w:divBdr>
                  <w:divsChild>
                    <w:div w:id="672416171">
                      <w:marLeft w:val="0"/>
                      <w:marRight w:val="0"/>
                      <w:marTop w:val="0"/>
                      <w:marBottom w:val="0"/>
                      <w:divBdr>
                        <w:top w:val="none" w:sz="0" w:space="0" w:color="auto"/>
                        <w:left w:val="none" w:sz="0" w:space="0" w:color="auto"/>
                        <w:bottom w:val="none" w:sz="0" w:space="0" w:color="auto"/>
                        <w:right w:val="none" w:sz="0" w:space="0" w:color="auto"/>
                      </w:divBdr>
                      <w:divsChild>
                        <w:div w:id="940070675">
                          <w:marLeft w:val="0"/>
                          <w:marRight w:val="0"/>
                          <w:marTop w:val="0"/>
                          <w:marBottom w:val="0"/>
                          <w:divBdr>
                            <w:top w:val="none" w:sz="0" w:space="0" w:color="auto"/>
                            <w:left w:val="none" w:sz="0" w:space="0" w:color="auto"/>
                            <w:bottom w:val="none" w:sz="0" w:space="0" w:color="auto"/>
                            <w:right w:val="none" w:sz="0" w:space="0" w:color="auto"/>
                          </w:divBdr>
                          <w:divsChild>
                            <w:div w:id="334697331">
                              <w:marLeft w:val="0"/>
                              <w:marRight w:val="0"/>
                              <w:marTop w:val="0"/>
                              <w:marBottom w:val="0"/>
                              <w:divBdr>
                                <w:top w:val="none" w:sz="0" w:space="0" w:color="auto"/>
                                <w:left w:val="none" w:sz="0" w:space="0" w:color="auto"/>
                                <w:bottom w:val="none" w:sz="0" w:space="0" w:color="auto"/>
                                <w:right w:val="none" w:sz="0" w:space="0" w:color="auto"/>
                              </w:divBdr>
                              <w:divsChild>
                                <w:div w:id="563756068">
                                  <w:marLeft w:val="0"/>
                                  <w:marRight w:val="0"/>
                                  <w:marTop w:val="0"/>
                                  <w:marBottom w:val="0"/>
                                  <w:divBdr>
                                    <w:top w:val="none" w:sz="0" w:space="0" w:color="auto"/>
                                    <w:left w:val="none" w:sz="0" w:space="0" w:color="auto"/>
                                    <w:bottom w:val="none" w:sz="0" w:space="0" w:color="auto"/>
                                    <w:right w:val="none" w:sz="0" w:space="0" w:color="auto"/>
                                  </w:divBdr>
                                </w:div>
                                <w:div w:id="1507088280">
                                  <w:marLeft w:val="0"/>
                                  <w:marRight w:val="0"/>
                                  <w:marTop w:val="0"/>
                                  <w:marBottom w:val="0"/>
                                  <w:divBdr>
                                    <w:top w:val="none" w:sz="0" w:space="0" w:color="auto"/>
                                    <w:left w:val="none" w:sz="0" w:space="0" w:color="auto"/>
                                    <w:bottom w:val="none" w:sz="0" w:space="0" w:color="auto"/>
                                    <w:right w:val="none" w:sz="0" w:space="0" w:color="auto"/>
                                  </w:divBdr>
                                  <w:divsChild>
                                    <w:div w:id="1220750281">
                                      <w:marLeft w:val="0"/>
                                      <w:marRight w:val="0"/>
                                      <w:marTop w:val="0"/>
                                      <w:marBottom w:val="0"/>
                                      <w:divBdr>
                                        <w:top w:val="single" w:sz="6" w:space="0" w:color="CDCDCD"/>
                                        <w:left w:val="single" w:sz="6" w:space="0" w:color="CDCDCD"/>
                                        <w:bottom w:val="single" w:sz="6" w:space="0" w:color="CDCDCD"/>
                                        <w:right w:val="single" w:sz="2" w:space="0" w:color="CDCDCD"/>
                                      </w:divBdr>
                                      <w:divsChild>
                                        <w:div w:id="128608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3776159">
          <w:marLeft w:val="0"/>
          <w:marRight w:val="0"/>
          <w:marTop w:val="0"/>
          <w:marBottom w:val="0"/>
          <w:divBdr>
            <w:top w:val="none" w:sz="0" w:space="0" w:color="auto"/>
            <w:left w:val="none" w:sz="0" w:space="0" w:color="auto"/>
            <w:bottom w:val="none" w:sz="0" w:space="0" w:color="auto"/>
            <w:right w:val="none" w:sz="0" w:space="0" w:color="auto"/>
          </w:divBdr>
        </w:div>
        <w:div w:id="1350790377">
          <w:marLeft w:val="0"/>
          <w:marRight w:val="0"/>
          <w:marTop w:val="0"/>
          <w:marBottom w:val="0"/>
          <w:divBdr>
            <w:top w:val="none" w:sz="0" w:space="0" w:color="auto"/>
            <w:left w:val="none" w:sz="0" w:space="0" w:color="auto"/>
            <w:bottom w:val="none" w:sz="0" w:space="0" w:color="auto"/>
            <w:right w:val="none" w:sz="0" w:space="0" w:color="auto"/>
          </w:divBdr>
          <w:divsChild>
            <w:div w:id="1461341942">
              <w:marLeft w:val="0"/>
              <w:marRight w:val="0"/>
              <w:marTop w:val="0"/>
              <w:marBottom w:val="0"/>
              <w:divBdr>
                <w:top w:val="none" w:sz="0" w:space="0" w:color="auto"/>
                <w:left w:val="none" w:sz="0" w:space="0" w:color="auto"/>
                <w:bottom w:val="none" w:sz="0" w:space="0" w:color="auto"/>
                <w:right w:val="none" w:sz="0" w:space="0" w:color="auto"/>
              </w:divBdr>
              <w:divsChild>
                <w:div w:id="62413649">
                  <w:marLeft w:val="0"/>
                  <w:marRight w:val="0"/>
                  <w:marTop w:val="0"/>
                  <w:marBottom w:val="0"/>
                  <w:divBdr>
                    <w:top w:val="none" w:sz="0" w:space="0" w:color="auto"/>
                    <w:left w:val="none" w:sz="0" w:space="0" w:color="auto"/>
                    <w:bottom w:val="none" w:sz="0" w:space="0" w:color="auto"/>
                    <w:right w:val="none" w:sz="0" w:space="0" w:color="auto"/>
                  </w:divBdr>
                  <w:divsChild>
                    <w:div w:id="1449815105">
                      <w:marLeft w:val="0"/>
                      <w:marRight w:val="0"/>
                      <w:marTop w:val="0"/>
                      <w:marBottom w:val="0"/>
                      <w:divBdr>
                        <w:top w:val="none" w:sz="0" w:space="0" w:color="auto"/>
                        <w:left w:val="none" w:sz="0" w:space="0" w:color="auto"/>
                        <w:bottom w:val="none" w:sz="0" w:space="0" w:color="auto"/>
                        <w:right w:val="none" w:sz="0" w:space="0" w:color="auto"/>
                      </w:divBdr>
                    </w:div>
                    <w:div w:id="703755465">
                      <w:marLeft w:val="0"/>
                      <w:marRight w:val="0"/>
                      <w:marTop w:val="0"/>
                      <w:marBottom w:val="0"/>
                      <w:divBdr>
                        <w:top w:val="none" w:sz="0" w:space="0" w:color="auto"/>
                        <w:left w:val="none" w:sz="0" w:space="0" w:color="auto"/>
                        <w:bottom w:val="none" w:sz="0" w:space="0" w:color="auto"/>
                        <w:right w:val="none" w:sz="0" w:space="0" w:color="auto"/>
                      </w:divBdr>
                    </w:div>
                    <w:div w:id="1703167341">
                      <w:marLeft w:val="0"/>
                      <w:marRight w:val="0"/>
                      <w:marTop w:val="0"/>
                      <w:marBottom w:val="0"/>
                      <w:divBdr>
                        <w:top w:val="none" w:sz="0" w:space="0" w:color="auto"/>
                        <w:left w:val="none" w:sz="0" w:space="0" w:color="auto"/>
                        <w:bottom w:val="none" w:sz="0" w:space="0" w:color="auto"/>
                        <w:right w:val="none" w:sz="0" w:space="0" w:color="auto"/>
                      </w:divBdr>
                    </w:div>
                    <w:div w:id="2025670585">
                      <w:marLeft w:val="0"/>
                      <w:marRight w:val="0"/>
                      <w:marTop w:val="0"/>
                      <w:marBottom w:val="0"/>
                      <w:divBdr>
                        <w:top w:val="none" w:sz="0" w:space="0" w:color="auto"/>
                        <w:left w:val="none" w:sz="0" w:space="0" w:color="auto"/>
                        <w:bottom w:val="none" w:sz="0" w:space="0" w:color="auto"/>
                        <w:right w:val="none" w:sz="0" w:space="0" w:color="auto"/>
                      </w:divBdr>
                    </w:div>
                    <w:div w:id="693776168">
                      <w:marLeft w:val="0"/>
                      <w:marRight w:val="0"/>
                      <w:marTop w:val="0"/>
                      <w:marBottom w:val="0"/>
                      <w:divBdr>
                        <w:top w:val="none" w:sz="0" w:space="0" w:color="auto"/>
                        <w:left w:val="none" w:sz="0" w:space="0" w:color="auto"/>
                        <w:bottom w:val="none" w:sz="0" w:space="0" w:color="auto"/>
                        <w:right w:val="none" w:sz="0" w:space="0" w:color="auto"/>
                      </w:divBdr>
                    </w:div>
                    <w:div w:id="505294027">
                      <w:marLeft w:val="0"/>
                      <w:marRight w:val="0"/>
                      <w:marTop w:val="0"/>
                      <w:marBottom w:val="0"/>
                      <w:divBdr>
                        <w:top w:val="none" w:sz="0" w:space="0" w:color="auto"/>
                        <w:left w:val="none" w:sz="0" w:space="0" w:color="auto"/>
                        <w:bottom w:val="none" w:sz="0" w:space="0" w:color="auto"/>
                        <w:right w:val="none" w:sz="0" w:space="0" w:color="auto"/>
                      </w:divBdr>
                    </w:div>
                    <w:div w:id="18556393">
                      <w:marLeft w:val="0"/>
                      <w:marRight w:val="0"/>
                      <w:marTop w:val="0"/>
                      <w:marBottom w:val="0"/>
                      <w:divBdr>
                        <w:top w:val="none" w:sz="0" w:space="0" w:color="auto"/>
                        <w:left w:val="none" w:sz="0" w:space="0" w:color="auto"/>
                        <w:bottom w:val="none" w:sz="0" w:space="0" w:color="auto"/>
                        <w:right w:val="none" w:sz="0" w:space="0" w:color="auto"/>
                      </w:divBdr>
                    </w:div>
                    <w:div w:id="211158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93144">
              <w:marLeft w:val="0"/>
              <w:marRight w:val="0"/>
              <w:marTop w:val="0"/>
              <w:marBottom w:val="0"/>
              <w:divBdr>
                <w:top w:val="none" w:sz="0" w:space="0" w:color="auto"/>
                <w:left w:val="none" w:sz="0" w:space="0" w:color="auto"/>
                <w:bottom w:val="none" w:sz="0" w:space="0" w:color="auto"/>
                <w:right w:val="none" w:sz="0" w:space="0" w:color="auto"/>
              </w:divBdr>
              <w:divsChild>
                <w:div w:id="2045865927">
                  <w:marLeft w:val="0"/>
                  <w:marRight w:val="0"/>
                  <w:marTop w:val="0"/>
                  <w:marBottom w:val="0"/>
                  <w:divBdr>
                    <w:top w:val="none" w:sz="0" w:space="0" w:color="auto"/>
                    <w:left w:val="none" w:sz="0" w:space="0" w:color="auto"/>
                    <w:bottom w:val="none" w:sz="0" w:space="0" w:color="auto"/>
                    <w:right w:val="none" w:sz="0" w:space="0" w:color="auto"/>
                  </w:divBdr>
                  <w:divsChild>
                    <w:div w:id="1280182218">
                      <w:marLeft w:val="0"/>
                      <w:marRight w:val="0"/>
                      <w:marTop w:val="0"/>
                      <w:marBottom w:val="0"/>
                      <w:divBdr>
                        <w:top w:val="none" w:sz="0" w:space="0" w:color="auto"/>
                        <w:left w:val="none" w:sz="0" w:space="0" w:color="auto"/>
                        <w:bottom w:val="none" w:sz="0" w:space="0" w:color="auto"/>
                        <w:right w:val="none" w:sz="0" w:space="0" w:color="auto"/>
                      </w:divBdr>
                    </w:div>
                    <w:div w:id="1267345037">
                      <w:marLeft w:val="0"/>
                      <w:marRight w:val="0"/>
                      <w:marTop w:val="0"/>
                      <w:marBottom w:val="0"/>
                      <w:divBdr>
                        <w:top w:val="none" w:sz="0" w:space="0" w:color="auto"/>
                        <w:left w:val="none" w:sz="0" w:space="0" w:color="auto"/>
                        <w:bottom w:val="none" w:sz="0" w:space="0" w:color="auto"/>
                        <w:right w:val="none" w:sz="0" w:space="0" w:color="auto"/>
                      </w:divBdr>
                    </w:div>
                    <w:div w:id="171336246">
                      <w:marLeft w:val="0"/>
                      <w:marRight w:val="0"/>
                      <w:marTop w:val="0"/>
                      <w:marBottom w:val="0"/>
                      <w:divBdr>
                        <w:top w:val="none" w:sz="0" w:space="0" w:color="auto"/>
                        <w:left w:val="none" w:sz="0" w:space="0" w:color="auto"/>
                        <w:bottom w:val="none" w:sz="0" w:space="0" w:color="auto"/>
                        <w:right w:val="none" w:sz="0" w:space="0" w:color="auto"/>
                      </w:divBdr>
                    </w:div>
                    <w:div w:id="1482505764">
                      <w:marLeft w:val="0"/>
                      <w:marRight w:val="0"/>
                      <w:marTop w:val="0"/>
                      <w:marBottom w:val="0"/>
                      <w:divBdr>
                        <w:top w:val="none" w:sz="0" w:space="0" w:color="auto"/>
                        <w:left w:val="none" w:sz="0" w:space="0" w:color="auto"/>
                        <w:bottom w:val="none" w:sz="0" w:space="0" w:color="auto"/>
                        <w:right w:val="none" w:sz="0" w:space="0" w:color="auto"/>
                      </w:divBdr>
                      <w:divsChild>
                        <w:div w:id="1523978651">
                          <w:marLeft w:val="0"/>
                          <w:marRight w:val="0"/>
                          <w:marTop w:val="0"/>
                          <w:marBottom w:val="0"/>
                          <w:divBdr>
                            <w:top w:val="none" w:sz="0" w:space="0" w:color="auto"/>
                            <w:left w:val="none" w:sz="0" w:space="0" w:color="auto"/>
                            <w:bottom w:val="none" w:sz="0" w:space="0" w:color="auto"/>
                            <w:right w:val="none" w:sz="0" w:space="0" w:color="auto"/>
                          </w:divBdr>
                        </w:div>
                        <w:div w:id="195644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1626">
          <w:marLeft w:val="0"/>
          <w:marRight w:val="0"/>
          <w:marTop w:val="0"/>
          <w:marBottom w:val="0"/>
          <w:divBdr>
            <w:top w:val="none" w:sz="0" w:space="0" w:color="auto"/>
            <w:left w:val="none" w:sz="0" w:space="0" w:color="auto"/>
            <w:bottom w:val="none" w:sz="0" w:space="0" w:color="auto"/>
            <w:right w:val="none" w:sz="0" w:space="0" w:color="auto"/>
          </w:divBdr>
        </w:div>
        <w:div w:id="1405299970">
          <w:marLeft w:val="0"/>
          <w:marRight w:val="0"/>
          <w:marTop w:val="0"/>
          <w:marBottom w:val="0"/>
          <w:divBdr>
            <w:top w:val="single" w:sz="6" w:space="5" w:color="6B90DA"/>
            <w:left w:val="single" w:sz="6" w:space="5" w:color="6B90DA"/>
            <w:bottom w:val="single" w:sz="6" w:space="5" w:color="6B90DA"/>
            <w:right w:val="single" w:sz="6" w:space="5" w:color="6B90DA"/>
          </w:divBdr>
          <w:divsChild>
            <w:div w:id="1315570645">
              <w:marLeft w:val="0"/>
              <w:marRight w:val="0"/>
              <w:marTop w:val="0"/>
              <w:marBottom w:val="0"/>
              <w:divBdr>
                <w:top w:val="none" w:sz="0" w:space="0" w:color="auto"/>
                <w:left w:val="none" w:sz="0" w:space="0" w:color="auto"/>
                <w:bottom w:val="none" w:sz="0" w:space="0" w:color="auto"/>
                <w:right w:val="none" w:sz="0" w:space="0" w:color="auto"/>
              </w:divBdr>
            </w:div>
            <w:div w:id="204102604">
              <w:marLeft w:val="0"/>
              <w:marRight w:val="0"/>
              <w:marTop w:val="0"/>
              <w:marBottom w:val="0"/>
              <w:divBdr>
                <w:top w:val="none" w:sz="0" w:space="0" w:color="auto"/>
                <w:left w:val="none" w:sz="0" w:space="0" w:color="auto"/>
                <w:bottom w:val="none" w:sz="0" w:space="0" w:color="auto"/>
                <w:right w:val="none" w:sz="0" w:space="0" w:color="auto"/>
              </w:divBdr>
            </w:div>
          </w:divsChild>
        </w:div>
        <w:div w:id="1563517165">
          <w:marLeft w:val="0"/>
          <w:marRight w:val="0"/>
          <w:marTop w:val="0"/>
          <w:marBottom w:val="0"/>
          <w:divBdr>
            <w:top w:val="single" w:sz="6" w:space="5" w:color="6B90DA"/>
            <w:left w:val="single" w:sz="6" w:space="5" w:color="6B90DA"/>
            <w:bottom w:val="single" w:sz="6" w:space="5" w:color="6B90DA"/>
            <w:right w:val="single" w:sz="6" w:space="5" w:color="6B90DA"/>
          </w:divBdr>
          <w:divsChild>
            <w:div w:id="1018774219">
              <w:marLeft w:val="0"/>
              <w:marRight w:val="0"/>
              <w:marTop w:val="0"/>
              <w:marBottom w:val="0"/>
              <w:divBdr>
                <w:top w:val="none" w:sz="0" w:space="0" w:color="auto"/>
                <w:left w:val="none" w:sz="0" w:space="0" w:color="auto"/>
                <w:bottom w:val="none" w:sz="0" w:space="0" w:color="auto"/>
                <w:right w:val="none" w:sz="0" w:space="0" w:color="auto"/>
              </w:divBdr>
            </w:div>
            <w:div w:id="265774163">
              <w:marLeft w:val="0"/>
              <w:marRight w:val="0"/>
              <w:marTop w:val="0"/>
              <w:marBottom w:val="0"/>
              <w:divBdr>
                <w:top w:val="none" w:sz="0" w:space="0" w:color="auto"/>
                <w:left w:val="none" w:sz="0" w:space="0" w:color="auto"/>
                <w:bottom w:val="none" w:sz="0" w:space="0" w:color="auto"/>
                <w:right w:val="none" w:sz="0" w:space="0" w:color="auto"/>
              </w:divBdr>
            </w:div>
          </w:divsChild>
        </w:div>
        <w:div w:id="1947693158">
          <w:marLeft w:val="0"/>
          <w:marRight w:val="0"/>
          <w:marTop w:val="0"/>
          <w:marBottom w:val="0"/>
          <w:divBdr>
            <w:top w:val="single" w:sz="6" w:space="5" w:color="6B90DA"/>
            <w:left w:val="single" w:sz="6" w:space="5" w:color="6B90DA"/>
            <w:bottom w:val="single" w:sz="6" w:space="5" w:color="6B90DA"/>
            <w:right w:val="single" w:sz="6" w:space="5" w:color="6B90DA"/>
          </w:divBdr>
          <w:divsChild>
            <w:div w:id="38752051">
              <w:marLeft w:val="0"/>
              <w:marRight w:val="0"/>
              <w:marTop w:val="0"/>
              <w:marBottom w:val="0"/>
              <w:divBdr>
                <w:top w:val="none" w:sz="0" w:space="0" w:color="auto"/>
                <w:left w:val="none" w:sz="0" w:space="0" w:color="auto"/>
                <w:bottom w:val="none" w:sz="0" w:space="0" w:color="auto"/>
                <w:right w:val="none" w:sz="0" w:space="0" w:color="auto"/>
              </w:divBdr>
            </w:div>
            <w:div w:id="1721322281">
              <w:marLeft w:val="0"/>
              <w:marRight w:val="0"/>
              <w:marTop w:val="0"/>
              <w:marBottom w:val="0"/>
              <w:divBdr>
                <w:top w:val="none" w:sz="0" w:space="0" w:color="auto"/>
                <w:left w:val="none" w:sz="0" w:space="0" w:color="auto"/>
                <w:bottom w:val="none" w:sz="0" w:space="0" w:color="auto"/>
                <w:right w:val="none" w:sz="0" w:space="0" w:color="auto"/>
              </w:divBdr>
            </w:div>
          </w:divsChild>
        </w:div>
        <w:div w:id="925066876">
          <w:marLeft w:val="0"/>
          <w:marRight w:val="0"/>
          <w:marTop w:val="0"/>
          <w:marBottom w:val="0"/>
          <w:divBdr>
            <w:top w:val="single" w:sz="6" w:space="5" w:color="6B90DA"/>
            <w:left w:val="single" w:sz="6" w:space="5" w:color="6B90DA"/>
            <w:bottom w:val="single" w:sz="6" w:space="5" w:color="6B90DA"/>
            <w:right w:val="single" w:sz="6" w:space="5" w:color="6B90DA"/>
          </w:divBdr>
          <w:divsChild>
            <w:div w:id="301741103">
              <w:marLeft w:val="0"/>
              <w:marRight w:val="0"/>
              <w:marTop w:val="0"/>
              <w:marBottom w:val="0"/>
              <w:divBdr>
                <w:top w:val="none" w:sz="0" w:space="0" w:color="auto"/>
                <w:left w:val="none" w:sz="0" w:space="0" w:color="auto"/>
                <w:bottom w:val="none" w:sz="0" w:space="0" w:color="auto"/>
                <w:right w:val="none" w:sz="0" w:space="0" w:color="auto"/>
              </w:divBdr>
            </w:div>
            <w:div w:id="332418475">
              <w:marLeft w:val="0"/>
              <w:marRight w:val="0"/>
              <w:marTop w:val="0"/>
              <w:marBottom w:val="0"/>
              <w:divBdr>
                <w:top w:val="none" w:sz="0" w:space="0" w:color="auto"/>
                <w:left w:val="none" w:sz="0" w:space="0" w:color="auto"/>
                <w:bottom w:val="none" w:sz="0" w:space="0" w:color="auto"/>
                <w:right w:val="none" w:sz="0" w:space="0" w:color="auto"/>
              </w:divBdr>
            </w:div>
          </w:divsChild>
        </w:div>
        <w:div w:id="1897350342">
          <w:marLeft w:val="0"/>
          <w:marRight w:val="0"/>
          <w:marTop w:val="0"/>
          <w:marBottom w:val="0"/>
          <w:divBdr>
            <w:top w:val="single" w:sz="6" w:space="5" w:color="6B90DA"/>
            <w:left w:val="single" w:sz="6" w:space="5" w:color="6B90DA"/>
            <w:bottom w:val="single" w:sz="6" w:space="5" w:color="6B90DA"/>
            <w:right w:val="single" w:sz="6" w:space="5" w:color="6B90DA"/>
          </w:divBdr>
          <w:divsChild>
            <w:div w:id="984045148">
              <w:marLeft w:val="0"/>
              <w:marRight w:val="0"/>
              <w:marTop w:val="0"/>
              <w:marBottom w:val="0"/>
              <w:divBdr>
                <w:top w:val="none" w:sz="0" w:space="0" w:color="auto"/>
                <w:left w:val="none" w:sz="0" w:space="0" w:color="auto"/>
                <w:bottom w:val="none" w:sz="0" w:space="0" w:color="auto"/>
                <w:right w:val="none" w:sz="0" w:space="0" w:color="auto"/>
              </w:divBdr>
            </w:div>
            <w:div w:id="743842378">
              <w:marLeft w:val="0"/>
              <w:marRight w:val="0"/>
              <w:marTop w:val="0"/>
              <w:marBottom w:val="0"/>
              <w:divBdr>
                <w:top w:val="none" w:sz="0" w:space="0" w:color="auto"/>
                <w:left w:val="none" w:sz="0" w:space="0" w:color="auto"/>
                <w:bottom w:val="none" w:sz="0" w:space="0" w:color="auto"/>
                <w:right w:val="none" w:sz="0" w:space="0" w:color="auto"/>
              </w:divBdr>
            </w:div>
          </w:divsChild>
        </w:div>
        <w:div w:id="378827559">
          <w:marLeft w:val="0"/>
          <w:marRight w:val="0"/>
          <w:marTop w:val="0"/>
          <w:marBottom w:val="0"/>
          <w:divBdr>
            <w:top w:val="single" w:sz="6" w:space="0" w:color="EBEBEB"/>
            <w:left w:val="none" w:sz="0" w:space="0" w:color="auto"/>
            <w:bottom w:val="none" w:sz="0" w:space="0" w:color="auto"/>
            <w:right w:val="none" w:sz="0" w:space="0" w:color="auto"/>
          </w:divBdr>
          <w:divsChild>
            <w:div w:id="659773204">
              <w:marLeft w:val="0"/>
              <w:marRight w:val="0"/>
              <w:marTop w:val="0"/>
              <w:marBottom w:val="0"/>
              <w:divBdr>
                <w:top w:val="none" w:sz="0" w:space="0" w:color="auto"/>
                <w:left w:val="none" w:sz="0" w:space="0" w:color="auto"/>
                <w:bottom w:val="none" w:sz="0" w:space="0" w:color="auto"/>
                <w:right w:val="none" w:sz="0" w:space="0" w:color="auto"/>
              </w:divBdr>
              <w:divsChild>
                <w:div w:id="378630940">
                  <w:marLeft w:val="0"/>
                  <w:marRight w:val="0"/>
                  <w:marTop w:val="0"/>
                  <w:marBottom w:val="0"/>
                  <w:divBdr>
                    <w:top w:val="none" w:sz="0" w:space="0" w:color="auto"/>
                    <w:left w:val="none" w:sz="0" w:space="0" w:color="auto"/>
                    <w:bottom w:val="none" w:sz="0" w:space="0" w:color="auto"/>
                    <w:right w:val="none" w:sz="0" w:space="0" w:color="auto"/>
                  </w:divBdr>
                  <w:divsChild>
                    <w:div w:id="1549225029">
                      <w:marLeft w:val="0"/>
                      <w:marRight w:val="0"/>
                      <w:marTop w:val="0"/>
                      <w:marBottom w:val="0"/>
                      <w:divBdr>
                        <w:top w:val="none" w:sz="0" w:space="0" w:color="auto"/>
                        <w:left w:val="none" w:sz="0" w:space="0" w:color="auto"/>
                        <w:bottom w:val="none" w:sz="0" w:space="0" w:color="auto"/>
                        <w:right w:val="none" w:sz="0" w:space="0" w:color="auto"/>
                      </w:divBdr>
                      <w:divsChild>
                        <w:div w:id="315309163">
                          <w:marLeft w:val="0"/>
                          <w:marRight w:val="0"/>
                          <w:marTop w:val="630"/>
                          <w:marBottom w:val="0"/>
                          <w:divBdr>
                            <w:top w:val="single" w:sz="12" w:space="0" w:color="auto"/>
                            <w:left w:val="none" w:sz="0" w:space="0" w:color="auto"/>
                            <w:bottom w:val="none" w:sz="0" w:space="0" w:color="auto"/>
                            <w:right w:val="none" w:sz="0" w:space="0" w:color="auto"/>
                          </w:divBdr>
                          <w:divsChild>
                            <w:div w:id="82067325">
                              <w:marLeft w:val="0"/>
                              <w:marRight w:val="0"/>
                              <w:marTop w:val="0"/>
                              <w:marBottom w:val="0"/>
                              <w:divBdr>
                                <w:top w:val="none" w:sz="0" w:space="0" w:color="auto"/>
                                <w:left w:val="none" w:sz="0" w:space="0" w:color="auto"/>
                                <w:bottom w:val="none" w:sz="0" w:space="0" w:color="auto"/>
                                <w:right w:val="none" w:sz="0" w:space="0" w:color="auto"/>
                              </w:divBdr>
                              <w:divsChild>
                                <w:div w:id="2141417143">
                                  <w:marLeft w:val="0"/>
                                  <w:marRight w:val="0"/>
                                  <w:marTop w:val="0"/>
                                  <w:marBottom w:val="0"/>
                                  <w:divBdr>
                                    <w:top w:val="none" w:sz="0" w:space="0" w:color="auto"/>
                                    <w:left w:val="none" w:sz="0" w:space="0" w:color="auto"/>
                                    <w:bottom w:val="none" w:sz="0" w:space="0" w:color="auto"/>
                                    <w:right w:val="none" w:sz="0" w:space="0" w:color="auto"/>
                                  </w:divBdr>
                                </w:div>
                              </w:divsChild>
                            </w:div>
                            <w:div w:id="1823698758">
                              <w:marLeft w:val="0"/>
                              <w:marRight w:val="0"/>
                              <w:marTop w:val="0"/>
                              <w:marBottom w:val="195"/>
                              <w:divBdr>
                                <w:top w:val="none" w:sz="0" w:space="0" w:color="auto"/>
                                <w:left w:val="none" w:sz="0" w:space="0" w:color="auto"/>
                                <w:bottom w:val="none" w:sz="0" w:space="0" w:color="auto"/>
                                <w:right w:val="none" w:sz="0" w:space="0" w:color="auto"/>
                              </w:divBdr>
                              <w:divsChild>
                                <w:div w:id="403184291">
                                  <w:marLeft w:val="0"/>
                                  <w:marRight w:val="0"/>
                                  <w:marTop w:val="0"/>
                                  <w:marBottom w:val="0"/>
                                  <w:divBdr>
                                    <w:top w:val="none" w:sz="0" w:space="0" w:color="auto"/>
                                    <w:left w:val="none" w:sz="0" w:space="0" w:color="auto"/>
                                    <w:bottom w:val="none" w:sz="0" w:space="0" w:color="auto"/>
                                    <w:right w:val="none" w:sz="0" w:space="0" w:color="auto"/>
                                  </w:divBdr>
                                </w:div>
                              </w:divsChild>
                            </w:div>
                            <w:div w:id="5062174">
                              <w:marLeft w:val="0"/>
                              <w:marRight w:val="0"/>
                              <w:marTop w:val="0"/>
                              <w:marBottom w:val="0"/>
                              <w:divBdr>
                                <w:top w:val="none" w:sz="0" w:space="0" w:color="auto"/>
                                <w:left w:val="none" w:sz="0" w:space="0" w:color="auto"/>
                                <w:bottom w:val="none" w:sz="0" w:space="0" w:color="auto"/>
                                <w:right w:val="none" w:sz="0" w:space="0" w:color="auto"/>
                              </w:divBdr>
                              <w:divsChild>
                                <w:div w:id="1801269291">
                                  <w:marLeft w:val="0"/>
                                  <w:marRight w:val="150"/>
                                  <w:marTop w:val="0"/>
                                  <w:marBottom w:val="90"/>
                                  <w:divBdr>
                                    <w:top w:val="none" w:sz="0" w:space="0" w:color="auto"/>
                                    <w:left w:val="none" w:sz="0" w:space="0" w:color="auto"/>
                                    <w:bottom w:val="none" w:sz="0" w:space="0" w:color="auto"/>
                                    <w:right w:val="none" w:sz="0" w:space="0" w:color="auto"/>
                                  </w:divBdr>
                                  <w:divsChild>
                                    <w:div w:id="1290863681">
                                      <w:marLeft w:val="0"/>
                                      <w:marRight w:val="0"/>
                                      <w:marTop w:val="0"/>
                                      <w:marBottom w:val="60"/>
                                      <w:divBdr>
                                        <w:top w:val="none" w:sz="0" w:space="0" w:color="auto"/>
                                        <w:left w:val="none" w:sz="0" w:space="0" w:color="auto"/>
                                        <w:bottom w:val="none" w:sz="0" w:space="0" w:color="auto"/>
                                        <w:right w:val="none" w:sz="0" w:space="0" w:color="auto"/>
                                      </w:divBdr>
                                      <w:divsChild>
                                        <w:div w:id="2047833278">
                                          <w:marLeft w:val="0"/>
                                          <w:marRight w:val="0"/>
                                          <w:marTop w:val="75"/>
                                          <w:marBottom w:val="0"/>
                                          <w:divBdr>
                                            <w:top w:val="none" w:sz="0" w:space="0" w:color="auto"/>
                                            <w:left w:val="none" w:sz="0" w:space="0" w:color="auto"/>
                                            <w:bottom w:val="none" w:sz="0" w:space="0" w:color="auto"/>
                                            <w:right w:val="none" w:sz="0" w:space="0" w:color="auto"/>
                                          </w:divBdr>
                                          <w:divsChild>
                                            <w:div w:id="2129079633">
                                              <w:marLeft w:val="0"/>
                                              <w:marRight w:val="120"/>
                                              <w:marTop w:val="0"/>
                                              <w:marBottom w:val="0"/>
                                              <w:divBdr>
                                                <w:top w:val="none" w:sz="0" w:space="0" w:color="auto"/>
                                                <w:left w:val="none" w:sz="0" w:space="0" w:color="auto"/>
                                                <w:bottom w:val="none" w:sz="0" w:space="0" w:color="auto"/>
                                                <w:right w:val="none" w:sz="0" w:space="0" w:color="auto"/>
                                              </w:divBdr>
                                            </w:div>
                                            <w:div w:id="47700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25091">
                                      <w:marLeft w:val="0"/>
                                      <w:marRight w:val="0"/>
                                      <w:marTop w:val="0"/>
                                      <w:marBottom w:val="60"/>
                                      <w:divBdr>
                                        <w:top w:val="none" w:sz="0" w:space="0" w:color="auto"/>
                                        <w:left w:val="none" w:sz="0" w:space="0" w:color="auto"/>
                                        <w:bottom w:val="none" w:sz="0" w:space="0" w:color="auto"/>
                                        <w:right w:val="none" w:sz="0" w:space="0" w:color="auto"/>
                                      </w:divBdr>
                                    </w:div>
                                    <w:div w:id="1111238522">
                                      <w:marLeft w:val="0"/>
                                      <w:marRight w:val="0"/>
                                      <w:marTop w:val="0"/>
                                      <w:marBottom w:val="45"/>
                                      <w:divBdr>
                                        <w:top w:val="none" w:sz="0" w:space="0" w:color="auto"/>
                                        <w:left w:val="none" w:sz="0" w:space="0" w:color="auto"/>
                                        <w:bottom w:val="none" w:sz="0" w:space="0" w:color="auto"/>
                                        <w:right w:val="none" w:sz="0" w:space="0" w:color="auto"/>
                                      </w:divBdr>
                                      <w:divsChild>
                                        <w:div w:id="2062633466">
                                          <w:marLeft w:val="0"/>
                                          <w:marRight w:val="0"/>
                                          <w:marTop w:val="0"/>
                                          <w:marBottom w:val="0"/>
                                          <w:divBdr>
                                            <w:top w:val="none" w:sz="0" w:space="0" w:color="auto"/>
                                            <w:left w:val="none" w:sz="0" w:space="0" w:color="auto"/>
                                            <w:bottom w:val="none" w:sz="0" w:space="0" w:color="auto"/>
                                            <w:right w:val="none" w:sz="0" w:space="0" w:color="auto"/>
                                          </w:divBdr>
                                        </w:div>
                                      </w:divsChild>
                                    </w:div>
                                    <w:div w:id="35377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51770">
                              <w:marLeft w:val="0"/>
                              <w:marRight w:val="315"/>
                              <w:marTop w:val="0"/>
                              <w:marBottom w:val="0"/>
                              <w:divBdr>
                                <w:top w:val="none" w:sz="0" w:space="0" w:color="auto"/>
                                <w:left w:val="none" w:sz="0" w:space="0" w:color="auto"/>
                                <w:bottom w:val="none" w:sz="0" w:space="0" w:color="auto"/>
                                <w:right w:val="none" w:sz="0" w:space="0" w:color="auto"/>
                              </w:divBdr>
                            </w:div>
                            <w:div w:id="802423759">
                              <w:marLeft w:val="0"/>
                              <w:marRight w:val="0"/>
                              <w:marTop w:val="0"/>
                              <w:marBottom w:val="0"/>
                              <w:divBdr>
                                <w:top w:val="none" w:sz="0" w:space="0" w:color="auto"/>
                                <w:left w:val="none" w:sz="0" w:space="0" w:color="auto"/>
                                <w:bottom w:val="none" w:sz="0" w:space="0" w:color="auto"/>
                                <w:right w:val="none" w:sz="0" w:space="0" w:color="auto"/>
                              </w:divBdr>
                              <w:divsChild>
                                <w:div w:id="862979462">
                                  <w:marLeft w:val="-312"/>
                                  <w:marRight w:val="0"/>
                                  <w:marTop w:val="0"/>
                                  <w:marBottom w:val="0"/>
                                  <w:divBdr>
                                    <w:top w:val="none" w:sz="0" w:space="0" w:color="auto"/>
                                    <w:left w:val="none" w:sz="0" w:space="0" w:color="auto"/>
                                    <w:bottom w:val="none" w:sz="0" w:space="0" w:color="auto"/>
                                    <w:right w:val="none" w:sz="0" w:space="0" w:color="auto"/>
                                  </w:divBdr>
                                  <w:divsChild>
                                    <w:div w:id="1034379691">
                                      <w:marLeft w:val="0"/>
                                      <w:marRight w:val="0"/>
                                      <w:marTop w:val="0"/>
                                      <w:marBottom w:val="0"/>
                                      <w:divBdr>
                                        <w:top w:val="none" w:sz="0" w:space="0" w:color="auto"/>
                                        <w:left w:val="none" w:sz="0" w:space="0" w:color="auto"/>
                                        <w:bottom w:val="none" w:sz="0" w:space="0" w:color="auto"/>
                                        <w:right w:val="none" w:sz="0" w:space="0" w:color="auto"/>
                                      </w:divBdr>
                                    </w:div>
                                    <w:div w:id="2008826374">
                                      <w:marLeft w:val="0"/>
                                      <w:marRight w:val="0"/>
                                      <w:marTop w:val="0"/>
                                      <w:marBottom w:val="0"/>
                                      <w:divBdr>
                                        <w:top w:val="none" w:sz="0" w:space="0" w:color="auto"/>
                                        <w:left w:val="none" w:sz="0" w:space="0" w:color="auto"/>
                                        <w:bottom w:val="none" w:sz="0" w:space="0" w:color="auto"/>
                                        <w:right w:val="none" w:sz="0" w:space="0" w:color="auto"/>
                                      </w:divBdr>
                                    </w:div>
                                    <w:div w:id="2025279616">
                                      <w:marLeft w:val="0"/>
                                      <w:marRight w:val="0"/>
                                      <w:marTop w:val="0"/>
                                      <w:marBottom w:val="0"/>
                                      <w:divBdr>
                                        <w:top w:val="none" w:sz="0" w:space="0" w:color="auto"/>
                                        <w:left w:val="none" w:sz="0" w:space="0" w:color="auto"/>
                                        <w:bottom w:val="none" w:sz="0" w:space="0" w:color="auto"/>
                                        <w:right w:val="none" w:sz="0" w:space="0" w:color="auto"/>
                                      </w:divBdr>
                                    </w:div>
                                    <w:div w:id="1792430254">
                                      <w:marLeft w:val="0"/>
                                      <w:marRight w:val="0"/>
                                      <w:marTop w:val="0"/>
                                      <w:marBottom w:val="0"/>
                                      <w:divBdr>
                                        <w:top w:val="none" w:sz="0" w:space="0" w:color="auto"/>
                                        <w:left w:val="none" w:sz="0" w:space="0" w:color="auto"/>
                                        <w:bottom w:val="none" w:sz="0" w:space="0" w:color="auto"/>
                                        <w:right w:val="none" w:sz="0" w:space="0" w:color="auto"/>
                                      </w:divBdr>
                                    </w:div>
                                    <w:div w:id="1404257686">
                                      <w:marLeft w:val="0"/>
                                      <w:marRight w:val="0"/>
                                      <w:marTop w:val="0"/>
                                      <w:marBottom w:val="0"/>
                                      <w:divBdr>
                                        <w:top w:val="none" w:sz="0" w:space="0" w:color="auto"/>
                                        <w:left w:val="none" w:sz="0" w:space="0" w:color="auto"/>
                                        <w:bottom w:val="none" w:sz="0" w:space="0" w:color="auto"/>
                                        <w:right w:val="none" w:sz="0" w:space="0" w:color="auto"/>
                                      </w:divBdr>
                                    </w:div>
                                    <w:div w:id="433094186">
                                      <w:marLeft w:val="0"/>
                                      <w:marRight w:val="0"/>
                                      <w:marTop w:val="0"/>
                                      <w:marBottom w:val="0"/>
                                      <w:divBdr>
                                        <w:top w:val="none" w:sz="0" w:space="0" w:color="auto"/>
                                        <w:left w:val="none" w:sz="0" w:space="0" w:color="auto"/>
                                        <w:bottom w:val="none" w:sz="0" w:space="0" w:color="auto"/>
                                        <w:right w:val="none" w:sz="0" w:space="0" w:color="auto"/>
                                      </w:divBdr>
                                    </w:div>
                                    <w:div w:id="953898903">
                                      <w:marLeft w:val="0"/>
                                      <w:marRight w:val="0"/>
                                      <w:marTop w:val="0"/>
                                      <w:marBottom w:val="0"/>
                                      <w:divBdr>
                                        <w:top w:val="none" w:sz="0" w:space="0" w:color="auto"/>
                                        <w:left w:val="none" w:sz="0" w:space="0" w:color="auto"/>
                                        <w:bottom w:val="none" w:sz="0" w:space="0" w:color="auto"/>
                                        <w:right w:val="none" w:sz="0" w:space="0" w:color="auto"/>
                                      </w:divBdr>
                                    </w:div>
                                    <w:div w:id="1730953074">
                                      <w:marLeft w:val="0"/>
                                      <w:marRight w:val="0"/>
                                      <w:marTop w:val="0"/>
                                      <w:marBottom w:val="0"/>
                                      <w:divBdr>
                                        <w:top w:val="none" w:sz="0" w:space="0" w:color="auto"/>
                                        <w:left w:val="none" w:sz="0" w:space="0" w:color="auto"/>
                                        <w:bottom w:val="none" w:sz="0" w:space="0" w:color="auto"/>
                                        <w:right w:val="none" w:sz="0" w:space="0" w:color="auto"/>
                                      </w:divBdr>
                                      <w:divsChild>
                                        <w:div w:id="1369405484">
                                          <w:marLeft w:val="0"/>
                                          <w:marRight w:val="0"/>
                                          <w:marTop w:val="0"/>
                                          <w:marBottom w:val="0"/>
                                          <w:divBdr>
                                            <w:top w:val="none" w:sz="0" w:space="0" w:color="auto"/>
                                            <w:left w:val="none" w:sz="0" w:space="0" w:color="auto"/>
                                            <w:bottom w:val="none" w:sz="0" w:space="0" w:color="auto"/>
                                            <w:right w:val="none" w:sz="0" w:space="0" w:color="auto"/>
                                          </w:divBdr>
                                        </w:div>
                                      </w:divsChild>
                                    </w:div>
                                    <w:div w:id="95179020">
                                      <w:marLeft w:val="0"/>
                                      <w:marRight w:val="0"/>
                                      <w:marTop w:val="0"/>
                                      <w:marBottom w:val="0"/>
                                      <w:divBdr>
                                        <w:top w:val="none" w:sz="0" w:space="0" w:color="auto"/>
                                        <w:left w:val="none" w:sz="0" w:space="0" w:color="auto"/>
                                        <w:bottom w:val="none" w:sz="0" w:space="0" w:color="auto"/>
                                        <w:right w:val="none" w:sz="0" w:space="0" w:color="auto"/>
                                      </w:divBdr>
                                    </w:div>
                                    <w:div w:id="1644308531">
                                      <w:marLeft w:val="0"/>
                                      <w:marRight w:val="0"/>
                                      <w:marTop w:val="0"/>
                                      <w:marBottom w:val="0"/>
                                      <w:divBdr>
                                        <w:top w:val="none" w:sz="0" w:space="0" w:color="auto"/>
                                        <w:left w:val="none" w:sz="0" w:space="0" w:color="auto"/>
                                        <w:bottom w:val="none" w:sz="0" w:space="0" w:color="auto"/>
                                        <w:right w:val="none" w:sz="0" w:space="0" w:color="auto"/>
                                      </w:divBdr>
                                    </w:div>
                                    <w:div w:id="1245606370">
                                      <w:marLeft w:val="0"/>
                                      <w:marRight w:val="0"/>
                                      <w:marTop w:val="0"/>
                                      <w:marBottom w:val="0"/>
                                      <w:divBdr>
                                        <w:top w:val="none" w:sz="0" w:space="0" w:color="auto"/>
                                        <w:left w:val="none" w:sz="0" w:space="0" w:color="auto"/>
                                        <w:bottom w:val="none" w:sz="0" w:space="0" w:color="auto"/>
                                        <w:right w:val="none" w:sz="0" w:space="0" w:color="auto"/>
                                      </w:divBdr>
                                    </w:div>
                                    <w:div w:id="557278462">
                                      <w:marLeft w:val="0"/>
                                      <w:marRight w:val="0"/>
                                      <w:marTop w:val="0"/>
                                      <w:marBottom w:val="0"/>
                                      <w:divBdr>
                                        <w:top w:val="none" w:sz="0" w:space="0" w:color="auto"/>
                                        <w:left w:val="none" w:sz="0" w:space="0" w:color="auto"/>
                                        <w:bottom w:val="none" w:sz="0" w:space="0" w:color="auto"/>
                                        <w:right w:val="none" w:sz="0" w:space="0" w:color="auto"/>
                                      </w:divBdr>
                                    </w:div>
                                    <w:div w:id="65348522">
                                      <w:marLeft w:val="0"/>
                                      <w:marRight w:val="0"/>
                                      <w:marTop w:val="0"/>
                                      <w:marBottom w:val="0"/>
                                      <w:divBdr>
                                        <w:top w:val="none" w:sz="0" w:space="0" w:color="auto"/>
                                        <w:left w:val="none" w:sz="0" w:space="0" w:color="auto"/>
                                        <w:bottom w:val="none" w:sz="0" w:space="0" w:color="auto"/>
                                        <w:right w:val="none" w:sz="0" w:space="0" w:color="auto"/>
                                      </w:divBdr>
                                    </w:div>
                                  </w:divsChild>
                                </w:div>
                                <w:div w:id="614748871">
                                  <w:marLeft w:val="0"/>
                                  <w:marRight w:val="0"/>
                                  <w:marTop w:val="0"/>
                                  <w:marBottom w:val="0"/>
                                  <w:divBdr>
                                    <w:top w:val="none" w:sz="0" w:space="0" w:color="auto"/>
                                    <w:left w:val="none" w:sz="0" w:space="0" w:color="auto"/>
                                    <w:bottom w:val="none" w:sz="0" w:space="0" w:color="auto"/>
                                    <w:right w:val="none" w:sz="0" w:space="0" w:color="auto"/>
                                  </w:divBdr>
                                  <w:divsChild>
                                    <w:div w:id="87524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601443">
              <w:marLeft w:val="0"/>
              <w:marRight w:val="0"/>
              <w:marTop w:val="0"/>
              <w:marBottom w:val="0"/>
              <w:divBdr>
                <w:top w:val="none" w:sz="0" w:space="0" w:color="auto"/>
                <w:left w:val="none" w:sz="0" w:space="0" w:color="auto"/>
                <w:bottom w:val="none" w:sz="0" w:space="0" w:color="auto"/>
                <w:right w:val="none" w:sz="0" w:space="0" w:color="auto"/>
              </w:divBdr>
              <w:divsChild>
                <w:div w:id="1708990059">
                  <w:marLeft w:val="0"/>
                  <w:marRight w:val="0"/>
                  <w:marTop w:val="0"/>
                  <w:marBottom w:val="0"/>
                  <w:divBdr>
                    <w:top w:val="none" w:sz="0" w:space="0" w:color="auto"/>
                    <w:left w:val="none" w:sz="0" w:space="0" w:color="auto"/>
                    <w:bottom w:val="none" w:sz="0" w:space="0" w:color="auto"/>
                    <w:right w:val="none" w:sz="0" w:space="0" w:color="auto"/>
                  </w:divBdr>
                  <w:divsChild>
                    <w:div w:id="1056394594">
                      <w:marLeft w:val="0"/>
                      <w:marRight w:val="0"/>
                      <w:marTop w:val="0"/>
                      <w:marBottom w:val="0"/>
                      <w:divBdr>
                        <w:top w:val="none" w:sz="0" w:space="0" w:color="auto"/>
                        <w:left w:val="none" w:sz="0" w:space="0" w:color="auto"/>
                        <w:bottom w:val="none" w:sz="0" w:space="0" w:color="auto"/>
                        <w:right w:val="none" w:sz="0" w:space="0" w:color="auto"/>
                      </w:divBdr>
                      <w:divsChild>
                        <w:div w:id="930701317">
                          <w:marLeft w:val="0"/>
                          <w:marRight w:val="0"/>
                          <w:marTop w:val="0"/>
                          <w:marBottom w:val="0"/>
                          <w:divBdr>
                            <w:top w:val="single" w:sz="2" w:space="0" w:color="auto"/>
                            <w:left w:val="single" w:sz="2" w:space="0" w:color="auto"/>
                            <w:bottom w:val="single" w:sz="2" w:space="0" w:color="auto"/>
                            <w:right w:val="single" w:sz="2" w:space="0" w:color="auto"/>
                          </w:divBdr>
                          <w:divsChild>
                            <w:div w:id="114651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954">
                      <w:marLeft w:val="0"/>
                      <w:marRight w:val="0"/>
                      <w:marTop w:val="0"/>
                      <w:marBottom w:val="0"/>
                      <w:divBdr>
                        <w:top w:val="none" w:sz="0" w:space="0" w:color="auto"/>
                        <w:left w:val="none" w:sz="0" w:space="0" w:color="auto"/>
                        <w:bottom w:val="none" w:sz="0" w:space="0" w:color="auto"/>
                        <w:right w:val="none" w:sz="0" w:space="0" w:color="auto"/>
                      </w:divBdr>
                      <w:divsChild>
                        <w:div w:id="1760251466">
                          <w:marLeft w:val="0"/>
                          <w:marRight w:val="0"/>
                          <w:marTop w:val="0"/>
                          <w:marBottom w:val="0"/>
                          <w:divBdr>
                            <w:top w:val="single" w:sz="6" w:space="0" w:color="E5E5E5"/>
                            <w:left w:val="none" w:sz="0" w:space="0" w:color="auto"/>
                            <w:bottom w:val="none" w:sz="0" w:space="0" w:color="auto"/>
                            <w:right w:val="none" w:sz="0" w:space="0" w:color="auto"/>
                          </w:divBdr>
                          <w:divsChild>
                            <w:div w:id="662394735">
                              <w:marLeft w:val="0"/>
                              <w:marRight w:val="0"/>
                              <w:marTop w:val="0"/>
                              <w:marBottom w:val="0"/>
                              <w:divBdr>
                                <w:top w:val="none" w:sz="0" w:space="0" w:color="auto"/>
                                <w:left w:val="none" w:sz="0" w:space="0" w:color="auto"/>
                                <w:bottom w:val="none" w:sz="0" w:space="0" w:color="auto"/>
                                <w:right w:val="none" w:sz="0" w:space="0" w:color="auto"/>
                              </w:divBdr>
                              <w:divsChild>
                                <w:div w:id="944458525">
                                  <w:marLeft w:val="0"/>
                                  <w:marRight w:val="0"/>
                                  <w:marTop w:val="0"/>
                                  <w:marBottom w:val="0"/>
                                  <w:divBdr>
                                    <w:top w:val="none" w:sz="0" w:space="0" w:color="auto"/>
                                    <w:left w:val="none" w:sz="0" w:space="0" w:color="auto"/>
                                    <w:bottom w:val="none" w:sz="0" w:space="0" w:color="auto"/>
                                    <w:right w:val="none" w:sz="0" w:space="0" w:color="auto"/>
                                  </w:divBdr>
                                  <w:divsChild>
                                    <w:div w:id="1016231168">
                                      <w:marLeft w:val="0"/>
                                      <w:marRight w:val="0"/>
                                      <w:marTop w:val="0"/>
                                      <w:marBottom w:val="0"/>
                                      <w:divBdr>
                                        <w:top w:val="none" w:sz="0" w:space="0" w:color="auto"/>
                                        <w:left w:val="none" w:sz="0" w:space="0" w:color="auto"/>
                                        <w:bottom w:val="none" w:sz="0" w:space="0" w:color="auto"/>
                                        <w:right w:val="none" w:sz="0" w:space="0" w:color="auto"/>
                                      </w:divBdr>
                                      <w:divsChild>
                                        <w:div w:id="315228271">
                                          <w:marLeft w:val="0"/>
                                          <w:marRight w:val="0"/>
                                          <w:marTop w:val="0"/>
                                          <w:marBottom w:val="0"/>
                                          <w:divBdr>
                                            <w:top w:val="none" w:sz="0" w:space="0" w:color="auto"/>
                                            <w:left w:val="none" w:sz="0" w:space="0" w:color="auto"/>
                                            <w:bottom w:val="none" w:sz="0" w:space="0" w:color="auto"/>
                                            <w:right w:val="none" w:sz="0" w:space="0" w:color="auto"/>
                                          </w:divBdr>
                                          <w:divsChild>
                                            <w:div w:id="212930775">
                                              <w:marLeft w:val="0"/>
                                              <w:marRight w:val="0"/>
                                              <w:marTop w:val="0"/>
                                              <w:marBottom w:val="0"/>
                                              <w:divBdr>
                                                <w:top w:val="none" w:sz="0" w:space="0" w:color="auto"/>
                                                <w:left w:val="none" w:sz="0" w:space="0" w:color="auto"/>
                                                <w:bottom w:val="none" w:sz="0" w:space="0" w:color="auto"/>
                                                <w:right w:val="none" w:sz="0" w:space="0" w:color="auto"/>
                                              </w:divBdr>
                                              <w:divsChild>
                                                <w:div w:id="1917977087">
                                                  <w:marLeft w:val="0"/>
                                                  <w:marRight w:val="0"/>
                                                  <w:marTop w:val="0"/>
                                                  <w:marBottom w:val="0"/>
                                                  <w:divBdr>
                                                    <w:top w:val="none" w:sz="0" w:space="0" w:color="auto"/>
                                                    <w:left w:val="none" w:sz="0" w:space="0" w:color="auto"/>
                                                    <w:bottom w:val="none" w:sz="0" w:space="0" w:color="auto"/>
                                                    <w:right w:val="none" w:sz="0" w:space="0" w:color="auto"/>
                                                  </w:divBdr>
                                                  <w:divsChild>
                                                    <w:div w:id="1914656267">
                                                      <w:marLeft w:val="0"/>
                                                      <w:marRight w:val="0"/>
                                                      <w:marTop w:val="0"/>
                                                      <w:marBottom w:val="0"/>
                                                      <w:divBdr>
                                                        <w:top w:val="none" w:sz="0" w:space="0" w:color="auto"/>
                                                        <w:left w:val="none" w:sz="0" w:space="0" w:color="auto"/>
                                                        <w:bottom w:val="none" w:sz="0" w:space="0" w:color="auto"/>
                                                        <w:right w:val="none" w:sz="0" w:space="0" w:color="auto"/>
                                                      </w:divBdr>
                                                      <w:divsChild>
                                                        <w:div w:id="1033380819">
                                                          <w:marLeft w:val="0"/>
                                                          <w:marRight w:val="0"/>
                                                          <w:marTop w:val="0"/>
                                                          <w:marBottom w:val="0"/>
                                                          <w:divBdr>
                                                            <w:top w:val="none" w:sz="0" w:space="0" w:color="auto"/>
                                                            <w:left w:val="none" w:sz="0" w:space="0" w:color="auto"/>
                                                            <w:bottom w:val="none" w:sz="0" w:space="0" w:color="auto"/>
                                                            <w:right w:val="none" w:sz="0" w:space="0" w:color="auto"/>
                                                          </w:divBdr>
                                                        </w:div>
                                                        <w:div w:id="1827629096">
                                                          <w:marLeft w:val="0"/>
                                                          <w:marRight w:val="0"/>
                                                          <w:marTop w:val="0"/>
                                                          <w:marBottom w:val="0"/>
                                                          <w:divBdr>
                                                            <w:top w:val="none" w:sz="0" w:space="0" w:color="auto"/>
                                                            <w:left w:val="none" w:sz="0" w:space="0" w:color="auto"/>
                                                            <w:bottom w:val="none" w:sz="0" w:space="0" w:color="auto"/>
                                                            <w:right w:val="none" w:sz="0" w:space="0" w:color="auto"/>
                                                          </w:divBdr>
                                                        </w:div>
                                                      </w:divsChild>
                                                    </w:div>
                                                    <w:div w:id="3258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503220">
                                          <w:marLeft w:val="0"/>
                                          <w:marRight w:val="0"/>
                                          <w:marTop w:val="0"/>
                                          <w:marBottom w:val="0"/>
                                          <w:divBdr>
                                            <w:top w:val="none" w:sz="0" w:space="0" w:color="auto"/>
                                            <w:left w:val="none" w:sz="0" w:space="0" w:color="auto"/>
                                            <w:bottom w:val="none" w:sz="0" w:space="0" w:color="auto"/>
                                            <w:right w:val="none" w:sz="0" w:space="0" w:color="auto"/>
                                          </w:divBdr>
                                          <w:divsChild>
                                            <w:div w:id="2054039876">
                                              <w:marLeft w:val="0"/>
                                              <w:marRight w:val="0"/>
                                              <w:marTop w:val="0"/>
                                              <w:marBottom w:val="0"/>
                                              <w:divBdr>
                                                <w:top w:val="none" w:sz="0" w:space="0" w:color="auto"/>
                                                <w:left w:val="none" w:sz="0" w:space="0" w:color="auto"/>
                                                <w:bottom w:val="none" w:sz="0" w:space="0" w:color="auto"/>
                                                <w:right w:val="none" w:sz="0" w:space="0" w:color="auto"/>
                                              </w:divBdr>
                                              <w:divsChild>
                                                <w:div w:id="42561554">
                                                  <w:marLeft w:val="0"/>
                                                  <w:marRight w:val="0"/>
                                                  <w:marTop w:val="0"/>
                                                  <w:marBottom w:val="0"/>
                                                  <w:divBdr>
                                                    <w:top w:val="none" w:sz="0" w:space="0" w:color="auto"/>
                                                    <w:left w:val="none" w:sz="0" w:space="0" w:color="auto"/>
                                                    <w:bottom w:val="none" w:sz="0" w:space="0" w:color="auto"/>
                                                    <w:right w:val="none" w:sz="0" w:space="0" w:color="auto"/>
                                                  </w:divBdr>
                                                  <w:divsChild>
                                                    <w:div w:id="2143499848">
                                                      <w:marLeft w:val="0"/>
                                                      <w:marRight w:val="0"/>
                                                      <w:marTop w:val="0"/>
                                                      <w:marBottom w:val="0"/>
                                                      <w:divBdr>
                                                        <w:top w:val="none" w:sz="0" w:space="0" w:color="auto"/>
                                                        <w:left w:val="none" w:sz="0" w:space="0" w:color="auto"/>
                                                        <w:bottom w:val="none" w:sz="0" w:space="0" w:color="auto"/>
                                                        <w:right w:val="none" w:sz="0" w:space="0" w:color="auto"/>
                                                      </w:divBdr>
                                                      <w:divsChild>
                                                        <w:div w:id="424226484">
                                                          <w:marLeft w:val="0"/>
                                                          <w:marRight w:val="0"/>
                                                          <w:marTop w:val="0"/>
                                                          <w:marBottom w:val="0"/>
                                                          <w:divBdr>
                                                            <w:top w:val="none" w:sz="0" w:space="0" w:color="auto"/>
                                                            <w:left w:val="none" w:sz="0" w:space="0" w:color="auto"/>
                                                            <w:bottom w:val="none" w:sz="0" w:space="0" w:color="auto"/>
                                                            <w:right w:val="none" w:sz="0" w:space="0" w:color="auto"/>
                                                          </w:divBdr>
                                                        </w:div>
                                                        <w:div w:id="1416391390">
                                                          <w:marLeft w:val="0"/>
                                                          <w:marRight w:val="0"/>
                                                          <w:marTop w:val="0"/>
                                                          <w:marBottom w:val="0"/>
                                                          <w:divBdr>
                                                            <w:top w:val="none" w:sz="0" w:space="0" w:color="auto"/>
                                                            <w:left w:val="none" w:sz="0" w:space="0" w:color="auto"/>
                                                            <w:bottom w:val="none" w:sz="0" w:space="0" w:color="auto"/>
                                                            <w:right w:val="none" w:sz="0" w:space="0" w:color="auto"/>
                                                          </w:divBdr>
                                                        </w:div>
                                                      </w:divsChild>
                                                    </w:div>
                                                    <w:div w:id="196084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179756">
                                          <w:marLeft w:val="0"/>
                                          <w:marRight w:val="0"/>
                                          <w:marTop w:val="0"/>
                                          <w:marBottom w:val="0"/>
                                          <w:divBdr>
                                            <w:top w:val="none" w:sz="0" w:space="0" w:color="auto"/>
                                            <w:left w:val="none" w:sz="0" w:space="0" w:color="auto"/>
                                            <w:bottom w:val="none" w:sz="0" w:space="0" w:color="auto"/>
                                            <w:right w:val="none" w:sz="0" w:space="0" w:color="auto"/>
                                          </w:divBdr>
                                          <w:divsChild>
                                            <w:div w:id="1380667840">
                                              <w:marLeft w:val="0"/>
                                              <w:marRight w:val="0"/>
                                              <w:marTop w:val="0"/>
                                              <w:marBottom w:val="0"/>
                                              <w:divBdr>
                                                <w:top w:val="none" w:sz="0" w:space="0" w:color="auto"/>
                                                <w:left w:val="none" w:sz="0" w:space="0" w:color="auto"/>
                                                <w:bottom w:val="none" w:sz="0" w:space="0" w:color="auto"/>
                                                <w:right w:val="none" w:sz="0" w:space="0" w:color="auto"/>
                                              </w:divBdr>
                                              <w:divsChild>
                                                <w:div w:id="1866092018">
                                                  <w:marLeft w:val="0"/>
                                                  <w:marRight w:val="0"/>
                                                  <w:marTop w:val="0"/>
                                                  <w:marBottom w:val="0"/>
                                                  <w:divBdr>
                                                    <w:top w:val="none" w:sz="0" w:space="0" w:color="auto"/>
                                                    <w:left w:val="none" w:sz="0" w:space="0" w:color="auto"/>
                                                    <w:bottom w:val="none" w:sz="0" w:space="0" w:color="auto"/>
                                                    <w:right w:val="none" w:sz="0" w:space="0" w:color="auto"/>
                                                  </w:divBdr>
                                                  <w:divsChild>
                                                    <w:div w:id="866334875">
                                                      <w:marLeft w:val="0"/>
                                                      <w:marRight w:val="0"/>
                                                      <w:marTop w:val="0"/>
                                                      <w:marBottom w:val="0"/>
                                                      <w:divBdr>
                                                        <w:top w:val="none" w:sz="0" w:space="0" w:color="auto"/>
                                                        <w:left w:val="none" w:sz="0" w:space="0" w:color="auto"/>
                                                        <w:bottom w:val="none" w:sz="0" w:space="0" w:color="auto"/>
                                                        <w:right w:val="none" w:sz="0" w:space="0" w:color="auto"/>
                                                      </w:divBdr>
                                                      <w:divsChild>
                                                        <w:div w:id="1487740339">
                                                          <w:marLeft w:val="0"/>
                                                          <w:marRight w:val="0"/>
                                                          <w:marTop w:val="0"/>
                                                          <w:marBottom w:val="0"/>
                                                          <w:divBdr>
                                                            <w:top w:val="none" w:sz="0" w:space="0" w:color="auto"/>
                                                            <w:left w:val="none" w:sz="0" w:space="0" w:color="auto"/>
                                                            <w:bottom w:val="none" w:sz="0" w:space="0" w:color="auto"/>
                                                            <w:right w:val="none" w:sz="0" w:space="0" w:color="auto"/>
                                                          </w:divBdr>
                                                        </w:div>
                                                        <w:div w:id="1703750880">
                                                          <w:marLeft w:val="0"/>
                                                          <w:marRight w:val="0"/>
                                                          <w:marTop w:val="0"/>
                                                          <w:marBottom w:val="0"/>
                                                          <w:divBdr>
                                                            <w:top w:val="none" w:sz="0" w:space="0" w:color="auto"/>
                                                            <w:left w:val="none" w:sz="0" w:space="0" w:color="auto"/>
                                                            <w:bottom w:val="none" w:sz="0" w:space="0" w:color="auto"/>
                                                            <w:right w:val="none" w:sz="0" w:space="0" w:color="auto"/>
                                                          </w:divBdr>
                                                        </w:div>
                                                      </w:divsChild>
                                                    </w:div>
                                                    <w:div w:id="69430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6978318">
          <w:marLeft w:val="0"/>
          <w:marRight w:val="0"/>
          <w:marTop w:val="0"/>
          <w:marBottom w:val="0"/>
          <w:divBdr>
            <w:top w:val="single" w:sz="6" w:space="5" w:color="CCCCCC"/>
            <w:left w:val="single" w:sz="6" w:space="0" w:color="CCCCCC"/>
            <w:bottom w:val="single" w:sz="6" w:space="5" w:color="CCCCCC"/>
            <w:right w:val="single" w:sz="6" w:space="0" w:color="CCCCCC"/>
          </w:divBdr>
          <w:divsChild>
            <w:div w:id="1768769185">
              <w:marLeft w:val="0"/>
              <w:marRight w:val="0"/>
              <w:marTop w:val="0"/>
              <w:marBottom w:val="0"/>
              <w:divBdr>
                <w:top w:val="none" w:sz="0" w:space="0" w:color="auto"/>
                <w:left w:val="none" w:sz="0" w:space="0" w:color="auto"/>
                <w:bottom w:val="none" w:sz="0" w:space="0" w:color="auto"/>
                <w:right w:val="none" w:sz="0" w:space="0" w:color="auto"/>
              </w:divBdr>
              <w:divsChild>
                <w:div w:id="1081103198">
                  <w:marLeft w:val="0"/>
                  <w:marRight w:val="0"/>
                  <w:marTop w:val="0"/>
                  <w:marBottom w:val="0"/>
                  <w:divBdr>
                    <w:top w:val="none" w:sz="0" w:space="0" w:color="auto"/>
                    <w:left w:val="none" w:sz="0" w:space="0" w:color="auto"/>
                    <w:bottom w:val="none" w:sz="0" w:space="0" w:color="auto"/>
                    <w:right w:val="none" w:sz="0" w:space="0" w:color="auto"/>
                  </w:divBdr>
                </w:div>
              </w:divsChild>
            </w:div>
            <w:div w:id="1277786182">
              <w:marLeft w:val="0"/>
              <w:marRight w:val="0"/>
              <w:marTop w:val="0"/>
              <w:marBottom w:val="0"/>
              <w:divBdr>
                <w:top w:val="none" w:sz="0" w:space="0" w:color="auto"/>
                <w:left w:val="none" w:sz="0" w:space="0" w:color="auto"/>
                <w:bottom w:val="none" w:sz="0" w:space="0" w:color="auto"/>
                <w:right w:val="none" w:sz="0" w:space="0" w:color="auto"/>
              </w:divBdr>
              <w:divsChild>
                <w:div w:id="629243695">
                  <w:marLeft w:val="0"/>
                  <w:marRight w:val="0"/>
                  <w:marTop w:val="0"/>
                  <w:marBottom w:val="0"/>
                  <w:divBdr>
                    <w:top w:val="none" w:sz="0" w:space="0" w:color="auto"/>
                    <w:left w:val="none" w:sz="0" w:space="0" w:color="auto"/>
                    <w:bottom w:val="none" w:sz="0" w:space="0" w:color="auto"/>
                    <w:right w:val="none" w:sz="0" w:space="0" w:color="auto"/>
                  </w:divBdr>
                </w:div>
              </w:divsChild>
            </w:div>
            <w:div w:id="1121874371">
              <w:marLeft w:val="0"/>
              <w:marRight w:val="0"/>
              <w:marTop w:val="0"/>
              <w:marBottom w:val="0"/>
              <w:divBdr>
                <w:top w:val="none" w:sz="0" w:space="0" w:color="auto"/>
                <w:left w:val="none" w:sz="0" w:space="0" w:color="auto"/>
                <w:bottom w:val="none" w:sz="0" w:space="0" w:color="auto"/>
                <w:right w:val="none" w:sz="0" w:space="0" w:color="auto"/>
              </w:divBdr>
              <w:divsChild>
                <w:div w:id="1370371624">
                  <w:marLeft w:val="0"/>
                  <w:marRight w:val="0"/>
                  <w:marTop w:val="0"/>
                  <w:marBottom w:val="0"/>
                  <w:divBdr>
                    <w:top w:val="none" w:sz="0" w:space="0" w:color="auto"/>
                    <w:left w:val="none" w:sz="0" w:space="0" w:color="auto"/>
                    <w:bottom w:val="none" w:sz="0" w:space="0" w:color="auto"/>
                    <w:right w:val="none" w:sz="0" w:space="0" w:color="auto"/>
                  </w:divBdr>
                </w:div>
              </w:divsChild>
            </w:div>
            <w:div w:id="1472750198">
              <w:marLeft w:val="0"/>
              <w:marRight w:val="0"/>
              <w:marTop w:val="0"/>
              <w:marBottom w:val="0"/>
              <w:divBdr>
                <w:top w:val="none" w:sz="0" w:space="0" w:color="auto"/>
                <w:left w:val="none" w:sz="0" w:space="0" w:color="auto"/>
                <w:bottom w:val="none" w:sz="0" w:space="0" w:color="auto"/>
                <w:right w:val="none" w:sz="0" w:space="0" w:color="auto"/>
              </w:divBdr>
              <w:divsChild>
                <w:div w:id="211120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225122">
      <w:bodyDiv w:val="1"/>
      <w:marLeft w:val="0"/>
      <w:marRight w:val="0"/>
      <w:marTop w:val="0"/>
      <w:marBottom w:val="0"/>
      <w:divBdr>
        <w:top w:val="none" w:sz="0" w:space="0" w:color="auto"/>
        <w:left w:val="none" w:sz="0" w:space="0" w:color="auto"/>
        <w:bottom w:val="none" w:sz="0" w:space="0" w:color="auto"/>
        <w:right w:val="none" w:sz="0" w:space="0" w:color="auto"/>
      </w:divBdr>
      <w:divsChild>
        <w:div w:id="1258827697">
          <w:marLeft w:val="0"/>
          <w:marRight w:val="0"/>
          <w:marTop w:val="0"/>
          <w:marBottom w:val="0"/>
          <w:divBdr>
            <w:top w:val="none" w:sz="0" w:space="0" w:color="auto"/>
            <w:left w:val="none" w:sz="0" w:space="0" w:color="auto"/>
            <w:bottom w:val="none" w:sz="0" w:space="0" w:color="auto"/>
            <w:right w:val="none" w:sz="0" w:space="0" w:color="auto"/>
          </w:divBdr>
          <w:divsChild>
            <w:div w:id="815413497">
              <w:marLeft w:val="0"/>
              <w:marRight w:val="0"/>
              <w:marTop w:val="0"/>
              <w:marBottom w:val="0"/>
              <w:divBdr>
                <w:top w:val="none" w:sz="0" w:space="0" w:color="auto"/>
                <w:left w:val="none" w:sz="0" w:space="0" w:color="auto"/>
                <w:bottom w:val="none" w:sz="0" w:space="0" w:color="auto"/>
                <w:right w:val="none" w:sz="0" w:space="0" w:color="auto"/>
              </w:divBdr>
              <w:divsChild>
                <w:div w:id="1648319032">
                  <w:marLeft w:val="0"/>
                  <w:marRight w:val="0"/>
                  <w:marTop w:val="0"/>
                  <w:marBottom w:val="0"/>
                  <w:divBdr>
                    <w:top w:val="none" w:sz="0" w:space="0" w:color="auto"/>
                    <w:left w:val="none" w:sz="0" w:space="0" w:color="auto"/>
                    <w:bottom w:val="none" w:sz="0" w:space="0" w:color="auto"/>
                    <w:right w:val="none" w:sz="0" w:space="0" w:color="auto"/>
                  </w:divBdr>
                  <w:divsChild>
                    <w:div w:id="1330595544">
                      <w:marLeft w:val="0"/>
                      <w:marRight w:val="0"/>
                      <w:marTop w:val="45"/>
                      <w:marBottom w:val="0"/>
                      <w:divBdr>
                        <w:top w:val="none" w:sz="0" w:space="0" w:color="auto"/>
                        <w:left w:val="none" w:sz="0" w:space="0" w:color="auto"/>
                        <w:bottom w:val="none" w:sz="0" w:space="0" w:color="auto"/>
                        <w:right w:val="none" w:sz="0" w:space="0" w:color="auto"/>
                      </w:divBdr>
                      <w:divsChild>
                        <w:div w:id="1553690160">
                          <w:marLeft w:val="0"/>
                          <w:marRight w:val="0"/>
                          <w:marTop w:val="0"/>
                          <w:marBottom w:val="0"/>
                          <w:divBdr>
                            <w:top w:val="none" w:sz="0" w:space="0" w:color="auto"/>
                            <w:left w:val="none" w:sz="0" w:space="0" w:color="auto"/>
                            <w:bottom w:val="none" w:sz="0" w:space="0" w:color="auto"/>
                            <w:right w:val="none" w:sz="0" w:space="0" w:color="auto"/>
                          </w:divBdr>
                          <w:divsChild>
                            <w:div w:id="309868677">
                              <w:marLeft w:val="2070"/>
                              <w:marRight w:val="3960"/>
                              <w:marTop w:val="0"/>
                              <w:marBottom w:val="0"/>
                              <w:divBdr>
                                <w:top w:val="none" w:sz="0" w:space="0" w:color="auto"/>
                                <w:left w:val="none" w:sz="0" w:space="0" w:color="auto"/>
                                <w:bottom w:val="none" w:sz="0" w:space="0" w:color="auto"/>
                                <w:right w:val="none" w:sz="0" w:space="0" w:color="auto"/>
                              </w:divBdr>
                              <w:divsChild>
                                <w:div w:id="324669865">
                                  <w:marLeft w:val="0"/>
                                  <w:marRight w:val="0"/>
                                  <w:marTop w:val="0"/>
                                  <w:marBottom w:val="0"/>
                                  <w:divBdr>
                                    <w:top w:val="none" w:sz="0" w:space="0" w:color="auto"/>
                                    <w:left w:val="none" w:sz="0" w:space="0" w:color="auto"/>
                                    <w:bottom w:val="none" w:sz="0" w:space="0" w:color="auto"/>
                                    <w:right w:val="none" w:sz="0" w:space="0" w:color="auto"/>
                                  </w:divBdr>
                                  <w:divsChild>
                                    <w:div w:id="1233395007">
                                      <w:marLeft w:val="0"/>
                                      <w:marRight w:val="0"/>
                                      <w:marTop w:val="0"/>
                                      <w:marBottom w:val="0"/>
                                      <w:divBdr>
                                        <w:top w:val="none" w:sz="0" w:space="0" w:color="auto"/>
                                        <w:left w:val="none" w:sz="0" w:space="0" w:color="auto"/>
                                        <w:bottom w:val="none" w:sz="0" w:space="0" w:color="auto"/>
                                        <w:right w:val="none" w:sz="0" w:space="0" w:color="auto"/>
                                      </w:divBdr>
                                      <w:divsChild>
                                        <w:div w:id="1900624622">
                                          <w:marLeft w:val="0"/>
                                          <w:marRight w:val="0"/>
                                          <w:marTop w:val="0"/>
                                          <w:marBottom w:val="0"/>
                                          <w:divBdr>
                                            <w:top w:val="none" w:sz="0" w:space="0" w:color="auto"/>
                                            <w:left w:val="none" w:sz="0" w:space="0" w:color="auto"/>
                                            <w:bottom w:val="none" w:sz="0" w:space="0" w:color="auto"/>
                                            <w:right w:val="none" w:sz="0" w:space="0" w:color="auto"/>
                                          </w:divBdr>
                                          <w:divsChild>
                                            <w:div w:id="2112582710">
                                              <w:marLeft w:val="0"/>
                                              <w:marRight w:val="0"/>
                                              <w:marTop w:val="90"/>
                                              <w:marBottom w:val="0"/>
                                              <w:divBdr>
                                                <w:top w:val="none" w:sz="0" w:space="0" w:color="auto"/>
                                                <w:left w:val="none" w:sz="0" w:space="0" w:color="auto"/>
                                                <w:bottom w:val="none" w:sz="0" w:space="0" w:color="auto"/>
                                                <w:right w:val="none" w:sz="0" w:space="0" w:color="auto"/>
                                              </w:divBdr>
                                              <w:divsChild>
                                                <w:div w:id="2113041753">
                                                  <w:marLeft w:val="0"/>
                                                  <w:marRight w:val="0"/>
                                                  <w:marTop w:val="0"/>
                                                  <w:marBottom w:val="0"/>
                                                  <w:divBdr>
                                                    <w:top w:val="none" w:sz="0" w:space="0" w:color="auto"/>
                                                    <w:left w:val="none" w:sz="0" w:space="0" w:color="auto"/>
                                                    <w:bottom w:val="none" w:sz="0" w:space="0" w:color="auto"/>
                                                    <w:right w:val="none" w:sz="0" w:space="0" w:color="auto"/>
                                                  </w:divBdr>
                                                  <w:divsChild>
                                                    <w:div w:id="107510649">
                                                      <w:marLeft w:val="0"/>
                                                      <w:marRight w:val="0"/>
                                                      <w:marTop w:val="0"/>
                                                      <w:marBottom w:val="0"/>
                                                      <w:divBdr>
                                                        <w:top w:val="none" w:sz="0" w:space="0" w:color="auto"/>
                                                        <w:left w:val="none" w:sz="0" w:space="0" w:color="auto"/>
                                                        <w:bottom w:val="none" w:sz="0" w:space="0" w:color="auto"/>
                                                        <w:right w:val="none" w:sz="0" w:space="0" w:color="auto"/>
                                                      </w:divBdr>
                                                      <w:divsChild>
                                                        <w:div w:id="748697394">
                                                          <w:marLeft w:val="0"/>
                                                          <w:marRight w:val="0"/>
                                                          <w:marTop w:val="0"/>
                                                          <w:marBottom w:val="0"/>
                                                          <w:divBdr>
                                                            <w:top w:val="none" w:sz="0" w:space="0" w:color="auto"/>
                                                            <w:left w:val="none" w:sz="0" w:space="0" w:color="auto"/>
                                                            <w:bottom w:val="none" w:sz="0" w:space="0" w:color="auto"/>
                                                            <w:right w:val="none" w:sz="0" w:space="0" w:color="auto"/>
                                                          </w:divBdr>
                                                          <w:divsChild>
                                                            <w:div w:id="1793472150">
                                                              <w:marLeft w:val="0"/>
                                                              <w:marRight w:val="0"/>
                                                              <w:marTop w:val="0"/>
                                                              <w:marBottom w:val="390"/>
                                                              <w:divBdr>
                                                                <w:top w:val="none" w:sz="0" w:space="0" w:color="auto"/>
                                                                <w:left w:val="none" w:sz="0" w:space="0" w:color="auto"/>
                                                                <w:bottom w:val="none" w:sz="0" w:space="0" w:color="auto"/>
                                                                <w:right w:val="none" w:sz="0" w:space="0" w:color="auto"/>
                                                              </w:divBdr>
                                                              <w:divsChild>
                                                                <w:div w:id="1473937173">
                                                                  <w:marLeft w:val="0"/>
                                                                  <w:marRight w:val="0"/>
                                                                  <w:marTop w:val="0"/>
                                                                  <w:marBottom w:val="0"/>
                                                                  <w:divBdr>
                                                                    <w:top w:val="none" w:sz="0" w:space="0" w:color="auto"/>
                                                                    <w:left w:val="none" w:sz="0" w:space="0" w:color="auto"/>
                                                                    <w:bottom w:val="none" w:sz="0" w:space="0" w:color="auto"/>
                                                                    <w:right w:val="none" w:sz="0" w:space="0" w:color="auto"/>
                                                                  </w:divBdr>
                                                                  <w:divsChild>
                                                                    <w:div w:id="730739084">
                                                                      <w:marLeft w:val="0"/>
                                                                      <w:marRight w:val="0"/>
                                                                      <w:marTop w:val="0"/>
                                                                      <w:marBottom w:val="0"/>
                                                                      <w:divBdr>
                                                                        <w:top w:val="none" w:sz="0" w:space="0" w:color="auto"/>
                                                                        <w:left w:val="none" w:sz="0" w:space="0" w:color="auto"/>
                                                                        <w:bottom w:val="none" w:sz="0" w:space="0" w:color="auto"/>
                                                                        <w:right w:val="none" w:sz="0" w:space="0" w:color="auto"/>
                                                                      </w:divBdr>
                                                                      <w:divsChild>
                                                                        <w:div w:id="1541866964">
                                                                          <w:marLeft w:val="0"/>
                                                                          <w:marRight w:val="0"/>
                                                                          <w:marTop w:val="0"/>
                                                                          <w:marBottom w:val="0"/>
                                                                          <w:divBdr>
                                                                            <w:top w:val="none" w:sz="0" w:space="0" w:color="auto"/>
                                                                            <w:left w:val="none" w:sz="0" w:space="0" w:color="auto"/>
                                                                            <w:bottom w:val="none" w:sz="0" w:space="0" w:color="auto"/>
                                                                            <w:right w:val="none" w:sz="0" w:space="0" w:color="auto"/>
                                                                          </w:divBdr>
                                                                          <w:divsChild>
                                                                            <w:div w:id="1579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2916349">
      <w:bodyDiv w:val="1"/>
      <w:marLeft w:val="0"/>
      <w:marRight w:val="0"/>
      <w:marTop w:val="0"/>
      <w:marBottom w:val="0"/>
      <w:divBdr>
        <w:top w:val="none" w:sz="0" w:space="0" w:color="auto"/>
        <w:left w:val="none" w:sz="0" w:space="0" w:color="auto"/>
        <w:bottom w:val="none" w:sz="0" w:space="0" w:color="auto"/>
        <w:right w:val="none" w:sz="0" w:space="0" w:color="auto"/>
      </w:divBdr>
      <w:divsChild>
        <w:div w:id="418261036">
          <w:marLeft w:val="0"/>
          <w:marRight w:val="0"/>
          <w:marTop w:val="0"/>
          <w:marBottom w:val="0"/>
          <w:divBdr>
            <w:top w:val="none" w:sz="0" w:space="0" w:color="auto"/>
            <w:left w:val="none" w:sz="0" w:space="0" w:color="auto"/>
            <w:bottom w:val="none" w:sz="0" w:space="0" w:color="auto"/>
            <w:right w:val="none" w:sz="0" w:space="0" w:color="auto"/>
          </w:divBdr>
          <w:divsChild>
            <w:div w:id="2101565990">
              <w:marLeft w:val="0"/>
              <w:marRight w:val="0"/>
              <w:marTop w:val="0"/>
              <w:marBottom w:val="0"/>
              <w:divBdr>
                <w:top w:val="none" w:sz="0" w:space="0" w:color="auto"/>
                <w:left w:val="none" w:sz="0" w:space="0" w:color="auto"/>
                <w:bottom w:val="none" w:sz="0" w:space="0" w:color="auto"/>
                <w:right w:val="none" w:sz="0" w:space="0" w:color="auto"/>
              </w:divBdr>
              <w:divsChild>
                <w:div w:id="152282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338931">
      <w:bodyDiv w:val="1"/>
      <w:marLeft w:val="0"/>
      <w:marRight w:val="0"/>
      <w:marTop w:val="0"/>
      <w:marBottom w:val="0"/>
      <w:divBdr>
        <w:top w:val="none" w:sz="0" w:space="0" w:color="auto"/>
        <w:left w:val="none" w:sz="0" w:space="0" w:color="auto"/>
        <w:bottom w:val="none" w:sz="0" w:space="0" w:color="auto"/>
        <w:right w:val="none" w:sz="0" w:space="0" w:color="auto"/>
      </w:divBdr>
      <w:divsChild>
        <w:div w:id="855195017">
          <w:marLeft w:val="0"/>
          <w:marRight w:val="0"/>
          <w:marTop w:val="0"/>
          <w:marBottom w:val="0"/>
          <w:divBdr>
            <w:top w:val="none" w:sz="0" w:space="0" w:color="auto"/>
            <w:left w:val="none" w:sz="0" w:space="0" w:color="auto"/>
            <w:bottom w:val="none" w:sz="0" w:space="0" w:color="auto"/>
            <w:right w:val="none" w:sz="0" w:space="0" w:color="auto"/>
          </w:divBdr>
          <w:divsChild>
            <w:div w:id="524290834">
              <w:marLeft w:val="0"/>
              <w:marRight w:val="0"/>
              <w:marTop w:val="0"/>
              <w:marBottom w:val="0"/>
              <w:divBdr>
                <w:top w:val="none" w:sz="0" w:space="0" w:color="auto"/>
                <w:left w:val="none" w:sz="0" w:space="0" w:color="auto"/>
                <w:bottom w:val="none" w:sz="0" w:space="0" w:color="auto"/>
                <w:right w:val="none" w:sz="0" w:space="0" w:color="auto"/>
              </w:divBdr>
              <w:divsChild>
                <w:div w:id="193737786">
                  <w:marLeft w:val="0"/>
                  <w:marRight w:val="0"/>
                  <w:marTop w:val="0"/>
                  <w:marBottom w:val="0"/>
                  <w:divBdr>
                    <w:top w:val="none" w:sz="0" w:space="0" w:color="auto"/>
                    <w:left w:val="none" w:sz="0" w:space="0" w:color="auto"/>
                    <w:bottom w:val="none" w:sz="0" w:space="0" w:color="auto"/>
                    <w:right w:val="none" w:sz="0" w:space="0" w:color="auto"/>
                  </w:divBdr>
                  <w:divsChild>
                    <w:div w:id="829980291">
                      <w:marLeft w:val="0"/>
                      <w:marRight w:val="0"/>
                      <w:marTop w:val="0"/>
                      <w:marBottom w:val="0"/>
                      <w:divBdr>
                        <w:top w:val="none" w:sz="0" w:space="0" w:color="auto"/>
                        <w:left w:val="none" w:sz="0" w:space="0" w:color="auto"/>
                        <w:bottom w:val="none" w:sz="0" w:space="0" w:color="auto"/>
                        <w:right w:val="none" w:sz="0" w:space="0" w:color="auto"/>
                      </w:divBdr>
                      <w:divsChild>
                        <w:div w:id="1419058169">
                          <w:marLeft w:val="0"/>
                          <w:marRight w:val="0"/>
                          <w:marTop w:val="0"/>
                          <w:marBottom w:val="0"/>
                          <w:divBdr>
                            <w:top w:val="none" w:sz="0" w:space="0" w:color="auto"/>
                            <w:left w:val="none" w:sz="0" w:space="0" w:color="auto"/>
                            <w:bottom w:val="none" w:sz="0" w:space="0" w:color="auto"/>
                            <w:right w:val="none" w:sz="0" w:space="0" w:color="auto"/>
                          </w:divBdr>
                          <w:divsChild>
                            <w:div w:id="523711110">
                              <w:marLeft w:val="0"/>
                              <w:marRight w:val="0"/>
                              <w:marTop w:val="0"/>
                              <w:marBottom w:val="0"/>
                              <w:divBdr>
                                <w:top w:val="none" w:sz="0" w:space="0" w:color="auto"/>
                                <w:left w:val="none" w:sz="0" w:space="0" w:color="auto"/>
                                <w:bottom w:val="none" w:sz="0" w:space="0" w:color="auto"/>
                                <w:right w:val="none" w:sz="0" w:space="0" w:color="auto"/>
                              </w:divBdr>
                              <w:divsChild>
                                <w:div w:id="910509342">
                                  <w:marLeft w:val="0"/>
                                  <w:marRight w:val="0"/>
                                  <w:marTop w:val="0"/>
                                  <w:marBottom w:val="0"/>
                                  <w:divBdr>
                                    <w:top w:val="none" w:sz="0" w:space="0" w:color="auto"/>
                                    <w:left w:val="none" w:sz="0" w:space="0" w:color="auto"/>
                                    <w:bottom w:val="none" w:sz="0" w:space="0" w:color="auto"/>
                                    <w:right w:val="none" w:sz="0" w:space="0" w:color="auto"/>
                                  </w:divBdr>
                                  <w:divsChild>
                                    <w:div w:id="144978185">
                                      <w:marLeft w:val="0"/>
                                      <w:marRight w:val="0"/>
                                      <w:marTop w:val="0"/>
                                      <w:marBottom w:val="0"/>
                                      <w:divBdr>
                                        <w:top w:val="none" w:sz="0" w:space="0" w:color="auto"/>
                                        <w:left w:val="none" w:sz="0" w:space="0" w:color="auto"/>
                                        <w:bottom w:val="none" w:sz="0" w:space="0" w:color="auto"/>
                                        <w:right w:val="none" w:sz="0" w:space="0" w:color="auto"/>
                                      </w:divBdr>
                                      <w:divsChild>
                                        <w:div w:id="972490589">
                                          <w:marLeft w:val="0"/>
                                          <w:marRight w:val="0"/>
                                          <w:marTop w:val="0"/>
                                          <w:marBottom w:val="0"/>
                                          <w:divBdr>
                                            <w:top w:val="none" w:sz="0" w:space="0" w:color="auto"/>
                                            <w:left w:val="none" w:sz="0" w:space="0" w:color="auto"/>
                                            <w:bottom w:val="none" w:sz="0" w:space="0" w:color="auto"/>
                                            <w:right w:val="none" w:sz="0" w:space="0" w:color="auto"/>
                                          </w:divBdr>
                                          <w:divsChild>
                                            <w:div w:id="1434398114">
                                              <w:marLeft w:val="0"/>
                                              <w:marRight w:val="0"/>
                                              <w:marTop w:val="0"/>
                                              <w:marBottom w:val="0"/>
                                              <w:divBdr>
                                                <w:top w:val="none" w:sz="0" w:space="0" w:color="auto"/>
                                                <w:left w:val="none" w:sz="0" w:space="0" w:color="auto"/>
                                                <w:bottom w:val="none" w:sz="0" w:space="0" w:color="auto"/>
                                                <w:right w:val="none" w:sz="0" w:space="0" w:color="auto"/>
                                              </w:divBdr>
                                              <w:divsChild>
                                                <w:div w:id="1762872077">
                                                  <w:marLeft w:val="0"/>
                                                  <w:marRight w:val="0"/>
                                                  <w:marTop w:val="0"/>
                                                  <w:marBottom w:val="0"/>
                                                  <w:divBdr>
                                                    <w:top w:val="none" w:sz="0" w:space="0" w:color="auto"/>
                                                    <w:left w:val="none" w:sz="0" w:space="0" w:color="auto"/>
                                                    <w:bottom w:val="none" w:sz="0" w:space="0" w:color="auto"/>
                                                    <w:right w:val="none" w:sz="0" w:space="0" w:color="auto"/>
                                                  </w:divBdr>
                                                  <w:divsChild>
                                                    <w:div w:id="1314136589">
                                                      <w:marLeft w:val="0"/>
                                                      <w:marRight w:val="0"/>
                                                      <w:marTop w:val="0"/>
                                                      <w:marBottom w:val="0"/>
                                                      <w:divBdr>
                                                        <w:top w:val="none" w:sz="0" w:space="0" w:color="auto"/>
                                                        <w:left w:val="none" w:sz="0" w:space="0" w:color="auto"/>
                                                        <w:bottom w:val="none" w:sz="0" w:space="0" w:color="auto"/>
                                                        <w:right w:val="none" w:sz="0" w:space="0" w:color="auto"/>
                                                      </w:divBdr>
                                                      <w:divsChild>
                                                        <w:div w:id="581910534">
                                                          <w:marLeft w:val="0"/>
                                                          <w:marRight w:val="0"/>
                                                          <w:marTop w:val="0"/>
                                                          <w:marBottom w:val="0"/>
                                                          <w:divBdr>
                                                            <w:top w:val="none" w:sz="0" w:space="0" w:color="auto"/>
                                                            <w:left w:val="none" w:sz="0" w:space="0" w:color="auto"/>
                                                            <w:bottom w:val="none" w:sz="0" w:space="0" w:color="auto"/>
                                                            <w:right w:val="none" w:sz="0" w:space="0" w:color="auto"/>
                                                          </w:divBdr>
                                                          <w:divsChild>
                                                            <w:div w:id="562912377">
                                                              <w:marLeft w:val="0"/>
                                                              <w:marRight w:val="0"/>
                                                              <w:marTop w:val="0"/>
                                                              <w:marBottom w:val="0"/>
                                                              <w:divBdr>
                                                                <w:top w:val="none" w:sz="0" w:space="0" w:color="auto"/>
                                                                <w:left w:val="none" w:sz="0" w:space="0" w:color="auto"/>
                                                                <w:bottom w:val="none" w:sz="0" w:space="0" w:color="auto"/>
                                                                <w:right w:val="none" w:sz="0" w:space="0" w:color="auto"/>
                                                              </w:divBdr>
                                                              <w:divsChild>
                                                                <w:div w:id="1269005408">
                                                                  <w:marLeft w:val="0"/>
                                                                  <w:marRight w:val="0"/>
                                                                  <w:marTop w:val="0"/>
                                                                  <w:marBottom w:val="0"/>
                                                                  <w:divBdr>
                                                                    <w:top w:val="none" w:sz="0" w:space="0" w:color="auto"/>
                                                                    <w:left w:val="none" w:sz="0" w:space="0" w:color="auto"/>
                                                                    <w:bottom w:val="none" w:sz="0" w:space="0" w:color="auto"/>
                                                                    <w:right w:val="none" w:sz="0" w:space="0" w:color="auto"/>
                                                                  </w:divBdr>
                                                                  <w:divsChild>
                                                                    <w:div w:id="63994527">
                                                                      <w:marLeft w:val="0"/>
                                                                      <w:marRight w:val="0"/>
                                                                      <w:marTop w:val="0"/>
                                                                      <w:marBottom w:val="0"/>
                                                                      <w:divBdr>
                                                                        <w:top w:val="none" w:sz="0" w:space="0" w:color="auto"/>
                                                                        <w:left w:val="none" w:sz="0" w:space="0" w:color="auto"/>
                                                                        <w:bottom w:val="none" w:sz="0" w:space="0" w:color="auto"/>
                                                                        <w:right w:val="none" w:sz="0" w:space="0" w:color="auto"/>
                                                                      </w:divBdr>
                                                                      <w:divsChild>
                                                                        <w:div w:id="544485760">
                                                                          <w:marLeft w:val="0"/>
                                                                          <w:marRight w:val="0"/>
                                                                          <w:marTop w:val="0"/>
                                                                          <w:marBottom w:val="0"/>
                                                                          <w:divBdr>
                                                                            <w:top w:val="none" w:sz="0" w:space="0" w:color="auto"/>
                                                                            <w:left w:val="none" w:sz="0" w:space="0" w:color="auto"/>
                                                                            <w:bottom w:val="none" w:sz="0" w:space="0" w:color="auto"/>
                                                                            <w:right w:val="none" w:sz="0" w:space="0" w:color="auto"/>
                                                                          </w:divBdr>
                                                                          <w:divsChild>
                                                                            <w:div w:id="1285307557">
                                                                              <w:marLeft w:val="0"/>
                                                                              <w:marRight w:val="0"/>
                                                                              <w:marTop w:val="0"/>
                                                                              <w:marBottom w:val="0"/>
                                                                              <w:divBdr>
                                                                                <w:top w:val="none" w:sz="0" w:space="0" w:color="auto"/>
                                                                                <w:left w:val="none" w:sz="0" w:space="0" w:color="auto"/>
                                                                                <w:bottom w:val="none" w:sz="0" w:space="0" w:color="auto"/>
                                                                                <w:right w:val="none" w:sz="0" w:space="0" w:color="auto"/>
                                                                              </w:divBdr>
                                                                              <w:divsChild>
                                                                                <w:div w:id="475688309">
                                                                                  <w:marLeft w:val="0"/>
                                                                                  <w:marRight w:val="0"/>
                                                                                  <w:marTop w:val="0"/>
                                                                                  <w:marBottom w:val="0"/>
                                                                                  <w:divBdr>
                                                                                    <w:top w:val="none" w:sz="0" w:space="0" w:color="auto"/>
                                                                                    <w:left w:val="none" w:sz="0" w:space="0" w:color="auto"/>
                                                                                    <w:bottom w:val="none" w:sz="0" w:space="0" w:color="auto"/>
                                                                                    <w:right w:val="none" w:sz="0" w:space="0" w:color="auto"/>
                                                                                  </w:divBdr>
                                                                                  <w:divsChild>
                                                                                    <w:div w:id="846096022">
                                                                                      <w:marLeft w:val="0"/>
                                                                                      <w:marRight w:val="0"/>
                                                                                      <w:marTop w:val="0"/>
                                                                                      <w:marBottom w:val="0"/>
                                                                                      <w:divBdr>
                                                                                        <w:top w:val="none" w:sz="0" w:space="0" w:color="auto"/>
                                                                                        <w:left w:val="none" w:sz="0" w:space="0" w:color="auto"/>
                                                                                        <w:bottom w:val="none" w:sz="0" w:space="0" w:color="auto"/>
                                                                                        <w:right w:val="none" w:sz="0" w:space="0" w:color="auto"/>
                                                                                      </w:divBdr>
                                                                                      <w:divsChild>
                                                                                        <w:div w:id="122286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620539">
      <w:bodyDiv w:val="1"/>
      <w:marLeft w:val="0"/>
      <w:marRight w:val="0"/>
      <w:marTop w:val="0"/>
      <w:marBottom w:val="0"/>
      <w:divBdr>
        <w:top w:val="none" w:sz="0" w:space="0" w:color="auto"/>
        <w:left w:val="none" w:sz="0" w:space="0" w:color="auto"/>
        <w:bottom w:val="none" w:sz="0" w:space="0" w:color="auto"/>
        <w:right w:val="none" w:sz="0" w:space="0" w:color="auto"/>
      </w:divBdr>
      <w:divsChild>
        <w:div w:id="167058963">
          <w:marLeft w:val="0"/>
          <w:marRight w:val="0"/>
          <w:marTop w:val="0"/>
          <w:marBottom w:val="0"/>
          <w:divBdr>
            <w:top w:val="none" w:sz="0" w:space="0" w:color="auto"/>
            <w:left w:val="none" w:sz="0" w:space="0" w:color="auto"/>
            <w:bottom w:val="none" w:sz="0" w:space="0" w:color="auto"/>
            <w:right w:val="none" w:sz="0" w:space="0" w:color="auto"/>
          </w:divBdr>
          <w:divsChild>
            <w:div w:id="804353476">
              <w:marLeft w:val="0"/>
              <w:marRight w:val="0"/>
              <w:marTop w:val="0"/>
              <w:marBottom w:val="0"/>
              <w:divBdr>
                <w:top w:val="none" w:sz="0" w:space="0" w:color="auto"/>
                <w:left w:val="none" w:sz="0" w:space="0" w:color="auto"/>
                <w:bottom w:val="none" w:sz="0" w:space="0" w:color="auto"/>
                <w:right w:val="none" w:sz="0" w:space="0" w:color="auto"/>
              </w:divBdr>
              <w:divsChild>
                <w:div w:id="1005401957">
                  <w:marLeft w:val="0"/>
                  <w:marRight w:val="0"/>
                  <w:marTop w:val="0"/>
                  <w:marBottom w:val="0"/>
                  <w:divBdr>
                    <w:top w:val="none" w:sz="0" w:space="0" w:color="auto"/>
                    <w:left w:val="none" w:sz="0" w:space="0" w:color="auto"/>
                    <w:bottom w:val="none" w:sz="0" w:space="0" w:color="auto"/>
                    <w:right w:val="none" w:sz="0" w:space="0" w:color="auto"/>
                  </w:divBdr>
                  <w:divsChild>
                    <w:div w:id="841435469">
                      <w:marLeft w:val="0"/>
                      <w:marRight w:val="0"/>
                      <w:marTop w:val="0"/>
                      <w:marBottom w:val="0"/>
                      <w:divBdr>
                        <w:top w:val="none" w:sz="0" w:space="0" w:color="auto"/>
                        <w:left w:val="none" w:sz="0" w:space="0" w:color="auto"/>
                        <w:bottom w:val="none" w:sz="0" w:space="0" w:color="auto"/>
                        <w:right w:val="none" w:sz="0" w:space="0" w:color="auto"/>
                      </w:divBdr>
                      <w:divsChild>
                        <w:div w:id="174079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865510">
      <w:bodyDiv w:val="1"/>
      <w:marLeft w:val="0"/>
      <w:marRight w:val="0"/>
      <w:marTop w:val="0"/>
      <w:marBottom w:val="0"/>
      <w:divBdr>
        <w:top w:val="none" w:sz="0" w:space="0" w:color="auto"/>
        <w:left w:val="none" w:sz="0" w:space="0" w:color="auto"/>
        <w:bottom w:val="none" w:sz="0" w:space="0" w:color="auto"/>
        <w:right w:val="none" w:sz="0" w:space="0" w:color="auto"/>
      </w:divBdr>
      <w:divsChild>
        <w:div w:id="239097073">
          <w:marLeft w:val="0"/>
          <w:marRight w:val="0"/>
          <w:marTop w:val="0"/>
          <w:marBottom w:val="0"/>
          <w:divBdr>
            <w:top w:val="none" w:sz="0" w:space="0" w:color="auto"/>
            <w:left w:val="none" w:sz="0" w:space="0" w:color="auto"/>
            <w:bottom w:val="none" w:sz="0" w:space="0" w:color="auto"/>
            <w:right w:val="none" w:sz="0" w:space="0" w:color="auto"/>
          </w:divBdr>
          <w:divsChild>
            <w:div w:id="501050259">
              <w:marLeft w:val="0"/>
              <w:marRight w:val="0"/>
              <w:marTop w:val="0"/>
              <w:marBottom w:val="0"/>
              <w:divBdr>
                <w:top w:val="none" w:sz="0" w:space="0" w:color="auto"/>
                <w:left w:val="none" w:sz="0" w:space="0" w:color="auto"/>
                <w:bottom w:val="none" w:sz="0" w:space="0" w:color="auto"/>
                <w:right w:val="none" w:sz="0" w:space="0" w:color="auto"/>
              </w:divBdr>
              <w:divsChild>
                <w:div w:id="1999914386">
                  <w:marLeft w:val="0"/>
                  <w:marRight w:val="0"/>
                  <w:marTop w:val="0"/>
                  <w:marBottom w:val="0"/>
                  <w:divBdr>
                    <w:top w:val="none" w:sz="0" w:space="0" w:color="auto"/>
                    <w:left w:val="none" w:sz="0" w:space="0" w:color="auto"/>
                    <w:bottom w:val="none" w:sz="0" w:space="0" w:color="auto"/>
                    <w:right w:val="none" w:sz="0" w:space="0" w:color="auto"/>
                  </w:divBdr>
                  <w:divsChild>
                    <w:div w:id="179216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43731">
      <w:bodyDiv w:val="1"/>
      <w:marLeft w:val="0"/>
      <w:marRight w:val="0"/>
      <w:marTop w:val="0"/>
      <w:marBottom w:val="0"/>
      <w:divBdr>
        <w:top w:val="none" w:sz="0" w:space="0" w:color="auto"/>
        <w:left w:val="none" w:sz="0" w:space="0" w:color="auto"/>
        <w:bottom w:val="none" w:sz="0" w:space="0" w:color="auto"/>
        <w:right w:val="none" w:sz="0" w:space="0" w:color="auto"/>
      </w:divBdr>
      <w:divsChild>
        <w:div w:id="201866299">
          <w:marLeft w:val="0"/>
          <w:marRight w:val="0"/>
          <w:marTop w:val="100"/>
          <w:marBottom w:val="100"/>
          <w:divBdr>
            <w:top w:val="none" w:sz="0" w:space="0" w:color="auto"/>
            <w:left w:val="none" w:sz="0" w:space="0" w:color="auto"/>
            <w:bottom w:val="none" w:sz="0" w:space="0" w:color="auto"/>
            <w:right w:val="none" w:sz="0" w:space="0" w:color="auto"/>
          </w:divBdr>
          <w:divsChild>
            <w:div w:id="857698729">
              <w:marLeft w:val="0"/>
              <w:marRight w:val="0"/>
              <w:marTop w:val="0"/>
              <w:marBottom w:val="0"/>
              <w:divBdr>
                <w:top w:val="none" w:sz="0" w:space="0" w:color="auto"/>
                <w:left w:val="none" w:sz="0" w:space="0" w:color="auto"/>
                <w:bottom w:val="none" w:sz="0" w:space="0" w:color="auto"/>
                <w:right w:val="none" w:sz="0" w:space="0" w:color="auto"/>
              </w:divBdr>
              <w:divsChild>
                <w:div w:id="1944722478">
                  <w:marLeft w:val="0"/>
                  <w:marRight w:val="0"/>
                  <w:marTop w:val="0"/>
                  <w:marBottom w:val="0"/>
                  <w:divBdr>
                    <w:top w:val="none" w:sz="0" w:space="0" w:color="auto"/>
                    <w:left w:val="none" w:sz="0" w:space="0" w:color="auto"/>
                    <w:bottom w:val="none" w:sz="0" w:space="0" w:color="auto"/>
                    <w:right w:val="none" w:sz="0" w:space="0" w:color="auto"/>
                  </w:divBdr>
                  <w:divsChild>
                    <w:div w:id="2094161716">
                      <w:marLeft w:val="-90"/>
                      <w:marRight w:val="-90"/>
                      <w:marTop w:val="0"/>
                      <w:marBottom w:val="0"/>
                      <w:divBdr>
                        <w:top w:val="none" w:sz="0" w:space="0" w:color="auto"/>
                        <w:left w:val="none" w:sz="0" w:space="0" w:color="auto"/>
                        <w:bottom w:val="none" w:sz="0" w:space="0" w:color="auto"/>
                        <w:right w:val="none" w:sz="0" w:space="0" w:color="auto"/>
                      </w:divBdr>
                      <w:divsChild>
                        <w:div w:id="785195147">
                          <w:marLeft w:val="0"/>
                          <w:marRight w:val="0"/>
                          <w:marTop w:val="0"/>
                          <w:marBottom w:val="0"/>
                          <w:divBdr>
                            <w:top w:val="none" w:sz="0" w:space="0" w:color="auto"/>
                            <w:left w:val="none" w:sz="0" w:space="0" w:color="auto"/>
                            <w:bottom w:val="none" w:sz="0" w:space="0" w:color="auto"/>
                            <w:right w:val="none" w:sz="0" w:space="0" w:color="auto"/>
                          </w:divBdr>
                          <w:divsChild>
                            <w:div w:id="741021162">
                              <w:marLeft w:val="0"/>
                              <w:marRight w:val="0"/>
                              <w:marTop w:val="0"/>
                              <w:marBottom w:val="0"/>
                              <w:divBdr>
                                <w:top w:val="none" w:sz="0" w:space="0" w:color="auto"/>
                                <w:left w:val="none" w:sz="0" w:space="0" w:color="auto"/>
                                <w:bottom w:val="none" w:sz="0" w:space="0" w:color="auto"/>
                                <w:right w:val="none" w:sz="0" w:space="0" w:color="auto"/>
                              </w:divBdr>
                              <w:divsChild>
                                <w:div w:id="1375034979">
                                  <w:marLeft w:val="0"/>
                                  <w:marRight w:val="0"/>
                                  <w:marTop w:val="0"/>
                                  <w:marBottom w:val="0"/>
                                  <w:divBdr>
                                    <w:top w:val="none" w:sz="0" w:space="0" w:color="auto"/>
                                    <w:left w:val="none" w:sz="0" w:space="0" w:color="auto"/>
                                    <w:bottom w:val="none" w:sz="0" w:space="0" w:color="auto"/>
                                    <w:right w:val="none" w:sz="0" w:space="0" w:color="auto"/>
                                  </w:divBdr>
                                  <w:divsChild>
                                    <w:div w:id="106852872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587156706">
                                  <w:marLeft w:val="0"/>
                                  <w:marRight w:val="0"/>
                                  <w:marTop w:val="0"/>
                                  <w:marBottom w:val="0"/>
                                  <w:divBdr>
                                    <w:top w:val="none" w:sz="0" w:space="0" w:color="auto"/>
                                    <w:left w:val="none" w:sz="0" w:space="0" w:color="auto"/>
                                    <w:bottom w:val="none" w:sz="0" w:space="0" w:color="auto"/>
                                    <w:right w:val="none" w:sz="0" w:space="0" w:color="auto"/>
                                  </w:divBdr>
                                </w:div>
                                <w:div w:id="1118570514">
                                  <w:marLeft w:val="0"/>
                                  <w:marRight w:val="0"/>
                                  <w:marTop w:val="0"/>
                                  <w:marBottom w:val="0"/>
                                  <w:divBdr>
                                    <w:top w:val="none" w:sz="0" w:space="0" w:color="auto"/>
                                    <w:left w:val="none" w:sz="0" w:space="0" w:color="auto"/>
                                    <w:bottom w:val="none" w:sz="0" w:space="0" w:color="auto"/>
                                    <w:right w:val="none" w:sz="0" w:space="0" w:color="auto"/>
                                  </w:divBdr>
                                  <w:divsChild>
                                    <w:div w:id="1974365984">
                                      <w:marLeft w:val="0"/>
                                      <w:marRight w:val="0"/>
                                      <w:marTop w:val="0"/>
                                      <w:marBottom w:val="0"/>
                                      <w:divBdr>
                                        <w:top w:val="none" w:sz="0" w:space="0" w:color="auto"/>
                                        <w:left w:val="none" w:sz="0" w:space="0" w:color="auto"/>
                                        <w:bottom w:val="none" w:sz="0" w:space="0" w:color="auto"/>
                                        <w:right w:val="none" w:sz="0" w:space="0" w:color="auto"/>
                                      </w:divBdr>
                                      <w:divsChild>
                                        <w:div w:id="1515653697">
                                          <w:marLeft w:val="-90"/>
                                          <w:marRight w:val="-90"/>
                                          <w:marTop w:val="0"/>
                                          <w:marBottom w:val="0"/>
                                          <w:divBdr>
                                            <w:top w:val="none" w:sz="0" w:space="0" w:color="auto"/>
                                            <w:left w:val="none" w:sz="0" w:space="0" w:color="auto"/>
                                            <w:bottom w:val="none" w:sz="0" w:space="0" w:color="auto"/>
                                            <w:right w:val="none" w:sz="0" w:space="0" w:color="auto"/>
                                          </w:divBdr>
                                          <w:divsChild>
                                            <w:div w:id="1951818087">
                                              <w:marLeft w:val="0"/>
                                              <w:marRight w:val="0"/>
                                              <w:marTop w:val="0"/>
                                              <w:marBottom w:val="0"/>
                                              <w:divBdr>
                                                <w:top w:val="none" w:sz="0" w:space="0" w:color="auto"/>
                                                <w:left w:val="none" w:sz="0" w:space="0" w:color="auto"/>
                                                <w:bottom w:val="none" w:sz="0" w:space="0" w:color="auto"/>
                                                <w:right w:val="none" w:sz="0" w:space="0" w:color="auto"/>
                                              </w:divBdr>
                                              <w:divsChild>
                                                <w:div w:id="681785754">
                                                  <w:marLeft w:val="0"/>
                                                  <w:marRight w:val="0"/>
                                                  <w:marTop w:val="0"/>
                                                  <w:marBottom w:val="0"/>
                                                  <w:divBdr>
                                                    <w:top w:val="none" w:sz="0" w:space="0" w:color="auto"/>
                                                    <w:left w:val="none" w:sz="0" w:space="0" w:color="auto"/>
                                                    <w:bottom w:val="none" w:sz="0" w:space="0" w:color="auto"/>
                                                    <w:right w:val="none" w:sz="0" w:space="0" w:color="auto"/>
                                                  </w:divBdr>
                                                  <w:divsChild>
                                                    <w:div w:id="43000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01471">
                                              <w:marLeft w:val="0"/>
                                              <w:marRight w:val="0"/>
                                              <w:marTop w:val="0"/>
                                              <w:marBottom w:val="0"/>
                                              <w:divBdr>
                                                <w:top w:val="none" w:sz="0" w:space="0" w:color="auto"/>
                                                <w:left w:val="none" w:sz="0" w:space="0" w:color="auto"/>
                                                <w:bottom w:val="none" w:sz="0" w:space="0" w:color="auto"/>
                                                <w:right w:val="none" w:sz="0" w:space="0" w:color="auto"/>
                                              </w:divBdr>
                                              <w:divsChild>
                                                <w:div w:id="866406091">
                                                  <w:marLeft w:val="0"/>
                                                  <w:marRight w:val="0"/>
                                                  <w:marTop w:val="0"/>
                                                  <w:marBottom w:val="0"/>
                                                  <w:divBdr>
                                                    <w:top w:val="none" w:sz="0" w:space="0" w:color="auto"/>
                                                    <w:left w:val="none" w:sz="0" w:space="0" w:color="auto"/>
                                                    <w:bottom w:val="none" w:sz="0" w:space="0" w:color="auto"/>
                                                    <w:right w:val="none" w:sz="0" w:space="0" w:color="auto"/>
                                                  </w:divBdr>
                                                  <w:divsChild>
                                                    <w:div w:id="107682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674607">
                                  <w:marLeft w:val="-90"/>
                                  <w:marRight w:val="-90"/>
                                  <w:marTop w:val="0"/>
                                  <w:marBottom w:val="0"/>
                                  <w:divBdr>
                                    <w:top w:val="none" w:sz="0" w:space="0" w:color="auto"/>
                                    <w:left w:val="none" w:sz="0" w:space="0" w:color="auto"/>
                                    <w:bottom w:val="none" w:sz="0" w:space="0" w:color="auto"/>
                                    <w:right w:val="none" w:sz="0" w:space="0" w:color="auto"/>
                                  </w:divBdr>
                                  <w:divsChild>
                                    <w:div w:id="1451389604">
                                      <w:marLeft w:val="0"/>
                                      <w:marRight w:val="0"/>
                                      <w:marTop w:val="0"/>
                                      <w:marBottom w:val="0"/>
                                      <w:divBdr>
                                        <w:top w:val="none" w:sz="0" w:space="0" w:color="auto"/>
                                        <w:left w:val="none" w:sz="0" w:space="0" w:color="auto"/>
                                        <w:bottom w:val="none" w:sz="0" w:space="0" w:color="auto"/>
                                        <w:right w:val="none" w:sz="0" w:space="0" w:color="auto"/>
                                      </w:divBdr>
                                      <w:divsChild>
                                        <w:div w:id="50798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585590">
                                  <w:marLeft w:val="0"/>
                                  <w:marRight w:val="0"/>
                                  <w:marTop w:val="0"/>
                                  <w:marBottom w:val="0"/>
                                  <w:divBdr>
                                    <w:top w:val="none" w:sz="0" w:space="0" w:color="auto"/>
                                    <w:left w:val="none" w:sz="0" w:space="0" w:color="auto"/>
                                    <w:bottom w:val="none" w:sz="0" w:space="0" w:color="auto"/>
                                    <w:right w:val="none" w:sz="0" w:space="0" w:color="auto"/>
                                  </w:divBdr>
                                  <w:divsChild>
                                    <w:div w:id="185881001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115825723">
                                  <w:marLeft w:val="0"/>
                                  <w:marRight w:val="0"/>
                                  <w:marTop w:val="0"/>
                                  <w:marBottom w:val="0"/>
                                  <w:divBdr>
                                    <w:top w:val="none" w:sz="0" w:space="0" w:color="auto"/>
                                    <w:left w:val="none" w:sz="0" w:space="0" w:color="auto"/>
                                    <w:bottom w:val="none" w:sz="0" w:space="0" w:color="auto"/>
                                    <w:right w:val="none" w:sz="0" w:space="0" w:color="auto"/>
                                  </w:divBdr>
                                </w:div>
                                <w:div w:id="223495307">
                                  <w:marLeft w:val="0"/>
                                  <w:marRight w:val="0"/>
                                  <w:marTop w:val="0"/>
                                  <w:marBottom w:val="0"/>
                                  <w:divBdr>
                                    <w:top w:val="none" w:sz="0" w:space="0" w:color="auto"/>
                                    <w:left w:val="none" w:sz="0" w:space="0" w:color="auto"/>
                                    <w:bottom w:val="none" w:sz="0" w:space="0" w:color="auto"/>
                                    <w:right w:val="none" w:sz="0" w:space="0" w:color="auto"/>
                                  </w:divBdr>
                                  <w:divsChild>
                                    <w:div w:id="1900088721">
                                      <w:marLeft w:val="0"/>
                                      <w:marRight w:val="0"/>
                                      <w:marTop w:val="0"/>
                                      <w:marBottom w:val="0"/>
                                      <w:divBdr>
                                        <w:top w:val="none" w:sz="0" w:space="0" w:color="auto"/>
                                        <w:left w:val="none" w:sz="0" w:space="0" w:color="auto"/>
                                        <w:bottom w:val="none" w:sz="0" w:space="0" w:color="auto"/>
                                        <w:right w:val="none" w:sz="0" w:space="0" w:color="auto"/>
                                      </w:divBdr>
                                      <w:divsChild>
                                        <w:div w:id="1532961894">
                                          <w:marLeft w:val="-90"/>
                                          <w:marRight w:val="-90"/>
                                          <w:marTop w:val="0"/>
                                          <w:marBottom w:val="0"/>
                                          <w:divBdr>
                                            <w:top w:val="none" w:sz="0" w:space="0" w:color="auto"/>
                                            <w:left w:val="none" w:sz="0" w:space="0" w:color="auto"/>
                                            <w:bottom w:val="none" w:sz="0" w:space="0" w:color="auto"/>
                                            <w:right w:val="none" w:sz="0" w:space="0" w:color="auto"/>
                                          </w:divBdr>
                                          <w:divsChild>
                                            <w:div w:id="554396969">
                                              <w:marLeft w:val="0"/>
                                              <w:marRight w:val="0"/>
                                              <w:marTop w:val="0"/>
                                              <w:marBottom w:val="0"/>
                                              <w:divBdr>
                                                <w:top w:val="none" w:sz="0" w:space="0" w:color="auto"/>
                                                <w:left w:val="none" w:sz="0" w:space="0" w:color="auto"/>
                                                <w:bottom w:val="none" w:sz="0" w:space="0" w:color="auto"/>
                                                <w:right w:val="none" w:sz="0" w:space="0" w:color="auto"/>
                                              </w:divBdr>
                                              <w:divsChild>
                                                <w:div w:id="533154608">
                                                  <w:marLeft w:val="0"/>
                                                  <w:marRight w:val="0"/>
                                                  <w:marTop w:val="0"/>
                                                  <w:marBottom w:val="0"/>
                                                  <w:divBdr>
                                                    <w:top w:val="none" w:sz="0" w:space="0" w:color="auto"/>
                                                    <w:left w:val="none" w:sz="0" w:space="0" w:color="auto"/>
                                                    <w:bottom w:val="none" w:sz="0" w:space="0" w:color="auto"/>
                                                    <w:right w:val="none" w:sz="0" w:space="0" w:color="auto"/>
                                                  </w:divBdr>
                                                  <w:divsChild>
                                                    <w:div w:id="64096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969571">
                                              <w:marLeft w:val="0"/>
                                              <w:marRight w:val="0"/>
                                              <w:marTop w:val="0"/>
                                              <w:marBottom w:val="0"/>
                                              <w:divBdr>
                                                <w:top w:val="none" w:sz="0" w:space="0" w:color="auto"/>
                                                <w:left w:val="none" w:sz="0" w:space="0" w:color="auto"/>
                                                <w:bottom w:val="none" w:sz="0" w:space="0" w:color="auto"/>
                                                <w:right w:val="none" w:sz="0" w:space="0" w:color="auto"/>
                                              </w:divBdr>
                                              <w:divsChild>
                                                <w:div w:id="1063602871">
                                                  <w:marLeft w:val="0"/>
                                                  <w:marRight w:val="0"/>
                                                  <w:marTop w:val="0"/>
                                                  <w:marBottom w:val="0"/>
                                                  <w:divBdr>
                                                    <w:top w:val="none" w:sz="0" w:space="0" w:color="auto"/>
                                                    <w:left w:val="none" w:sz="0" w:space="0" w:color="auto"/>
                                                    <w:bottom w:val="none" w:sz="0" w:space="0" w:color="auto"/>
                                                    <w:right w:val="none" w:sz="0" w:space="0" w:color="auto"/>
                                                  </w:divBdr>
                                                  <w:divsChild>
                                                    <w:div w:id="162157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362423">
                                  <w:marLeft w:val="0"/>
                                  <w:marRight w:val="0"/>
                                  <w:marTop w:val="0"/>
                                  <w:marBottom w:val="0"/>
                                  <w:divBdr>
                                    <w:top w:val="none" w:sz="0" w:space="0" w:color="auto"/>
                                    <w:left w:val="none" w:sz="0" w:space="0" w:color="auto"/>
                                    <w:bottom w:val="none" w:sz="0" w:space="0" w:color="auto"/>
                                    <w:right w:val="none" w:sz="0" w:space="0" w:color="auto"/>
                                  </w:divBdr>
                                  <w:divsChild>
                                    <w:div w:id="201600552">
                                      <w:marLeft w:val="0"/>
                                      <w:marRight w:val="0"/>
                                      <w:marTop w:val="0"/>
                                      <w:marBottom w:val="0"/>
                                      <w:divBdr>
                                        <w:top w:val="none" w:sz="0" w:space="0" w:color="auto"/>
                                        <w:left w:val="none" w:sz="0" w:space="0" w:color="auto"/>
                                        <w:bottom w:val="none" w:sz="0" w:space="0" w:color="auto"/>
                                        <w:right w:val="none" w:sz="0" w:space="0" w:color="auto"/>
                                      </w:divBdr>
                                      <w:divsChild>
                                        <w:div w:id="1453094080">
                                          <w:marLeft w:val="-90"/>
                                          <w:marRight w:val="-90"/>
                                          <w:marTop w:val="0"/>
                                          <w:marBottom w:val="0"/>
                                          <w:divBdr>
                                            <w:top w:val="none" w:sz="0" w:space="0" w:color="auto"/>
                                            <w:left w:val="none" w:sz="0" w:space="0" w:color="auto"/>
                                            <w:bottom w:val="none" w:sz="0" w:space="0" w:color="auto"/>
                                            <w:right w:val="none" w:sz="0" w:space="0" w:color="auto"/>
                                          </w:divBdr>
                                          <w:divsChild>
                                            <w:div w:id="1579316871">
                                              <w:marLeft w:val="0"/>
                                              <w:marRight w:val="0"/>
                                              <w:marTop w:val="0"/>
                                              <w:marBottom w:val="0"/>
                                              <w:divBdr>
                                                <w:top w:val="none" w:sz="0" w:space="0" w:color="auto"/>
                                                <w:left w:val="none" w:sz="0" w:space="0" w:color="auto"/>
                                                <w:bottom w:val="none" w:sz="0" w:space="0" w:color="auto"/>
                                                <w:right w:val="none" w:sz="0" w:space="0" w:color="auto"/>
                                              </w:divBdr>
                                              <w:divsChild>
                                                <w:div w:id="538736601">
                                                  <w:marLeft w:val="0"/>
                                                  <w:marRight w:val="0"/>
                                                  <w:marTop w:val="0"/>
                                                  <w:marBottom w:val="0"/>
                                                  <w:divBdr>
                                                    <w:top w:val="none" w:sz="0" w:space="0" w:color="auto"/>
                                                    <w:left w:val="none" w:sz="0" w:space="0" w:color="auto"/>
                                                    <w:bottom w:val="none" w:sz="0" w:space="0" w:color="auto"/>
                                                    <w:right w:val="none" w:sz="0" w:space="0" w:color="auto"/>
                                                  </w:divBdr>
                                                  <w:divsChild>
                                                    <w:div w:id="1871409798">
                                                      <w:marLeft w:val="0"/>
                                                      <w:marRight w:val="0"/>
                                                      <w:marTop w:val="0"/>
                                                      <w:marBottom w:val="0"/>
                                                      <w:divBdr>
                                                        <w:top w:val="none" w:sz="0" w:space="0" w:color="auto"/>
                                                        <w:left w:val="none" w:sz="0" w:space="0" w:color="auto"/>
                                                        <w:bottom w:val="none" w:sz="0" w:space="0" w:color="auto"/>
                                                        <w:right w:val="none" w:sz="0" w:space="0" w:color="auto"/>
                                                      </w:divBdr>
                                                      <w:divsChild>
                                                        <w:div w:id="42253596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 w:id="827012196">
                                  <w:marLeft w:val="0"/>
                                  <w:marRight w:val="0"/>
                                  <w:marTop w:val="0"/>
                                  <w:marBottom w:val="0"/>
                                  <w:divBdr>
                                    <w:top w:val="none" w:sz="0" w:space="0" w:color="auto"/>
                                    <w:left w:val="none" w:sz="0" w:space="0" w:color="auto"/>
                                    <w:bottom w:val="none" w:sz="0" w:space="0" w:color="auto"/>
                                    <w:right w:val="none" w:sz="0" w:space="0" w:color="auto"/>
                                  </w:divBdr>
                                </w:div>
                                <w:div w:id="1620409042">
                                  <w:marLeft w:val="0"/>
                                  <w:marRight w:val="0"/>
                                  <w:marTop w:val="0"/>
                                  <w:marBottom w:val="0"/>
                                  <w:divBdr>
                                    <w:top w:val="none" w:sz="0" w:space="0" w:color="auto"/>
                                    <w:left w:val="none" w:sz="0" w:space="0" w:color="auto"/>
                                    <w:bottom w:val="none" w:sz="0" w:space="0" w:color="auto"/>
                                    <w:right w:val="none" w:sz="0" w:space="0" w:color="auto"/>
                                  </w:divBdr>
                                  <w:divsChild>
                                    <w:div w:id="1485927001">
                                      <w:marLeft w:val="0"/>
                                      <w:marRight w:val="0"/>
                                      <w:marTop w:val="0"/>
                                      <w:marBottom w:val="0"/>
                                      <w:divBdr>
                                        <w:top w:val="none" w:sz="0" w:space="0" w:color="auto"/>
                                        <w:left w:val="none" w:sz="0" w:space="0" w:color="auto"/>
                                        <w:bottom w:val="none" w:sz="0" w:space="0" w:color="auto"/>
                                        <w:right w:val="none" w:sz="0" w:space="0" w:color="auto"/>
                                      </w:divBdr>
                                      <w:divsChild>
                                        <w:div w:id="2040857062">
                                          <w:marLeft w:val="-90"/>
                                          <w:marRight w:val="-90"/>
                                          <w:marTop w:val="0"/>
                                          <w:marBottom w:val="0"/>
                                          <w:divBdr>
                                            <w:top w:val="none" w:sz="0" w:space="0" w:color="auto"/>
                                            <w:left w:val="none" w:sz="0" w:space="0" w:color="auto"/>
                                            <w:bottom w:val="none" w:sz="0" w:space="0" w:color="auto"/>
                                            <w:right w:val="none" w:sz="0" w:space="0" w:color="auto"/>
                                          </w:divBdr>
                                          <w:divsChild>
                                            <w:div w:id="77602702">
                                              <w:marLeft w:val="0"/>
                                              <w:marRight w:val="0"/>
                                              <w:marTop w:val="0"/>
                                              <w:marBottom w:val="0"/>
                                              <w:divBdr>
                                                <w:top w:val="none" w:sz="0" w:space="0" w:color="auto"/>
                                                <w:left w:val="none" w:sz="0" w:space="0" w:color="auto"/>
                                                <w:bottom w:val="none" w:sz="0" w:space="0" w:color="auto"/>
                                                <w:right w:val="none" w:sz="0" w:space="0" w:color="auto"/>
                                              </w:divBdr>
                                              <w:divsChild>
                                                <w:div w:id="1103458655">
                                                  <w:marLeft w:val="0"/>
                                                  <w:marRight w:val="0"/>
                                                  <w:marTop w:val="0"/>
                                                  <w:marBottom w:val="0"/>
                                                  <w:divBdr>
                                                    <w:top w:val="none" w:sz="0" w:space="0" w:color="auto"/>
                                                    <w:left w:val="none" w:sz="0" w:space="0" w:color="auto"/>
                                                    <w:bottom w:val="none" w:sz="0" w:space="0" w:color="auto"/>
                                                    <w:right w:val="none" w:sz="0" w:space="0" w:color="auto"/>
                                                  </w:divBdr>
                                                  <w:divsChild>
                                                    <w:div w:id="3303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517025">
                                              <w:marLeft w:val="0"/>
                                              <w:marRight w:val="0"/>
                                              <w:marTop w:val="0"/>
                                              <w:marBottom w:val="0"/>
                                              <w:divBdr>
                                                <w:top w:val="none" w:sz="0" w:space="0" w:color="auto"/>
                                                <w:left w:val="none" w:sz="0" w:space="0" w:color="auto"/>
                                                <w:bottom w:val="none" w:sz="0" w:space="0" w:color="auto"/>
                                                <w:right w:val="none" w:sz="0" w:space="0" w:color="auto"/>
                                              </w:divBdr>
                                              <w:divsChild>
                                                <w:div w:id="711881240">
                                                  <w:marLeft w:val="0"/>
                                                  <w:marRight w:val="0"/>
                                                  <w:marTop w:val="0"/>
                                                  <w:marBottom w:val="0"/>
                                                  <w:divBdr>
                                                    <w:top w:val="none" w:sz="0" w:space="0" w:color="auto"/>
                                                    <w:left w:val="none" w:sz="0" w:space="0" w:color="auto"/>
                                                    <w:bottom w:val="none" w:sz="0" w:space="0" w:color="auto"/>
                                                    <w:right w:val="none" w:sz="0" w:space="0" w:color="auto"/>
                                                  </w:divBdr>
                                                  <w:divsChild>
                                                    <w:div w:id="55858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240451">
                                  <w:marLeft w:val="0"/>
                                  <w:marRight w:val="0"/>
                                  <w:marTop w:val="0"/>
                                  <w:marBottom w:val="0"/>
                                  <w:divBdr>
                                    <w:top w:val="none" w:sz="0" w:space="0" w:color="auto"/>
                                    <w:left w:val="none" w:sz="0" w:space="0" w:color="auto"/>
                                    <w:bottom w:val="none" w:sz="0" w:space="0" w:color="auto"/>
                                    <w:right w:val="none" w:sz="0" w:space="0" w:color="auto"/>
                                  </w:divBdr>
                                </w:div>
                                <w:div w:id="1331909858">
                                  <w:marLeft w:val="0"/>
                                  <w:marRight w:val="0"/>
                                  <w:marTop w:val="0"/>
                                  <w:marBottom w:val="0"/>
                                  <w:divBdr>
                                    <w:top w:val="none" w:sz="0" w:space="0" w:color="auto"/>
                                    <w:left w:val="none" w:sz="0" w:space="0" w:color="auto"/>
                                    <w:bottom w:val="none" w:sz="0" w:space="0" w:color="auto"/>
                                    <w:right w:val="none" w:sz="0" w:space="0" w:color="auto"/>
                                  </w:divBdr>
                                  <w:divsChild>
                                    <w:div w:id="1270623587">
                                      <w:marLeft w:val="0"/>
                                      <w:marRight w:val="0"/>
                                      <w:marTop w:val="0"/>
                                      <w:marBottom w:val="0"/>
                                      <w:divBdr>
                                        <w:top w:val="none" w:sz="0" w:space="0" w:color="auto"/>
                                        <w:left w:val="none" w:sz="0" w:space="0" w:color="auto"/>
                                        <w:bottom w:val="none" w:sz="0" w:space="0" w:color="auto"/>
                                        <w:right w:val="none" w:sz="0" w:space="0" w:color="auto"/>
                                      </w:divBdr>
                                      <w:divsChild>
                                        <w:div w:id="2055040763">
                                          <w:marLeft w:val="-90"/>
                                          <w:marRight w:val="-90"/>
                                          <w:marTop w:val="0"/>
                                          <w:marBottom w:val="0"/>
                                          <w:divBdr>
                                            <w:top w:val="none" w:sz="0" w:space="0" w:color="auto"/>
                                            <w:left w:val="none" w:sz="0" w:space="0" w:color="auto"/>
                                            <w:bottom w:val="none" w:sz="0" w:space="0" w:color="auto"/>
                                            <w:right w:val="none" w:sz="0" w:space="0" w:color="auto"/>
                                          </w:divBdr>
                                          <w:divsChild>
                                            <w:div w:id="90855178">
                                              <w:marLeft w:val="0"/>
                                              <w:marRight w:val="0"/>
                                              <w:marTop w:val="0"/>
                                              <w:marBottom w:val="0"/>
                                              <w:divBdr>
                                                <w:top w:val="none" w:sz="0" w:space="0" w:color="auto"/>
                                                <w:left w:val="none" w:sz="0" w:space="0" w:color="auto"/>
                                                <w:bottom w:val="none" w:sz="0" w:space="0" w:color="auto"/>
                                                <w:right w:val="none" w:sz="0" w:space="0" w:color="auto"/>
                                              </w:divBdr>
                                              <w:divsChild>
                                                <w:div w:id="1431394721">
                                                  <w:marLeft w:val="0"/>
                                                  <w:marRight w:val="0"/>
                                                  <w:marTop w:val="0"/>
                                                  <w:marBottom w:val="0"/>
                                                  <w:divBdr>
                                                    <w:top w:val="none" w:sz="0" w:space="0" w:color="auto"/>
                                                    <w:left w:val="none" w:sz="0" w:space="0" w:color="auto"/>
                                                    <w:bottom w:val="none" w:sz="0" w:space="0" w:color="auto"/>
                                                    <w:right w:val="none" w:sz="0" w:space="0" w:color="auto"/>
                                                  </w:divBdr>
                                                  <w:divsChild>
                                                    <w:div w:id="140040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0732">
                                              <w:marLeft w:val="0"/>
                                              <w:marRight w:val="0"/>
                                              <w:marTop w:val="0"/>
                                              <w:marBottom w:val="0"/>
                                              <w:divBdr>
                                                <w:top w:val="none" w:sz="0" w:space="0" w:color="auto"/>
                                                <w:left w:val="none" w:sz="0" w:space="0" w:color="auto"/>
                                                <w:bottom w:val="none" w:sz="0" w:space="0" w:color="auto"/>
                                                <w:right w:val="none" w:sz="0" w:space="0" w:color="auto"/>
                                              </w:divBdr>
                                              <w:divsChild>
                                                <w:div w:id="485627935">
                                                  <w:marLeft w:val="0"/>
                                                  <w:marRight w:val="0"/>
                                                  <w:marTop w:val="0"/>
                                                  <w:marBottom w:val="0"/>
                                                  <w:divBdr>
                                                    <w:top w:val="none" w:sz="0" w:space="0" w:color="auto"/>
                                                    <w:left w:val="none" w:sz="0" w:space="0" w:color="auto"/>
                                                    <w:bottom w:val="none" w:sz="0" w:space="0" w:color="auto"/>
                                                    <w:right w:val="none" w:sz="0" w:space="0" w:color="auto"/>
                                                  </w:divBdr>
                                                  <w:divsChild>
                                                    <w:div w:id="121655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5238899">
      <w:bodyDiv w:val="1"/>
      <w:marLeft w:val="0"/>
      <w:marRight w:val="0"/>
      <w:marTop w:val="0"/>
      <w:marBottom w:val="0"/>
      <w:divBdr>
        <w:top w:val="none" w:sz="0" w:space="0" w:color="auto"/>
        <w:left w:val="none" w:sz="0" w:space="0" w:color="auto"/>
        <w:bottom w:val="none" w:sz="0" w:space="0" w:color="auto"/>
        <w:right w:val="none" w:sz="0" w:space="0" w:color="auto"/>
      </w:divBdr>
      <w:divsChild>
        <w:div w:id="880558547">
          <w:marLeft w:val="0"/>
          <w:marRight w:val="0"/>
          <w:marTop w:val="0"/>
          <w:marBottom w:val="0"/>
          <w:divBdr>
            <w:top w:val="none" w:sz="0" w:space="0" w:color="auto"/>
            <w:left w:val="none" w:sz="0" w:space="0" w:color="auto"/>
            <w:bottom w:val="none" w:sz="0" w:space="0" w:color="auto"/>
            <w:right w:val="none" w:sz="0" w:space="0" w:color="auto"/>
          </w:divBdr>
          <w:divsChild>
            <w:div w:id="173544047">
              <w:marLeft w:val="0"/>
              <w:marRight w:val="0"/>
              <w:marTop w:val="0"/>
              <w:marBottom w:val="0"/>
              <w:divBdr>
                <w:top w:val="none" w:sz="0" w:space="0" w:color="auto"/>
                <w:left w:val="none" w:sz="0" w:space="0" w:color="auto"/>
                <w:bottom w:val="none" w:sz="0" w:space="0" w:color="auto"/>
                <w:right w:val="none" w:sz="0" w:space="0" w:color="auto"/>
              </w:divBdr>
              <w:divsChild>
                <w:div w:id="495001529">
                  <w:marLeft w:val="0"/>
                  <w:marRight w:val="0"/>
                  <w:marTop w:val="0"/>
                  <w:marBottom w:val="0"/>
                  <w:divBdr>
                    <w:top w:val="none" w:sz="0" w:space="0" w:color="auto"/>
                    <w:left w:val="none" w:sz="0" w:space="0" w:color="auto"/>
                    <w:bottom w:val="none" w:sz="0" w:space="0" w:color="auto"/>
                    <w:right w:val="none" w:sz="0" w:space="0" w:color="auto"/>
                  </w:divBdr>
                  <w:divsChild>
                    <w:div w:id="744030359">
                      <w:marLeft w:val="0"/>
                      <w:marRight w:val="0"/>
                      <w:marTop w:val="0"/>
                      <w:marBottom w:val="0"/>
                      <w:divBdr>
                        <w:top w:val="none" w:sz="0" w:space="0" w:color="auto"/>
                        <w:left w:val="none" w:sz="0" w:space="0" w:color="auto"/>
                        <w:bottom w:val="none" w:sz="0" w:space="0" w:color="auto"/>
                        <w:right w:val="none" w:sz="0" w:space="0" w:color="auto"/>
                      </w:divBdr>
                      <w:divsChild>
                        <w:div w:id="535696380">
                          <w:marLeft w:val="0"/>
                          <w:marRight w:val="0"/>
                          <w:marTop w:val="0"/>
                          <w:marBottom w:val="0"/>
                          <w:divBdr>
                            <w:top w:val="none" w:sz="0" w:space="0" w:color="auto"/>
                            <w:left w:val="none" w:sz="0" w:space="0" w:color="auto"/>
                            <w:bottom w:val="none" w:sz="0" w:space="0" w:color="auto"/>
                            <w:right w:val="none" w:sz="0" w:space="0" w:color="auto"/>
                          </w:divBdr>
                          <w:divsChild>
                            <w:div w:id="195274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2810140">
      <w:bodyDiv w:val="1"/>
      <w:marLeft w:val="0"/>
      <w:marRight w:val="0"/>
      <w:marTop w:val="0"/>
      <w:marBottom w:val="0"/>
      <w:divBdr>
        <w:top w:val="none" w:sz="0" w:space="0" w:color="auto"/>
        <w:left w:val="none" w:sz="0" w:space="0" w:color="auto"/>
        <w:bottom w:val="none" w:sz="0" w:space="0" w:color="auto"/>
        <w:right w:val="none" w:sz="0" w:space="0" w:color="auto"/>
      </w:divBdr>
      <w:divsChild>
        <w:div w:id="350224573">
          <w:marLeft w:val="0"/>
          <w:marRight w:val="0"/>
          <w:marTop w:val="0"/>
          <w:marBottom w:val="0"/>
          <w:divBdr>
            <w:top w:val="none" w:sz="0" w:space="0" w:color="auto"/>
            <w:left w:val="none" w:sz="0" w:space="0" w:color="auto"/>
            <w:bottom w:val="none" w:sz="0" w:space="0" w:color="auto"/>
            <w:right w:val="none" w:sz="0" w:space="0" w:color="auto"/>
          </w:divBdr>
          <w:divsChild>
            <w:div w:id="1476994578">
              <w:marLeft w:val="0"/>
              <w:marRight w:val="0"/>
              <w:marTop w:val="0"/>
              <w:marBottom w:val="0"/>
              <w:divBdr>
                <w:top w:val="none" w:sz="0" w:space="0" w:color="auto"/>
                <w:left w:val="none" w:sz="0" w:space="0" w:color="auto"/>
                <w:bottom w:val="none" w:sz="0" w:space="0" w:color="auto"/>
                <w:right w:val="none" w:sz="0" w:space="0" w:color="auto"/>
              </w:divBdr>
              <w:divsChild>
                <w:div w:id="1978219133">
                  <w:marLeft w:val="0"/>
                  <w:marRight w:val="0"/>
                  <w:marTop w:val="0"/>
                  <w:marBottom w:val="0"/>
                  <w:divBdr>
                    <w:top w:val="none" w:sz="0" w:space="0" w:color="auto"/>
                    <w:left w:val="none" w:sz="0" w:space="0" w:color="auto"/>
                    <w:bottom w:val="none" w:sz="0" w:space="0" w:color="auto"/>
                    <w:right w:val="none" w:sz="0" w:space="0" w:color="auto"/>
                  </w:divBdr>
                  <w:divsChild>
                    <w:div w:id="764619949">
                      <w:marLeft w:val="0"/>
                      <w:marRight w:val="0"/>
                      <w:marTop w:val="0"/>
                      <w:marBottom w:val="100"/>
                      <w:divBdr>
                        <w:top w:val="none" w:sz="0" w:space="0" w:color="auto"/>
                        <w:left w:val="none" w:sz="0" w:space="0" w:color="auto"/>
                        <w:bottom w:val="none" w:sz="0" w:space="0" w:color="auto"/>
                        <w:right w:val="none" w:sz="0" w:space="0" w:color="auto"/>
                      </w:divBdr>
                      <w:divsChild>
                        <w:div w:id="1431778836">
                          <w:marLeft w:val="0"/>
                          <w:marRight w:val="0"/>
                          <w:marTop w:val="0"/>
                          <w:marBottom w:val="0"/>
                          <w:divBdr>
                            <w:top w:val="none" w:sz="0" w:space="0" w:color="auto"/>
                            <w:left w:val="none" w:sz="0" w:space="0" w:color="auto"/>
                            <w:bottom w:val="none" w:sz="0" w:space="0" w:color="auto"/>
                            <w:right w:val="none" w:sz="0" w:space="0" w:color="auto"/>
                          </w:divBdr>
                          <w:divsChild>
                            <w:div w:id="2001810728">
                              <w:marLeft w:val="0"/>
                              <w:marRight w:val="0"/>
                              <w:marTop w:val="0"/>
                              <w:marBottom w:val="0"/>
                              <w:divBdr>
                                <w:top w:val="none" w:sz="0" w:space="0" w:color="auto"/>
                                <w:left w:val="none" w:sz="0" w:space="0" w:color="auto"/>
                                <w:bottom w:val="none" w:sz="0" w:space="0" w:color="auto"/>
                                <w:right w:val="none" w:sz="0" w:space="0" w:color="auto"/>
                              </w:divBdr>
                              <w:divsChild>
                                <w:div w:id="1887764656">
                                  <w:marLeft w:val="0"/>
                                  <w:marRight w:val="0"/>
                                  <w:marTop w:val="0"/>
                                  <w:marBottom w:val="300"/>
                                  <w:divBdr>
                                    <w:top w:val="none" w:sz="0" w:space="0" w:color="auto"/>
                                    <w:left w:val="none" w:sz="0" w:space="0" w:color="auto"/>
                                    <w:bottom w:val="none" w:sz="0" w:space="0" w:color="auto"/>
                                    <w:right w:val="none" w:sz="0" w:space="0" w:color="auto"/>
                                  </w:divBdr>
                                  <w:divsChild>
                                    <w:div w:id="163589623">
                                      <w:marLeft w:val="0"/>
                                      <w:marRight w:val="0"/>
                                      <w:marTop w:val="0"/>
                                      <w:marBottom w:val="0"/>
                                      <w:divBdr>
                                        <w:top w:val="single" w:sz="6" w:space="0" w:color="DFDFDF"/>
                                        <w:left w:val="single" w:sz="6" w:space="0" w:color="D8D8D8"/>
                                        <w:bottom w:val="single" w:sz="6" w:space="0" w:color="CBCBCB"/>
                                        <w:right w:val="single" w:sz="6" w:space="0" w:color="D8D8D8"/>
                                      </w:divBdr>
                                      <w:divsChild>
                                        <w:div w:id="516116863">
                                          <w:marLeft w:val="0"/>
                                          <w:marRight w:val="0"/>
                                          <w:marTop w:val="0"/>
                                          <w:marBottom w:val="0"/>
                                          <w:divBdr>
                                            <w:top w:val="none" w:sz="0" w:space="0" w:color="auto"/>
                                            <w:left w:val="none" w:sz="0" w:space="0" w:color="auto"/>
                                            <w:bottom w:val="none" w:sz="0" w:space="0" w:color="auto"/>
                                            <w:right w:val="none" w:sz="0" w:space="0" w:color="auto"/>
                                          </w:divBdr>
                                          <w:divsChild>
                                            <w:div w:id="144201765">
                                              <w:marLeft w:val="0"/>
                                              <w:marRight w:val="0"/>
                                              <w:marTop w:val="0"/>
                                              <w:marBottom w:val="0"/>
                                              <w:divBdr>
                                                <w:top w:val="none" w:sz="0" w:space="0" w:color="auto"/>
                                                <w:left w:val="none" w:sz="0" w:space="0" w:color="auto"/>
                                                <w:bottom w:val="none" w:sz="0" w:space="0" w:color="auto"/>
                                                <w:right w:val="none" w:sz="0" w:space="0" w:color="auto"/>
                                              </w:divBdr>
                                              <w:divsChild>
                                                <w:div w:id="481043278">
                                                  <w:marLeft w:val="0"/>
                                                  <w:marRight w:val="0"/>
                                                  <w:marTop w:val="0"/>
                                                  <w:marBottom w:val="0"/>
                                                  <w:divBdr>
                                                    <w:top w:val="none" w:sz="0" w:space="0" w:color="auto"/>
                                                    <w:left w:val="none" w:sz="0" w:space="0" w:color="auto"/>
                                                    <w:bottom w:val="none" w:sz="0" w:space="0" w:color="auto"/>
                                                    <w:right w:val="none" w:sz="0" w:space="0" w:color="auto"/>
                                                  </w:divBdr>
                                                  <w:divsChild>
                                                    <w:div w:id="820344974">
                                                      <w:marLeft w:val="0"/>
                                                      <w:marRight w:val="0"/>
                                                      <w:marTop w:val="0"/>
                                                      <w:marBottom w:val="0"/>
                                                      <w:divBdr>
                                                        <w:top w:val="none" w:sz="0" w:space="0" w:color="auto"/>
                                                        <w:left w:val="none" w:sz="0" w:space="0" w:color="auto"/>
                                                        <w:bottom w:val="none" w:sz="0" w:space="0" w:color="auto"/>
                                                        <w:right w:val="none" w:sz="0" w:space="0" w:color="auto"/>
                                                      </w:divBdr>
                                                      <w:divsChild>
                                                        <w:div w:id="842628766">
                                                          <w:marLeft w:val="0"/>
                                                          <w:marRight w:val="0"/>
                                                          <w:marTop w:val="0"/>
                                                          <w:marBottom w:val="0"/>
                                                          <w:divBdr>
                                                            <w:top w:val="none" w:sz="0" w:space="0" w:color="auto"/>
                                                            <w:left w:val="none" w:sz="0" w:space="0" w:color="auto"/>
                                                            <w:bottom w:val="none" w:sz="0" w:space="0" w:color="auto"/>
                                                            <w:right w:val="none" w:sz="0" w:space="0" w:color="auto"/>
                                                          </w:divBdr>
                                                          <w:divsChild>
                                                            <w:div w:id="1956708997">
                                                              <w:marLeft w:val="0"/>
                                                              <w:marRight w:val="0"/>
                                                              <w:marTop w:val="0"/>
                                                              <w:marBottom w:val="0"/>
                                                              <w:divBdr>
                                                                <w:top w:val="none" w:sz="0" w:space="0" w:color="auto"/>
                                                                <w:left w:val="none" w:sz="0" w:space="0" w:color="auto"/>
                                                                <w:bottom w:val="none" w:sz="0" w:space="0" w:color="auto"/>
                                                                <w:right w:val="none" w:sz="0" w:space="0" w:color="auto"/>
                                                              </w:divBdr>
                                                              <w:divsChild>
                                                                <w:div w:id="51153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10490783">
      <w:bodyDiv w:val="1"/>
      <w:marLeft w:val="0"/>
      <w:marRight w:val="0"/>
      <w:marTop w:val="0"/>
      <w:marBottom w:val="0"/>
      <w:divBdr>
        <w:top w:val="none" w:sz="0" w:space="0" w:color="auto"/>
        <w:left w:val="none" w:sz="0" w:space="0" w:color="auto"/>
        <w:bottom w:val="none" w:sz="0" w:space="0" w:color="auto"/>
        <w:right w:val="none" w:sz="0" w:space="0" w:color="auto"/>
      </w:divBdr>
      <w:divsChild>
        <w:div w:id="930357069">
          <w:marLeft w:val="0"/>
          <w:marRight w:val="0"/>
          <w:marTop w:val="0"/>
          <w:marBottom w:val="0"/>
          <w:divBdr>
            <w:top w:val="none" w:sz="0" w:space="0" w:color="auto"/>
            <w:left w:val="none" w:sz="0" w:space="0" w:color="auto"/>
            <w:bottom w:val="none" w:sz="0" w:space="0" w:color="auto"/>
            <w:right w:val="none" w:sz="0" w:space="0" w:color="auto"/>
          </w:divBdr>
          <w:divsChild>
            <w:div w:id="753622057">
              <w:marLeft w:val="0"/>
              <w:marRight w:val="0"/>
              <w:marTop w:val="0"/>
              <w:marBottom w:val="0"/>
              <w:divBdr>
                <w:top w:val="none" w:sz="0" w:space="0" w:color="auto"/>
                <w:left w:val="none" w:sz="0" w:space="0" w:color="auto"/>
                <w:bottom w:val="none" w:sz="0" w:space="0" w:color="auto"/>
                <w:right w:val="none" w:sz="0" w:space="0" w:color="auto"/>
              </w:divBdr>
              <w:divsChild>
                <w:div w:id="1255476856">
                  <w:marLeft w:val="0"/>
                  <w:marRight w:val="0"/>
                  <w:marTop w:val="0"/>
                  <w:marBottom w:val="0"/>
                  <w:divBdr>
                    <w:top w:val="none" w:sz="0" w:space="0" w:color="auto"/>
                    <w:left w:val="none" w:sz="0" w:space="0" w:color="auto"/>
                    <w:bottom w:val="none" w:sz="0" w:space="0" w:color="auto"/>
                    <w:right w:val="none" w:sz="0" w:space="0" w:color="auto"/>
                  </w:divBdr>
                  <w:divsChild>
                    <w:div w:id="603266946">
                      <w:marLeft w:val="0"/>
                      <w:marRight w:val="0"/>
                      <w:marTop w:val="0"/>
                      <w:marBottom w:val="0"/>
                      <w:divBdr>
                        <w:top w:val="none" w:sz="0" w:space="0" w:color="auto"/>
                        <w:left w:val="none" w:sz="0" w:space="0" w:color="auto"/>
                        <w:bottom w:val="none" w:sz="0" w:space="0" w:color="auto"/>
                        <w:right w:val="none" w:sz="0" w:space="0" w:color="auto"/>
                      </w:divBdr>
                      <w:divsChild>
                        <w:div w:id="1135876556">
                          <w:marLeft w:val="0"/>
                          <w:marRight w:val="0"/>
                          <w:marTop w:val="0"/>
                          <w:marBottom w:val="0"/>
                          <w:divBdr>
                            <w:top w:val="none" w:sz="0" w:space="0" w:color="auto"/>
                            <w:left w:val="none" w:sz="0" w:space="0" w:color="auto"/>
                            <w:bottom w:val="none" w:sz="0" w:space="0" w:color="auto"/>
                            <w:right w:val="none" w:sz="0" w:space="0" w:color="auto"/>
                          </w:divBdr>
                          <w:divsChild>
                            <w:div w:id="1489396771">
                              <w:marLeft w:val="0"/>
                              <w:marRight w:val="0"/>
                              <w:marTop w:val="0"/>
                              <w:marBottom w:val="0"/>
                              <w:divBdr>
                                <w:top w:val="none" w:sz="0" w:space="0" w:color="auto"/>
                                <w:left w:val="none" w:sz="0" w:space="0" w:color="auto"/>
                                <w:bottom w:val="none" w:sz="0" w:space="0" w:color="auto"/>
                                <w:right w:val="none" w:sz="0" w:space="0" w:color="auto"/>
                              </w:divBdr>
                              <w:divsChild>
                                <w:div w:id="25643676">
                                  <w:marLeft w:val="0"/>
                                  <w:marRight w:val="0"/>
                                  <w:marTop w:val="0"/>
                                  <w:marBottom w:val="0"/>
                                  <w:divBdr>
                                    <w:top w:val="none" w:sz="0" w:space="0" w:color="auto"/>
                                    <w:left w:val="none" w:sz="0" w:space="0" w:color="auto"/>
                                    <w:bottom w:val="none" w:sz="0" w:space="0" w:color="auto"/>
                                    <w:right w:val="none" w:sz="0" w:space="0" w:color="auto"/>
                                  </w:divBdr>
                                  <w:divsChild>
                                    <w:div w:id="607349304">
                                      <w:marLeft w:val="0"/>
                                      <w:marRight w:val="0"/>
                                      <w:marTop w:val="0"/>
                                      <w:marBottom w:val="0"/>
                                      <w:divBdr>
                                        <w:top w:val="none" w:sz="0" w:space="0" w:color="auto"/>
                                        <w:left w:val="none" w:sz="0" w:space="0" w:color="auto"/>
                                        <w:bottom w:val="none" w:sz="0" w:space="0" w:color="auto"/>
                                        <w:right w:val="none" w:sz="0" w:space="0" w:color="auto"/>
                                      </w:divBdr>
                                      <w:divsChild>
                                        <w:div w:id="14228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1746417">
      <w:marLeft w:val="0"/>
      <w:marRight w:val="0"/>
      <w:marTop w:val="0"/>
      <w:marBottom w:val="0"/>
      <w:divBdr>
        <w:top w:val="none" w:sz="0" w:space="0" w:color="auto"/>
        <w:left w:val="none" w:sz="0" w:space="0" w:color="auto"/>
        <w:bottom w:val="none" w:sz="0" w:space="0" w:color="auto"/>
        <w:right w:val="none" w:sz="0" w:space="0" w:color="auto"/>
      </w:divBdr>
    </w:div>
    <w:div w:id="1837957780">
      <w:bodyDiv w:val="1"/>
      <w:marLeft w:val="0"/>
      <w:marRight w:val="0"/>
      <w:marTop w:val="0"/>
      <w:marBottom w:val="0"/>
      <w:divBdr>
        <w:top w:val="none" w:sz="0" w:space="0" w:color="auto"/>
        <w:left w:val="none" w:sz="0" w:space="0" w:color="auto"/>
        <w:bottom w:val="none" w:sz="0" w:space="0" w:color="auto"/>
        <w:right w:val="none" w:sz="0" w:space="0" w:color="auto"/>
      </w:divBdr>
      <w:divsChild>
        <w:div w:id="1364399830">
          <w:marLeft w:val="0"/>
          <w:marRight w:val="0"/>
          <w:marTop w:val="0"/>
          <w:marBottom w:val="0"/>
          <w:divBdr>
            <w:top w:val="none" w:sz="0" w:space="0" w:color="auto"/>
            <w:left w:val="none" w:sz="0" w:space="0" w:color="auto"/>
            <w:bottom w:val="none" w:sz="0" w:space="0" w:color="auto"/>
            <w:right w:val="none" w:sz="0" w:space="0" w:color="auto"/>
          </w:divBdr>
        </w:div>
        <w:div w:id="784157742">
          <w:marLeft w:val="0"/>
          <w:marRight w:val="0"/>
          <w:marTop w:val="0"/>
          <w:marBottom w:val="0"/>
          <w:divBdr>
            <w:top w:val="none" w:sz="0" w:space="0" w:color="auto"/>
            <w:left w:val="none" w:sz="0" w:space="0" w:color="auto"/>
            <w:bottom w:val="none" w:sz="0" w:space="0" w:color="auto"/>
            <w:right w:val="none" w:sz="0" w:space="0" w:color="auto"/>
          </w:divBdr>
        </w:div>
        <w:div w:id="811216411">
          <w:marLeft w:val="0"/>
          <w:marRight w:val="0"/>
          <w:marTop w:val="0"/>
          <w:marBottom w:val="0"/>
          <w:divBdr>
            <w:top w:val="none" w:sz="0" w:space="0" w:color="auto"/>
            <w:left w:val="none" w:sz="0" w:space="0" w:color="auto"/>
            <w:bottom w:val="none" w:sz="0" w:space="0" w:color="auto"/>
            <w:right w:val="none" w:sz="0" w:space="0" w:color="auto"/>
          </w:divBdr>
        </w:div>
        <w:div w:id="1503660836">
          <w:marLeft w:val="0"/>
          <w:marRight w:val="0"/>
          <w:marTop w:val="0"/>
          <w:marBottom w:val="0"/>
          <w:divBdr>
            <w:top w:val="none" w:sz="0" w:space="0" w:color="auto"/>
            <w:left w:val="none" w:sz="0" w:space="0" w:color="auto"/>
            <w:bottom w:val="none" w:sz="0" w:space="0" w:color="auto"/>
            <w:right w:val="none" w:sz="0" w:space="0" w:color="auto"/>
          </w:divBdr>
        </w:div>
        <w:div w:id="1974406839">
          <w:marLeft w:val="0"/>
          <w:marRight w:val="0"/>
          <w:marTop w:val="0"/>
          <w:marBottom w:val="0"/>
          <w:divBdr>
            <w:top w:val="none" w:sz="0" w:space="0" w:color="auto"/>
            <w:left w:val="none" w:sz="0" w:space="0" w:color="auto"/>
            <w:bottom w:val="none" w:sz="0" w:space="0" w:color="auto"/>
            <w:right w:val="none" w:sz="0" w:space="0" w:color="auto"/>
          </w:divBdr>
        </w:div>
        <w:div w:id="335229507">
          <w:marLeft w:val="0"/>
          <w:marRight w:val="0"/>
          <w:marTop w:val="0"/>
          <w:marBottom w:val="0"/>
          <w:divBdr>
            <w:top w:val="none" w:sz="0" w:space="0" w:color="auto"/>
            <w:left w:val="none" w:sz="0" w:space="0" w:color="auto"/>
            <w:bottom w:val="none" w:sz="0" w:space="0" w:color="auto"/>
            <w:right w:val="none" w:sz="0" w:space="0" w:color="auto"/>
          </w:divBdr>
        </w:div>
        <w:div w:id="1213080243">
          <w:marLeft w:val="0"/>
          <w:marRight w:val="0"/>
          <w:marTop w:val="0"/>
          <w:marBottom w:val="0"/>
          <w:divBdr>
            <w:top w:val="none" w:sz="0" w:space="0" w:color="auto"/>
            <w:left w:val="none" w:sz="0" w:space="0" w:color="auto"/>
            <w:bottom w:val="none" w:sz="0" w:space="0" w:color="auto"/>
            <w:right w:val="none" w:sz="0" w:space="0" w:color="auto"/>
          </w:divBdr>
        </w:div>
        <w:div w:id="1331298471">
          <w:marLeft w:val="0"/>
          <w:marRight w:val="0"/>
          <w:marTop w:val="0"/>
          <w:marBottom w:val="0"/>
          <w:divBdr>
            <w:top w:val="none" w:sz="0" w:space="0" w:color="auto"/>
            <w:left w:val="none" w:sz="0" w:space="0" w:color="auto"/>
            <w:bottom w:val="none" w:sz="0" w:space="0" w:color="auto"/>
            <w:right w:val="none" w:sz="0" w:space="0" w:color="auto"/>
          </w:divBdr>
        </w:div>
        <w:div w:id="491222518">
          <w:marLeft w:val="0"/>
          <w:marRight w:val="0"/>
          <w:marTop w:val="0"/>
          <w:marBottom w:val="0"/>
          <w:divBdr>
            <w:top w:val="none" w:sz="0" w:space="0" w:color="auto"/>
            <w:left w:val="none" w:sz="0" w:space="0" w:color="auto"/>
            <w:bottom w:val="none" w:sz="0" w:space="0" w:color="auto"/>
            <w:right w:val="none" w:sz="0" w:space="0" w:color="auto"/>
          </w:divBdr>
        </w:div>
        <w:div w:id="47002691">
          <w:marLeft w:val="0"/>
          <w:marRight w:val="0"/>
          <w:marTop w:val="0"/>
          <w:marBottom w:val="0"/>
          <w:divBdr>
            <w:top w:val="none" w:sz="0" w:space="0" w:color="auto"/>
            <w:left w:val="none" w:sz="0" w:space="0" w:color="auto"/>
            <w:bottom w:val="none" w:sz="0" w:space="0" w:color="auto"/>
            <w:right w:val="none" w:sz="0" w:space="0" w:color="auto"/>
          </w:divBdr>
        </w:div>
        <w:div w:id="377777546">
          <w:marLeft w:val="0"/>
          <w:marRight w:val="0"/>
          <w:marTop w:val="0"/>
          <w:marBottom w:val="0"/>
          <w:divBdr>
            <w:top w:val="none" w:sz="0" w:space="0" w:color="auto"/>
            <w:left w:val="none" w:sz="0" w:space="0" w:color="auto"/>
            <w:bottom w:val="none" w:sz="0" w:space="0" w:color="auto"/>
            <w:right w:val="none" w:sz="0" w:space="0" w:color="auto"/>
          </w:divBdr>
        </w:div>
        <w:div w:id="1917130595">
          <w:marLeft w:val="0"/>
          <w:marRight w:val="0"/>
          <w:marTop w:val="0"/>
          <w:marBottom w:val="0"/>
          <w:divBdr>
            <w:top w:val="none" w:sz="0" w:space="0" w:color="auto"/>
            <w:left w:val="none" w:sz="0" w:space="0" w:color="auto"/>
            <w:bottom w:val="none" w:sz="0" w:space="0" w:color="auto"/>
            <w:right w:val="none" w:sz="0" w:space="0" w:color="auto"/>
          </w:divBdr>
        </w:div>
        <w:div w:id="1145203220">
          <w:marLeft w:val="0"/>
          <w:marRight w:val="0"/>
          <w:marTop w:val="0"/>
          <w:marBottom w:val="0"/>
          <w:divBdr>
            <w:top w:val="none" w:sz="0" w:space="0" w:color="auto"/>
            <w:left w:val="none" w:sz="0" w:space="0" w:color="auto"/>
            <w:bottom w:val="none" w:sz="0" w:space="0" w:color="auto"/>
            <w:right w:val="none" w:sz="0" w:space="0" w:color="auto"/>
          </w:divBdr>
        </w:div>
        <w:div w:id="772894699">
          <w:marLeft w:val="0"/>
          <w:marRight w:val="0"/>
          <w:marTop w:val="0"/>
          <w:marBottom w:val="0"/>
          <w:divBdr>
            <w:top w:val="none" w:sz="0" w:space="0" w:color="auto"/>
            <w:left w:val="none" w:sz="0" w:space="0" w:color="auto"/>
            <w:bottom w:val="none" w:sz="0" w:space="0" w:color="auto"/>
            <w:right w:val="none" w:sz="0" w:space="0" w:color="auto"/>
          </w:divBdr>
        </w:div>
        <w:div w:id="691683733">
          <w:marLeft w:val="0"/>
          <w:marRight w:val="0"/>
          <w:marTop w:val="0"/>
          <w:marBottom w:val="0"/>
          <w:divBdr>
            <w:top w:val="none" w:sz="0" w:space="0" w:color="auto"/>
            <w:left w:val="none" w:sz="0" w:space="0" w:color="auto"/>
            <w:bottom w:val="none" w:sz="0" w:space="0" w:color="auto"/>
            <w:right w:val="none" w:sz="0" w:space="0" w:color="auto"/>
          </w:divBdr>
        </w:div>
        <w:div w:id="45490850">
          <w:marLeft w:val="0"/>
          <w:marRight w:val="0"/>
          <w:marTop w:val="0"/>
          <w:marBottom w:val="0"/>
          <w:divBdr>
            <w:top w:val="none" w:sz="0" w:space="0" w:color="auto"/>
            <w:left w:val="none" w:sz="0" w:space="0" w:color="auto"/>
            <w:bottom w:val="none" w:sz="0" w:space="0" w:color="auto"/>
            <w:right w:val="none" w:sz="0" w:space="0" w:color="auto"/>
          </w:divBdr>
        </w:div>
        <w:div w:id="1143083569">
          <w:marLeft w:val="0"/>
          <w:marRight w:val="0"/>
          <w:marTop w:val="0"/>
          <w:marBottom w:val="0"/>
          <w:divBdr>
            <w:top w:val="none" w:sz="0" w:space="0" w:color="auto"/>
            <w:left w:val="none" w:sz="0" w:space="0" w:color="auto"/>
            <w:bottom w:val="none" w:sz="0" w:space="0" w:color="auto"/>
            <w:right w:val="none" w:sz="0" w:space="0" w:color="auto"/>
          </w:divBdr>
        </w:div>
        <w:div w:id="2082023443">
          <w:marLeft w:val="0"/>
          <w:marRight w:val="0"/>
          <w:marTop w:val="0"/>
          <w:marBottom w:val="0"/>
          <w:divBdr>
            <w:top w:val="none" w:sz="0" w:space="0" w:color="auto"/>
            <w:left w:val="none" w:sz="0" w:space="0" w:color="auto"/>
            <w:bottom w:val="none" w:sz="0" w:space="0" w:color="auto"/>
            <w:right w:val="none" w:sz="0" w:space="0" w:color="auto"/>
          </w:divBdr>
        </w:div>
        <w:div w:id="1766266305">
          <w:marLeft w:val="0"/>
          <w:marRight w:val="0"/>
          <w:marTop w:val="0"/>
          <w:marBottom w:val="0"/>
          <w:divBdr>
            <w:top w:val="none" w:sz="0" w:space="0" w:color="auto"/>
            <w:left w:val="none" w:sz="0" w:space="0" w:color="auto"/>
            <w:bottom w:val="none" w:sz="0" w:space="0" w:color="auto"/>
            <w:right w:val="none" w:sz="0" w:space="0" w:color="auto"/>
          </w:divBdr>
        </w:div>
        <w:div w:id="577908485">
          <w:marLeft w:val="0"/>
          <w:marRight w:val="0"/>
          <w:marTop w:val="0"/>
          <w:marBottom w:val="0"/>
          <w:divBdr>
            <w:top w:val="none" w:sz="0" w:space="0" w:color="auto"/>
            <w:left w:val="none" w:sz="0" w:space="0" w:color="auto"/>
            <w:bottom w:val="none" w:sz="0" w:space="0" w:color="auto"/>
            <w:right w:val="none" w:sz="0" w:space="0" w:color="auto"/>
          </w:divBdr>
        </w:div>
        <w:div w:id="1891725430">
          <w:marLeft w:val="0"/>
          <w:marRight w:val="0"/>
          <w:marTop w:val="0"/>
          <w:marBottom w:val="0"/>
          <w:divBdr>
            <w:top w:val="none" w:sz="0" w:space="0" w:color="auto"/>
            <w:left w:val="none" w:sz="0" w:space="0" w:color="auto"/>
            <w:bottom w:val="none" w:sz="0" w:space="0" w:color="auto"/>
            <w:right w:val="none" w:sz="0" w:space="0" w:color="auto"/>
          </w:divBdr>
        </w:div>
        <w:div w:id="235477753">
          <w:marLeft w:val="0"/>
          <w:marRight w:val="0"/>
          <w:marTop w:val="0"/>
          <w:marBottom w:val="0"/>
          <w:divBdr>
            <w:top w:val="none" w:sz="0" w:space="0" w:color="auto"/>
            <w:left w:val="none" w:sz="0" w:space="0" w:color="auto"/>
            <w:bottom w:val="none" w:sz="0" w:space="0" w:color="auto"/>
            <w:right w:val="none" w:sz="0" w:space="0" w:color="auto"/>
          </w:divBdr>
        </w:div>
        <w:div w:id="1239359807">
          <w:marLeft w:val="0"/>
          <w:marRight w:val="0"/>
          <w:marTop w:val="0"/>
          <w:marBottom w:val="0"/>
          <w:divBdr>
            <w:top w:val="none" w:sz="0" w:space="0" w:color="auto"/>
            <w:left w:val="none" w:sz="0" w:space="0" w:color="auto"/>
            <w:bottom w:val="none" w:sz="0" w:space="0" w:color="auto"/>
            <w:right w:val="none" w:sz="0" w:space="0" w:color="auto"/>
          </w:divBdr>
        </w:div>
        <w:div w:id="32970885">
          <w:marLeft w:val="0"/>
          <w:marRight w:val="0"/>
          <w:marTop w:val="0"/>
          <w:marBottom w:val="0"/>
          <w:divBdr>
            <w:top w:val="none" w:sz="0" w:space="0" w:color="auto"/>
            <w:left w:val="none" w:sz="0" w:space="0" w:color="auto"/>
            <w:bottom w:val="none" w:sz="0" w:space="0" w:color="auto"/>
            <w:right w:val="none" w:sz="0" w:space="0" w:color="auto"/>
          </w:divBdr>
        </w:div>
        <w:div w:id="837037122">
          <w:marLeft w:val="0"/>
          <w:marRight w:val="0"/>
          <w:marTop w:val="0"/>
          <w:marBottom w:val="0"/>
          <w:divBdr>
            <w:top w:val="none" w:sz="0" w:space="0" w:color="auto"/>
            <w:left w:val="none" w:sz="0" w:space="0" w:color="auto"/>
            <w:bottom w:val="none" w:sz="0" w:space="0" w:color="auto"/>
            <w:right w:val="none" w:sz="0" w:space="0" w:color="auto"/>
          </w:divBdr>
        </w:div>
        <w:div w:id="2115053836">
          <w:marLeft w:val="0"/>
          <w:marRight w:val="0"/>
          <w:marTop w:val="0"/>
          <w:marBottom w:val="0"/>
          <w:divBdr>
            <w:top w:val="none" w:sz="0" w:space="0" w:color="auto"/>
            <w:left w:val="none" w:sz="0" w:space="0" w:color="auto"/>
            <w:bottom w:val="none" w:sz="0" w:space="0" w:color="auto"/>
            <w:right w:val="none" w:sz="0" w:space="0" w:color="auto"/>
          </w:divBdr>
        </w:div>
        <w:div w:id="1344434333">
          <w:marLeft w:val="0"/>
          <w:marRight w:val="0"/>
          <w:marTop w:val="0"/>
          <w:marBottom w:val="0"/>
          <w:divBdr>
            <w:top w:val="none" w:sz="0" w:space="0" w:color="auto"/>
            <w:left w:val="none" w:sz="0" w:space="0" w:color="auto"/>
            <w:bottom w:val="none" w:sz="0" w:space="0" w:color="auto"/>
            <w:right w:val="none" w:sz="0" w:space="0" w:color="auto"/>
          </w:divBdr>
        </w:div>
        <w:div w:id="1509245553">
          <w:marLeft w:val="0"/>
          <w:marRight w:val="0"/>
          <w:marTop w:val="0"/>
          <w:marBottom w:val="0"/>
          <w:divBdr>
            <w:top w:val="none" w:sz="0" w:space="0" w:color="auto"/>
            <w:left w:val="none" w:sz="0" w:space="0" w:color="auto"/>
            <w:bottom w:val="none" w:sz="0" w:space="0" w:color="auto"/>
            <w:right w:val="none" w:sz="0" w:space="0" w:color="auto"/>
          </w:divBdr>
        </w:div>
        <w:div w:id="2055620693">
          <w:marLeft w:val="0"/>
          <w:marRight w:val="0"/>
          <w:marTop w:val="0"/>
          <w:marBottom w:val="0"/>
          <w:divBdr>
            <w:top w:val="none" w:sz="0" w:space="0" w:color="auto"/>
            <w:left w:val="none" w:sz="0" w:space="0" w:color="auto"/>
            <w:bottom w:val="none" w:sz="0" w:space="0" w:color="auto"/>
            <w:right w:val="none" w:sz="0" w:space="0" w:color="auto"/>
          </w:divBdr>
        </w:div>
        <w:div w:id="2115322470">
          <w:marLeft w:val="0"/>
          <w:marRight w:val="0"/>
          <w:marTop w:val="0"/>
          <w:marBottom w:val="0"/>
          <w:divBdr>
            <w:top w:val="none" w:sz="0" w:space="0" w:color="auto"/>
            <w:left w:val="none" w:sz="0" w:space="0" w:color="auto"/>
            <w:bottom w:val="none" w:sz="0" w:space="0" w:color="auto"/>
            <w:right w:val="none" w:sz="0" w:space="0" w:color="auto"/>
          </w:divBdr>
        </w:div>
        <w:div w:id="1785885286">
          <w:marLeft w:val="0"/>
          <w:marRight w:val="0"/>
          <w:marTop w:val="0"/>
          <w:marBottom w:val="0"/>
          <w:divBdr>
            <w:top w:val="none" w:sz="0" w:space="0" w:color="auto"/>
            <w:left w:val="none" w:sz="0" w:space="0" w:color="auto"/>
            <w:bottom w:val="none" w:sz="0" w:space="0" w:color="auto"/>
            <w:right w:val="none" w:sz="0" w:space="0" w:color="auto"/>
          </w:divBdr>
        </w:div>
        <w:div w:id="1836258494">
          <w:marLeft w:val="0"/>
          <w:marRight w:val="0"/>
          <w:marTop w:val="0"/>
          <w:marBottom w:val="0"/>
          <w:divBdr>
            <w:top w:val="none" w:sz="0" w:space="0" w:color="auto"/>
            <w:left w:val="none" w:sz="0" w:space="0" w:color="auto"/>
            <w:bottom w:val="none" w:sz="0" w:space="0" w:color="auto"/>
            <w:right w:val="none" w:sz="0" w:space="0" w:color="auto"/>
          </w:divBdr>
        </w:div>
        <w:div w:id="1359159927">
          <w:marLeft w:val="0"/>
          <w:marRight w:val="0"/>
          <w:marTop w:val="0"/>
          <w:marBottom w:val="0"/>
          <w:divBdr>
            <w:top w:val="none" w:sz="0" w:space="0" w:color="auto"/>
            <w:left w:val="none" w:sz="0" w:space="0" w:color="auto"/>
            <w:bottom w:val="none" w:sz="0" w:space="0" w:color="auto"/>
            <w:right w:val="none" w:sz="0" w:space="0" w:color="auto"/>
          </w:divBdr>
        </w:div>
        <w:div w:id="1048728281">
          <w:marLeft w:val="0"/>
          <w:marRight w:val="0"/>
          <w:marTop w:val="0"/>
          <w:marBottom w:val="0"/>
          <w:divBdr>
            <w:top w:val="none" w:sz="0" w:space="0" w:color="auto"/>
            <w:left w:val="none" w:sz="0" w:space="0" w:color="auto"/>
            <w:bottom w:val="none" w:sz="0" w:space="0" w:color="auto"/>
            <w:right w:val="none" w:sz="0" w:space="0" w:color="auto"/>
          </w:divBdr>
        </w:div>
        <w:div w:id="1974289525">
          <w:marLeft w:val="0"/>
          <w:marRight w:val="0"/>
          <w:marTop w:val="0"/>
          <w:marBottom w:val="0"/>
          <w:divBdr>
            <w:top w:val="none" w:sz="0" w:space="0" w:color="auto"/>
            <w:left w:val="none" w:sz="0" w:space="0" w:color="auto"/>
            <w:bottom w:val="none" w:sz="0" w:space="0" w:color="auto"/>
            <w:right w:val="none" w:sz="0" w:space="0" w:color="auto"/>
          </w:divBdr>
        </w:div>
        <w:div w:id="1406757263">
          <w:marLeft w:val="0"/>
          <w:marRight w:val="0"/>
          <w:marTop w:val="0"/>
          <w:marBottom w:val="0"/>
          <w:divBdr>
            <w:top w:val="none" w:sz="0" w:space="0" w:color="auto"/>
            <w:left w:val="none" w:sz="0" w:space="0" w:color="auto"/>
            <w:bottom w:val="none" w:sz="0" w:space="0" w:color="auto"/>
            <w:right w:val="none" w:sz="0" w:space="0" w:color="auto"/>
          </w:divBdr>
        </w:div>
        <w:div w:id="1107850515">
          <w:marLeft w:val="0"/>
          <w:marRight w:val="0"/>
          <w:marTop w:val="0"/>
          <w:marBottom w:val="0"/>
          <w:divBdr>
            <w:top w:val="none" w:sz="0" w:space="0" w:color="auto"/>
            <w:left w:val="none" w:sz="0" w:space="0" w:color="auto"/>
            <w:bottom w:val="none" w:sz="0" w:space="0" w:color="auto"/>
            <w:right w:val="none" w:sz="0" w:space="0" w:color="auto"/>
          </w:divBdr>
        </w:div>
        <w:div w:id="1916430967">
          <w:marLeft w:val="0"/>
          <w:marRight w:val="0"/>
          <w:marTop w:val="0"/>
          <w:marBottom w:val="0"/>
          <w:divBdr>
            <w:top w:val="none" w:sz="0" w:space="0" w:color="auto"/>
            <w:left w:val="none" w:sz="0" w:space="0" w:color="auto"/>
            <w:bottom w:val="none" w:sz="0" w:space="0" w:color="auto"/>
            <w:right w:val="none" w:sz="0" w:space="0" w:color="auto"/>
          </w:divBdr>
        </w:div>
        <w:div w:id="1919098612">
          <w:marLeft w:val="0"/>
          <w:marRight w:val="0"/>
          <w:marTop w:val="0"/>
          <w:marBottom w:val="0"/>
          <w:divBdr>
            <w:top w:val="none" w:sz="0" w:space="0" w:color="auto"/>
            <w:left w:val="none" w:sz="0" w:space="0" w:color="auto"/>
            <w:bottom w:val="none" w:sz="0" w:space="0" w:color="auto"/>
            <w:right w:val="none" w:sz="0" w:space="0" w:color="auto"/>
          </w:divBdr>
        </w:div>
        <w:div w:id="267471499">
          <w:marLeft w:val="0"/>
          <w:marRight w:val="0"/>
          <w:marTop w:val="0"/>
          <w:marBottom w:val="0"/>
          <w:divBdr>
            <w:top w:val="none" w:sz="0" w:space="0" w:color="auto"/>
            <w:left w:val="none" w:sz="0" w:space="0" w:color="auto"/>
            <w:bottom w:val="none" w:sz="0" w:space="0" w:color="auto"/>
            <w:right w:val="none" w:sz="0" w:space="0" w:color="auto"/>
          </w:divBdr>
        </w:div>
        <w:div w:id="1346636101">
          <w:marLeft w:val="0"/>
          <w:marRight w:val="0"/>
          <w:marTop w:val="0"/>
          <w:marBottom w:val="0"/>
          <w:divBdr>
            <w:top w:val="none" w:sz="0" w:space="0" w:color="auto"/>
            <w:left w:val="none" w:sz="0" w:space="0" w:color="auto"/>
            <w:bottom w:val="none" w:sz="0" w:space="0" w:color="auto"/>
            <w:right w:val="none" w:sz="0" w:space="0" w:color="auto"/>
          </w:divBdr>
        </w:div>
        <w:div w:id="887036826">
          <w:marLeft w:val="0"/>
          <w:marRight w:val="0"/>
          <w:marTop w:val="0"/>
          <w:marBottom w:val="0"/>
          <w:divBdr>
            <w:top w:val="none" w:sz="0" w:space="0" w:color="auto"/>
            <w:left w:val="none" w:sz="0" w:space="0" w:color="auto"/>
            <w:bottom w:val="none" w:sz="0" w:space="0" w:color="auto"/>
            <w:right w:val="none" w:sz="0" w:space="0" w:color="auto"/>
          </w:divBdr>
        </w:div>
        <w:div w:id="2005279385">
          <w:marLeft w:val="0"/>
          <w:marRight w:val="0"/>
          <w:marTop w:val="0"/>
          <w:marBottom w:val="0"/>
          <w:divBdr>
            <w:top w:val="none" w:sz="0" w:space="0" w:color="auto"/>
            <w:left w:val="none" w:sz="0" w:space="0" w:color="auto"/>
            <w:bottom w:val="none" w:sz="0" w:space="0" w:color="auto"/>
            <w:right w:val="none" w:sz="0" w:space="0" w:color="auto"/>
          </w:divBdr>
        </w:div>
        <w:div w:id="1541239504">
          <w:marLeft w:val="0"/>
          <w:marRight w:val="0"/>
          <w:marTop w:val="0"/>
          <w:marBottom w:val="0"/>
          <w:divBdr>
            <w:top w:val="none" w:sz="0" w:space="0" w:color="auto"/>
            <w:left w:val="none" w:sz="0" w:space="0" w:color="auto"/>
            <w:bottom w:val="none" w:sz="0" w:space="0" w:color="auto"/>
            <w:right w:val="none" w:sz="0" w:space="0" w:color="auto"/>
          </w:divBdr>
        </w:div>
        <w:div w:id="1041899452">
          <w:marLeft w:val="0"/>
          <w:marRight w:val="0"/>
          <w:marTop w:val="0"/>
          <w:marBottom w:val="0"/>
          <w:divBdr>
            <w:top w:val="none" w:sz="0" w:space="0" w:color="auto"/>
            <w:left w:val="none" w:sz="0" w:space="0" w:color="auto"/>
            <w:bottom w:val="none" w:sz="0" w:space="0" w:color="auto"/>
            <w:right w:val="none" w:sz="0" w:space="0" w:color="auto"/>
          </w:divBdr>
        </w:div>
        <w:div w:id="87241878">
          <w:marLeft w:val="0"/>
          <w:marRight w:val="0"/>
          <w:marTop w:val="0"/>
          <w:marBottom w:val="0"/>
          <w:divBdr>
            <w:top w:val="none" w:sz="0" w:space="0" w:color="auto"/>
            <w:left w:val="none" w:sz="0" w:space="0" w:color="auto"/>
            <w:bottom w:val="none" w:sz="0" w:space="0" w:color="auto"/>
            <w:right w:val="none" w:sz="0" w:space="0" w:color="auto"/>
          </w:divBdr>
        </w:div>
        <w:div w:id="39478427">
          <w:marLeft w:val="0"/>
          <w:marRight w:val="0"/>
          <w:marTop w:val="0"/>
          <w:marBottom w:val="0"/>
          <w:divBdr>
            <w:top w:val="none" w:sz="0" w:space="0" w:color="auto"/>
            <w:left w:val="none" w:sz="0" w:space="0" w:color="auto"/>
            <w:bottom w:val="none" w:sz="0" w:space="0" w:color="auto"/>
            <w:right w:val="none" w:sz="0" w:space="0" w:color="auto"/>
          </w:divBdr>
        </w:div>
        <w:div w:id="1189299284">
          <w:marLeft w:val="0"/>
          <w:marRight w:val="0"/>
          <w:marTop w:val="0"/>
          <w:marBottom w:val="0"/>
          <w:divBdr>
            <w:top w:val="none" w:sz="0" w:space="0" w:color="auto"/>
            <w:left w:val="none" w:sz="0" w:space="0" w:color="auto"/>
            <w:bottom w:val="none" w:sz="0" w:space="0" w:color="auto"/>
            <w:right w:val="none" w:sz="0" w:space="0" w:color="auto"/>
          </w:divBdr>
        </w:div>
        <w:div w:id="1905411030">
          <w:marLeft w:val="0"/>
          <w:marRight w:val="0"/>
          <w:marTop w:val="0"/>
          <w:marBottom w:val="0"/>
          <w:divBdr>
            <w:top w:val="none" w:sz="0" w:space="0" w:color="auto"/>
            <w:left w:val="none" w:sz="0" w:space="0" w:color="auto"/>
            <w:bottom w:val="none" w:sz="0" w:space="0" w:color="auto"/>
            <w:right w:val="none" w:sz="0" w:space="0" w:color="auto"/>
          </w:divBdr>
        </w:div>
        <w:div w:id="2041316494">
          <w:marLeft w:val="0"/>
          <w:marRight w:val="0"/>
          <w:marTop w:val="0"/>
          <w:marBottom w:val="0"/>
          <w:divBdr>
            <w:top w:val="none" w:sz="0" w:space="0" w:color="auto"/>
            <w:left w:val="none" w:sz="0" w:space="0" w:color="auto"/>
            <w:bottom w:val="none" w:sz="0" w:space="0" w:color="auto"/>
            <w:right w:val="none" w:sz="0" w:space="0" w:color="auto"/>
          </w:divBdr>
        </w:div>
        <w:div w:id="871923667">
          <w:marLeft w:val="0"/>
          <w:marRight w:val="0"/>
          <w:marTop w:val="0"/>
          <w:marBottom w:val="0"/>
          <w:divBdr>
            <w:top w:val="none" w:sz="0" w:space="0" w:color="auto"/>
            <w:left w:val="none" w:sz="0" w:space="0" w:color="auto"/>
            <w:bottom w:val="none" w:sz="0" w:space="0" w:color="auto"/>
            <w:right w:val="none" w:sz="0" w:space="0" w:color="auto"/>
          </w:divBdr>
        </w:div>
        <w:div w:id="1874537506">
          <w:marLeft w:val="0"/>
          <w:marRight w:val="0"/>
          <w:marTop w:val="0"/>
          <w:marBottom w:val="0"/>
          <w:divBdr>
            <w:top w:val="none" w:sz="0" w:space="0" w:color="auto"/>
            <w:left w:val="none" w:sz="0" w:space="0" w:color="auto"/>
            <w:bottom w:val="none" w:sz="0" w:space="0" w:color="auto"/>
            <w:right w:val="none" w:sz="0" w:space="0" w:color="auto"/>
          </w:divBdr>
        </w:div>
        <w:div w:id="482426005">
          <w:marLeft w:val="0"/>
          <w:marRight w:val="0"/>
          <w:marTop w:val="0"/>
          <w:marBottom w:val="0"/>
          <w:divBdr>
            <w:top w:val="none" w:sz="0" w:space="0" w:color="auto"/>
            <w:left w:val="none" w:sz="0" w:space="0" w:color="auto"/>
            <w:bottom w:val="none" w:sz="0" w:space="0" w:color="auto"/>
            <w:right w:val="none" w:sz="0" w:space="0" w:color="auto"/>
          </w:divBdr>
        </w:div>
        <w:div w:id="890384551">
          <w:marLeft w:val="0"/>
          <w:marRight w:val="0"/>
          <w:marTop w:val="0"/>
          <w:marBottom w:val="0"/>
          <w:divBdr>
            <w:top w:val="none" w:sz="0" w:space="0" w:color="auto"/>
            <w:left w:val="none" w:sz="0" w:space="0" w:color="auto"/>
            <w:bottom w:val="none" w:sz="0" w:space="0" w:color="auto"/>
            <w:right w:val="none" w:sz="0" w:space="0" w:color="auto"/>
          </w:divBdr>
        </w:div>
        <w:div w:id="321087213">
          <w:marLeft w:val="0"/>
          <w:marRight w:val="0"/>
          <w:marTop w:val="0"/>
          <w:marBottom w:val="0"/>
          <w:divBdr>
            <w:top w:val="none" w:sz="0" w:space="0" w:color="auto"/>
            <w:left w:val="none" w:sz="0" w:space="0" w:color="auto"/>
            <w:bottom w:val="none" w:sz="0" w:space="0" w:color="auto"/>
            <w:right w:val="none" w:sz="0" w:space="0" w:color="auto"/>
          </w:divBdr>
        </w:div>
        <w:div w:id="1149787651">
          <w:marLeft w:val="0"/>
          <w:marRight w:val="0"/>
          <w:marTop w:val="0"/>
          <w:marBottom w:val="0"/>
          <w:divBdr>
            <w:top w:val="none" w:sz="0" w:space="0" w:color="auto"/>
            <w:left w:val="none" w:sz="0" w:space="0" w:color="auto"/>
            <w:bottom w:val="none" w:sz="0" w:space="0" w:color="auto"/>
            <w:right w:val="none" w:sz="0" w:space="0" w:color="auto"/>
          </w:divBdr>
        </w:div>
        <w:div w:id="717321079">
          <w:marLeft w:val="0"/>
          <w:marRight w:val="0"/>
          <w:marTop w:val="0"/>
          <w:marBottom w:val="0"/>
          <w:divBdr>
            <w:top w:val="none" w:sz="0" w:space="0" w:color="auto"/>
            <w:left w:val="none" w:sz="0" w:space="0" w:color="auto"/>
            <w:bottom w:val="none" w:sz="0" w:space="0" w:color="auto"/>
            <w:right w:val="none" w:sz="0" w:space="0" w:color="auto"/>
          </w:divBdr>
        </w:div>
        <w:div w:id="944462845">
          <w:marLeft w:val="0"/>
          <w:marRight w:val="0"/>
          <w:marTop w:val="0"/>
          <w:marBottom w:val="0"/>
          <w:divBdr>
            <w:top w:val="none" w:sz="0" w:space="0" w:color="auto"/>
            <w:left w:val="none" w:sz="0" w:space="0" w:color="auto"/>
            <w:bottom w:val="none" w:sz="0" w:space="0" w:color="auto"/>
            <w:right w:val="none" w:sz="0" w:space="0" w:color="auto"/>
          </w:divBdr>
        </w:div>
        <w:div w:id="408625795">
          <w:marLeft w:val="0"/>
          <w:marRight w:val="0"/>
          <w:marTop w:val="0"/>
          <w:marBottom w:val="0"/>
          <w:divBdr>
            <w:top w:val="none" w:sz="0" w:space="0" w:color="auto"/>
            <w:left w:val="none" w:sz="0" w:space="0" w:color="auto"/>
            <w:bottom w:val="none" w:sz="0" w:space="0" w:color="auto"/>
            <w:right w:val="none" w:sz="0" w:space="0" w:color="auto"/>
          </w:divBdr>
        </w:div>
        <w:div w:id="55132923">
          <w:marLeft w:val="0"/>
          <w:marRight w:val="0"/>
          <w:marTop w:val="0"/>
          <w:marBottom w:val="0"/>
          <w:divBdr>
            <w:top w:val="none" w:sz="0" w:space="0" w:color="auto"/>
            <w:left w:val="none" w:sz="0" w:space="0" w:color="auto"/>
            <w:bottom w:val="none" w:sz="0" w:space="0" w:color="auto"/>
            <w:right w:val="none" w:sz="0" w:space="0" w:color="auto"/>
          </w:divBdr>
        </w:div>
        <w:div w:id="737556112">
          <w:marLeft w:val="0"/>
          <w:marRight w:val="0"/>
          <w:marTop w:val="0"/>
          <w:marBottom w:val="0"/>
          <w:divBdr>
            <w:top w:val="none" w:sz="0" w:space="0" w:color="auto"/>
            <w:left w:val="none" w:sz="0" w:space="0" w:color="auto"/>
            <w:bottom w:val="none" w:sz="0" w:space="0" w:color="auto"/>
            <w:right w:val="none" w:sz="0" w:space="0" w:color="auto"/>
          </w:divBdr>
        </w:div>
        <w:div w:id="1539202010">
          <w:marLeft w:val="0"/>
          <w:marRight w:val="0"/>
          <w:marTop w:val="0"/>
          <w:marBottom w:val="0"/>
          <w:divBdr>
            <w:top w:val="none" w:sz="0" w:space="0" w:color="auto"/>
            <w:left w:val="none" w:sz="0" w:space="0" w:color="auto"/>
            <w:bottom w:val="none" w:sz="0" w:space="0" w:color="auto"/>
            <w:right w:val="none" w:sz="0" w:space="0" w:color="auto"/>
          </w:divBdr>
        </w:div>
        <w:div w:id="1861048297">
          <w:marLeft w:val="0"/>
          <w:marRight w:val="0"/>
          <w:marTop w:val="0"/>
          <w:marBottom w:val="0"/>
          <w:divBdr>
            <w:top w:val="none" w:sz="0" w:space="0" w:color="auto"/>
            <w:left w:val="none" w:sz="0" w:space="0" w:color="auto"/>
            <w:bottom w:val="none" w:sz="0" w:space="0" w:color="auto"/>
            <w:right w:val="none" w:sz="0" w:space="0" w:color="auto"/>
          </w:divBdr>
        </w:div>
        <w:div w:id="977105387">
          <w:marLeft w:val="0"/>
          <w:marRight w:val="0"/>
          <w:marTop w:val="0"/>
          <w:marBottom w:val="0"/>
          <w:divBdr>
            <w:top w:val="none" w:sz="0" w:space="0" w:color="auto"/>
            <w:left w:val="none" w:sz="0" w:space="0" w:color="auto"/>
            <w:bottom w:val="none" w:sz="0" w:space="0" w:color="auto"/>
            <w:right w:val="none" w:sz="0" w:space="0" w:color="auto"/>
          </w:divBdr>
        </w:div>
        <w:div w:id="1831213589">
          <w:marLeft w:val="0"/>
          <w:marRight w:val="0"/>
          <w:marTop w:val="0"/>
          <w:marBottom w:val="0"/>
          <w:divBdr>
            <w:top w:val="none" w:sz="0" w:space="0" w:color="auto"/>
            <w:left w:val="none" w:sz="0" w:space="0" w:color="auto"/>
            <w:bottom w:val="none" w:sz="0" w:space="0" w:color="auto"/>
            <w:right w:val="none" w:sz="0" w:space="0" w:color="auto"/>
          </w:divBdr>
        </w:div>
        <w:div w:id="442192547">
          <w:marLeft w:val="0"/>
          <w:marRight w:val="0"/>
          <w:marTop w:val="0"/>
          <w:marBottom w:val="0"/>
          <w:divBdr>
            <w:top w:val="none" w:sz="0" w:space="0" w:color="auto"/>
            <w:left w:val="none" w:sz="0" w:space="0" w:color="auto"/>
            <w:bottom w:val="none" w:sz="0" w:space="0" w:color="auto"/>
            <w:right w:val="none" w:sz="0" w:space="0" w:color="auto"/>
          </w:divBdr>
        </w:div>
        <w:div w:id="1433089477">
          <w:marLeft w:val="0"/>
          <w:marRight w:val="0"/>
          <w:marTop w:val="0"/>
          <w:marBottom w:val="0"/>
          <w:divBdr>
            <w:top w:val="none" w:sz="0" w:space="0" w:color="auto"/>
            <w:left w:val="none" w:sz="0" w:space="0" w:color="auto"/>
            <w:bottom w:val="none" w:sz="0" w:space="0" w:color="auto"/>
            <w:right w:val="none" w:sz="0" w:space="0" w:color="auto"/>
          </w:divBdr>
        </w:div>
        <w:div w:id="1339699576">
          <w:marLeft w:val="0"/>
          <w:marRight w:val="0"/>
          <w:marTop w:val="0"/>
          <w:marBottom w:val="0"/>
          <w:divBdr>
            <w:top w:val="none" w:sz="0" w:space="0" w:color="auto"/>
            <w:left w:val="none" w:sz="0" w:space="0" w:color="auto"/>
            <w:bottom w:val="none" w:sz="0" w:space="0" w:color="auto"/>
            <w:right w:val="none" w:sz="0" w:space="0" w:color="auto"/>
          </w:divBdr>
        </w:div>
        <w:div w:id="1452941257">
          <w:marLeft w:val="0"/>
          <w:marRight w:val="0"/>
          <w:marTop w:val="0"/>
          <w:marBottom w:val="0"/>
          <w:divBdr>
            <w:top w:val="none" w:sz="0" w:space="0" w:color="auto"/>
            <w:left w:val="none" w:sz="0" w:space="0" w:color="auto"/>
            <w:bottom w:val="none" w:sz="0" w:space="0" w:color="auto"/>
            <w:right w:val="none" w:sz="0" w:space="0" w:color="auto"/>
          </w:divBdr>
        </w:div>
        <w:div w:id="2050761575">
          <w:marLeft w:val="0"/>
          <w:marRight w:val="0"/>
          <w:marTop w:val="0"/>
          <w:marBottom w:val="0"/>
          <w:divBdr>
            <w:top w:val="none" w:sz="0" w:space="0" w:color="auto"/>
            <w:left w:val="none" w:sz="0" w:space="0" w:color="auto"/>
            <w:bottom w:val="none" w:sz="0" w:space="0" w:color="auto"/>
            <w:right w:val="none" w:sz="0" w:space="0" w:color="auto"/>
          </w:divBdr>
        </w:div>
        <w:div w:id="706487659">
          <w:marLeft w:val="0"/>
          <w:marRight w:val="0"/>
          <w:marTop w:val="0"/>
          <w:marBottom w:val="0"/>
          <w:divBdr>
            <w:top w:val="none" w:sz="0" w:space="0" w:color="auto"/>
            <w:left w:val="none" w:sz="0" w:space="0" w:color="auto"/>
            <w:bottom w:val="none" w:sz="0" w:space="0" w:color="auto"/>
            <w:right w:val="none" w:sz="0" w:space="0" w:color="auto"/>
          </w:divBdr>
        </w:div>
        <w:div w:id="393628666">
          <w:marLeft w:val="0"/>
          <w:marRight w:val="0"/>
          <w:marTop w:val="0"/>
          <w:marBottom w:val="0"/>
          <w:divBdr>
            <w:top w:val="none" w:sz="0" w:space="0" w:color="auto"/>
            <w:left w:val="none" w:sz="0" w:space="0" w:color="auto"/>
            <w:bottom w:val="none" w:sz="0" w:space="0" w:color="auto"/>
            <w:right w:val="none" w:sz="0" w:space="0" w:color="auto"/>
          </w:divBdr>
        </w:div>
        <w:div w:id="1169253074">
          <w:marLeft w:val="0"/>
          <w:marRight w:val="0"/>
          <w:marTop w:val="0"/>
          <w:marBottom w:val="0"/>
          <w:divBdr>
            <w:top w:val="none" w:sz="0" w:space="0" w:color="auto"/>
            <w:left w:val="none" w:sz="0" w:space="0" w:color="auto"/>
            <w:bottom w:val="none" w:sz="0" w:space="0" w:color="auto"/>
            <w:right w:val="none" w:sz="0" w:space="0" w:color="auto"/>
          </w:divBdr>
        </w:div>
        <w:div w:id="1230924057">
          <w:marLeft w:val="0"/>
          <w:marRight w:val="0"/>
          <w:marTop w:val="0"/>
          <w:marBottom w:val="0"/>
          <w:divBdr>
            <w:top w:val="none" w:sz="0" w:space="0" w:color="auto"/>
            <w:left w:val="none" w:sz="0" w:space="0" w:color="auto"/>
            <w:bottom w:val="none" w:sz="0" w:space="0" w:color="auto"/>
            <w:right w:val="none" w:sz="0" w:space="0" w:color="auto"/>
          </w:divBdr>
        </w:div>
        <w:div w:id="343557731">
          <w:marLeft w:val="0"/>
          <w:marRight w:val="0"/>
          <w:marTop w:val="0"/>
          <w:marBottom w:val="0"/>
          <w:divBdr>
            <w:top w:val="none" w:sz="0" w:space="0" w:color="auto"/>
            <w:left w:val="none" w:sz="0" w:space="0" w:color="auto"/>
            <w:bottom w:val="none" w:sz="0" w:space="0" w:color="auto"/>
            <w:right w:val="none" w:sz="0" w:space="0" w:color="auto"/>
          </w:divBdr>
        </w:div>
      </w:divsChild>
    </w:div>
    <w:div w:id="1879472081">
      <w:bodyDiv w:val="1"/>
      <w:marLeft w:val="0"/>
      <w:marRight w:val="0"/>
      <w:marTop w:val="0"/>
      <w:marBottom w:val="0"/>
      <w:divBdr>
        <w:top w:val="none" w:sz="0" w:space="0" w:color="auto"/>
        <w:left w:val="none" w:sz="0" w:space="0" w:color="auto"/>
        <w:bottom w:val="none" w:sz="0" w:space="0" w:color="auto"/>
        <w:right w:val="none" w:sz="0" w:space="0" w:color="auto"/>
      </w:divBdr>
      <w:divsChild>
        <w:div w:id="1874077428">
          <w:marLeft w:val="0"/>
          <w:marRight w:val="0"/>
          <w:marTop w:val="0"/>
          <w:marBottom w:val="0"/>
          <w:divBdr>
            <w:top w:val="none" w:sz="0" w:space="0" w:color="auto"/>
            <w:left w:val="none" w:sz="0" w:space="0" w:color="auto"/>
            <w:bottom w:val="none" w:sz="0" w:space="0" w:color="auto"/>
            <w:right w:val="none" w:sz="0" w:space="0" w:color="auto"/>
          </w:divBdr>
          <w:divsChild>
            <w:div w:id="258947626">
              <w:marLeft w:val="0"/>
              <w:marRight w:val="0"/>
              <w:marTop w:val="0"/>
              <w:marBottom w:val="0"/>
              <w:divBdr>
                <w:top w:val="none" w:sz="0" w:space="0" w:color="auto"/>
                <w:left w:val="none" w:sz="0" w:space="0" w:color="auto"/>
                <w:bottom w:val="none" w:sz="0" w:space="0" w:color="auto"/>
                <w:right w:val="none" w:sz="0" w:space="0" w:color="auto"/>
              </w:divBdr>
              <w:divsChild>
                <w:div w:id="25983065">
                  <w:marLeft w:val="0"/>
                  <w:marRight w:val="0"/>
                  <w:marTop w:val="0"/>
                  <w:marBottom w:val="0"/>
                  <w:divBdr>
                    <w:top w:val="none" w:sz="0" w:space="0" w:color="auto"/>
                    <w:left w:val="none" w:sz="0" w:space="0" w:color="auto"/>
                    <w:bottom w:val="none" w:sz="0" w:space="0" w:color="auto"/>
                    <w:right w:val="none" w:sz="0" w:space="0" w:color="auto"/>
                  </w:divBdr>
                  <w:divsChild>
                    <w:div w:id="1300303362">
                      <w:marLeft w:val="0"/>
                      <w:marRight w:val="0"/>
                      <w:marTop w:val="0"/>
                      <w:marBottom w:val="0"/>
                      <w:divBdr>
                        <w:top w:val="none" w:sz="0" w:space="0" w:color="auto"/>
                        <w:left w:val="none" w:sz="0" w:space="0" w:color="auto"/>
                        <w:bottom w:val="none" w:sz="0" w:space="0" w:color="auto"/>
                        <w:right w:val="none" w:sz="0" w:space="0" w:color="auto"/>
                      </w:divBdr>
                      <w:divsChild>
                        <w:div w:id="98065276">
                          <w:marLeft w:val="0"/>
                          <w:marRight w:val="0"/>
                          <w:marTop w:val="0"/>
                          <w:marBottom w:val="0"/>
                          <w:divBdr>
                            <w:top w:val="none" w:sz="0" w:space="0" w:color="auto"/>
                            <w:left w:val="none" w:sz="0" w:space="0" w:color="auto"/>
                            <w:bottom w:val="none" w:sz="0" w:space="0" w:color="auto"/>
                            <w:right w:val="none" w:sz="0" w:space="0" w:color="auto"/>
                          </w:divBdr>
                          <w:divsChild>
                            <w:div w:id="1383097474">
                              <w:marLeft w:val="-225"/>
                              <w:marRight w:val="-225"/>
                              <w:marTop w:val="0"/>
                              <w:marBottom w:val="0"/>
                              <w:divBdr>
                                <w:top w:val="none" w:sz="0" w:space="0" w:color="auto"/>
                                <w:left w:val="none" w:sz="0" w:space="0" w:color="auto"/>
                                <w:bottom w:val="none" w:sz="0" w:space="0" w:color="auto"/>
                                <w:right w:val="none" w:sz="0" w:space="0" w:color="auto"/>
                              </w:divBdr>
                              <w:divsChild>
                                <w:div w:id="1060134297">
                                  <w:marLeft w:val="0"/>
                                  <w:marRight w:val="0"/>
                                  <w:marTop w:val="0"/>
                                  <w:marBottom w:val="0"/>
                                  <w:divBdr>
                                    <w:top w:val="none" w:sz="0" w:space="0" w:color="auto"/>
                                    <w:left w:val="none" w:sz="0" w:space="0" w:color="auto"/>
                                    <w:bottom w:val="none" w:sz="0" w:space="0" w:color="auto"/>
                                    <w:right w:val="none" w:sz="0" w:space="0" w:color="auto"/>
                                  </w:divBdr>
                                  <w:divsChild>
                                    <w:div w:id="1204515543">
                                      <w:marLeft w:val="-150"/>
                                      <w:marRight w:val="-150"/>
                                      <w:marTop w:val="0"/>
                                      <w:marBottom w:val="0"/>
                                      <w:divBdr>
                                        <w:top w:val="none" w:sz="0" w:space="0" w:color="auto"/>
                                        <w:left w:val="none" w:sz="0" w:space="0" w:color="auto"/>
                                        <w:bottom w:val="none" w:sz="0" w:space="0" w:color="auto"/>
                                        <w:right w:val="none" w:sz="0" w:space="0" w:color="auto"/>
                                      </w:divBdr>
                                      <w:divsChild>
                                        <w:div w:id="819928244">
                                          <w:marLeft w:val="0"/>
                                          <w:marRight w:val="0"/>
                                          <w:marTop w:val="0"/>
                                          <w:marBottom w:val="0"/>
                                          <w:divBdr>
                                            <w:top w:val="none" w:sz="0" w:space="0" w:color="auto"/>
                                            <w:left w:val="none" w:sz="0" w:space="0" w:color="auto"/>
                                            <w:bottom w:val="none" w:sz="0" w:space="0" w:color="auto"/>
                                            <w:right w:val="none" w:sz="0" w:space="0" w:color="auto"/>
                                          </w:divBdr>
                                          <w:divsChild>
                                            <w:div w:id="372191990">
                                              <w:marLeft w:val="0"/>
                                              <w:marRight w:val="0"/>
                                              <w:marTop w:val="0"/>
                                              <w:marBottom w:val="0"/>
                                              <w:divBdr>
                                                <w:top w:val="none" w:sz="0" w:space="0" w:color="auto"/>
                                                <w:left w:val="none" w:sz="0" w:space="0" w:color="auto"/>
                                                <w:bottom w:val="none" w:sz="0" w:space="0" w:color="auto"/>
                                                <w:right w:val="none" w:sz="0" w:space="0" w:color="auto"/>
                                              </w:divBdr>
                                              <w:divsChild>
                                                <w:div w:id="760564331">
                                                  <w:marLeft w:val="0"/>
                                                  <w:marRight w:val="0"/>
                                                  <w:marTop w:val="0"/>
                                                  <w:marBottom w:val="0"/>
                                                  <w:divBdr>
                                                    <w:top w:val="none" w:sz="0" w:space="0" w:color="auto"/>
                                                    <w:left w:val="none" w:sz="0" w:space="0" w:color="auto"/>
                                                    <w:bottom w:val="none" w:sz="0" w:space="0" w:color="auto"/>
                                                    <w:right w:val="none" w:sz="0" w:space="0" w:color="auto"/>
                                                  </w:divBdr>
                                                  <w:divsChild>
                                                    <w:div w:id="1365904342">
                                                      <w:marLeft w:val="0"/>
                                                      <w:marRight w:val="0"/>
                                                      <w:marTop w:val="0"/>
                                                      <w:marBottom w:val="0"/>
                                                      <w:divBdr>
                                                        <w:top w:val="none" w:sz="0" w:space="0" w:color="auto"/>
                                                        <w:left w:val="none" w:sz="0" w:space="0" w:color="auto"/>
                                                        <w:bottom w:val="none" w:sz="0" w:space="0" w:color="auto"/>
                                                        <w:right w:val="none" w:sz="0" w:space="0" w:color="auto"/>
                                                      </w:divBdr>
                                                      <w:divsChild>
                                                        <w:div w:id="1714620082">
                                                          <w:marLeft w:val="150"/>
                                                          <w:marRight w:val="150"/>
                                                          <w:marTop w:val="150"/>
                                                          <w:marBottom w:val="300"/>
                                                          <w:divBdr>
                                                            <w:top w:val="none" w:sz="0" w:space="0" w:color="auto"/>
                                                            <w:left w:val="none" w:sz="0" w:space="0" w:color="auto"/>
                                                            <w:bottom w:val="none" w:sz="0" w:space="0" w:color="auto"/>
                                                            <w:right w:val="none" w:sz="0" w:space="0" w:color="auto"/>
                                                          </w:divBdr>
                                                          <w:divsChild>
                                                            <w:div w:id="1041829745">
                                                              <w:marLeft w:val="0"/>
                                                              <w:marRight w:val="0"/>
                                                              <w:marTop w:val="0"/>
                                                              <w:marBottom w:val="0"/>
                                                              <w:divBdr>
                                                                <w:top w:val="none" w:sz="0" w:space="0" w:color="auto"/>
                                                                <w:left w:val="none" w:sz="0" w:space="0" w:color="auto"/>
                                                                <w:bottom w:val="none" w:sz="0" w:space="0" w:color="auto"/>
                                                                <w:right w:val="none" w:sz="0" w:space="0" w:color="auto"/>
                                                              </w:divBdr>
                                                              <w:divsChild>
                                                                <w:div w:id="1597521025">
                                                                  <w:marLeft w:val="0"/>
                                                                  <w:marRight w:val="0"/>
                                                                  <w:marTop w:val="0"/>
                                                                  <w:marBottom w:val="0"/>
                                                                  <w:divBdr>
                                                                    <w:top w:val="none" w:sz="0" w:space="0" w:color="auto"/>
                                                                    <w:left w:val="none" w:sz="0" w:space="0" w:color="auto"/>
                                                                    <w:bottom w:val="none" w:sz="0" w:space="0" w:color="auto"/>
                                                                    <w:right w:val="none" w:sz="0" w:space="0" w:color="auto"/>
                                                                  </w:divBdr>
                                                                  <w:divsChild>
                                                                    <w:div w:id="611788902">
                                                                      <w:marLeft w:val="0"/>
                                                                      <w:marRight w:val="0"/>
                                                                      <w:marTop w:val="0"/>
                                                                      <w:marBottom w:val="0"/>
                                                                      <w:divBdr>
                                                                        <w:top w:val="none" w:sz="0" w:space="0" w:color="auto"/>
                                                                        <w:left w:val="none" w:sz="0" w:space="0" w:color="auto"/>
                                                                        <w:bottom w:val="none" w:sz="0" w:space="0" w:color="auto"/>
                                                                        <w:right w:val="none" w:sz="0" w:space="0" w:color="auto"/>
                                                                      </w:divBdr>
                                                                      <w:divsChild>
                                                                        <w:div w:id="1584409879">
                                                                          <w:marLeft w:val="0"/>
                                                                          <w:marRight w:val="0"/>
                                                                          <w:marTop w:val="0"/>
                                                                          <w:marBottom w:val="0"/>
                                                                          <w:divBdr>
                                                                            <w:top w:val="none" w:sz="0" w:space="0" w:color="auto"/>
                                                                            <w:left w:val="none" w:sz="0" w:space="0" w:color="auto"/>
                                                                            <w:bottom w:val="none" w:sz="0" w:space="0" w:color="auto"/>
                                                                            <w:right w:val="none" w:sz="0" w:space="0" w:color="auto"/>
                                                                          </w:divBdr>
                                                                        </w:div>
                                                                        <w:div w:id="1547064797">
                                                                          <w:marLeft w:val="0"/>
                                                                          <w:marRight w:val="0"/>
                                                                          <w:marTop w:val="0"/>
                                                                          <w:marBottom w:val="0"/>
                                                                          <w:divBdr>
                                                                            <w:top w:val="none" w:sz="0" w:space="0" w:color="auto"/>
                                                                            <w:left w:val="none" w:sz="0" w:space="0" w:color="auto"/>
                                                                            <w:bottom w:val="none" w:sz="0" w:space="0" w:color="auto"/>
                                                                            <w:right w:val="none" w:sz="0" w:space="0" w:color="auto"/>
                                                                          </w:divBdr>
                                                                        </w:div>
                                                                        <w:div w:id="26642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7010449">
      <w:bodyDiv w:val="1"/>
      <w:marLeft w:val="0"/>
      <w:marRight w:val="0"/>
      <w:marTop w:val="0"/>
      <w:marBottom w:val="0"/>
      <w:divBdr>
        <w:top w:val="none" w:sz="0" w:space="0" w:color="auto"/>
        <w:left w:val="none" w:sz="0" w:space="0" w:color="auto"/>
        <w:bottom w:val="none" w:sz="0" w:space="0" w:color="auto"/>
        <w:right w:val="none" w:sz="0" w:space="0" w:color="auto"/>
      </w:divBdr>
      <w:divsChild>
        <w:div w:id="1796673470">
          <w:marLeft w:val="0"/>
          <w:marRight w:val="0"/>
          <w:marTop w:val="0"/>
          <w:marBottom w:val="0"/>
          <w:divBdr>
            <w:top w:val="none" w:sz="0" w:space="0" w:color="auto"/>
            <w:left w:val="none" w:sz="0" w:space="0" w:color="auto"/>
            <w:bottom w:val="none" w:sz="0" w:space="0" w:color="auto"/>
            <w:right w:val="none" w:sz="0" w:space="0" w:color="auto"/>
          </w:divBdr>
          <w:divsChild>
            <w:div w:id="1867715251">
              <w:marLeft w:val="0"/>
              <w:marRight w:val="0"/>
              <w:marTop w:val="0"/>
              <w:marBottom w:val="0"/>
              <w:divBdr>
                <w:top w:val="none" w:sz="0" w:space="0" w:color="auto"/>
                <w:left w:val="none" w:sz="0" w:space="0" w:color="auto"/>
                <w:bottom w:val="none" w:sz="0" w:space="0" w:color="auto"/>
                <w:right w:val="none" w:sz="0" w:space="0" w:color="auto"/>
              </w:divBdr>
              <w:divsChild>
                <w:div w:id="1116364886">
                  <w:marLeft w:val="0"/>
                  <w:marRight w:val="0"/>
                  <w:marTop w:val="0"/>
                  <w:marBottom w:val="0"/>
                  <w:divBdr>
                    <w:top w:val="none" w:sz="0" w:space="0" w:color="auto"/>
                    <w:left w:val="none" w:sz="0" w:space="0" w:color="auto"/>
                    <w:bottom w:val="none" w:sz="0" w:space="0" w:color="auto"/>
                    <w:right w:val="none" w:sz="0" w:space="0" w:color="auto"/>
                  </w:divBdr>
                  <w:divsChild>
                    <w:div w:id="1156796887">
                      <w:marLeft w:val="0"/>
                      <w:marRight w:val="0"/>
                      <w:marTop w:val="0"/>
                      <w:marBottom w:val="0"/>
                      <w:divBdr>
                        <w:top w:val="none" w:sz="0" w:space="0" w:color="auto"/>
                        <w:left w:val="none" w:sz="0" w:space="0" w:color="auto"/>
                        <w:bottom w:val="none" w:sz="0" w:space="0" w:color="auto"/>
                        <w:right w:val="none" w:sz="0" w:space="0" w:color="auto"/>
                      </w:divBdr>
                      <w:divsChild>
                        <w:div w:id="1390957038">
                          <w:marLeft w:val="0"/>
                          <w:marRight w:val="0"/>
                          <w:marTop w:val="750"/>
                          <w:marBottom w:val="750"/>
                          <w:divBdr>
                            <w:top w:val="none" w:sz="0" w:space="0" w:color="auto"/>
                            <w:left w:val="none" w:sz="0" w:space="0" w:color="auto"/>
                            <w:bottom w:val="none" w:sz="0" w:space="0" w:color="auto"/>
                            <w:right w:val="none" w:sz="0" w:space="0" w:color="auto"/>
                          </w:divBdr>
                          <w:divsChild>
                            <w:div w:id="673144661">
                              <w:marLeft w:val="0"/>
                              <w:marRight w:val="0"/>
                              <w:marTop w:val="0"/>
                              <w:marBottom w:val="0"/>
                              <w:divBdr>
                                <w:top w:val="none" w:sz="0" w:space="0" w:color="auto"/>
                                <w:left w:val="none" w:sz="0" w:space="0" w:color="auto"/>
                                <w:bottom w:val="none" w:sz="0" w:space="0" w:color="auto"/>
                                <w:right w:val="none" w:sz="0" w:space="0" w:color="auto"/>
                              </w:divBdr>
                              <w:divsChild>
                                <w:div w:id="1720083077">
                                  <w:marLeft w:val="0"/>
                                  <w:marRight w:val="0"/>
                                  <w:marTop w:val="0"/>
                                  <w:marBottom w:val="0"/>
                                  <w:divBdr>
                                    <w:top w:val="none" w:sz="0" w:space="0" w:color="auto"/>
                                    <w:left w:val="none" w:sz="0" w:space="0" w:color="auto"/>
                                    <w:bottom w:val="none" w:sz="0" w:space="0" w:color="auto"/>
                                    <w:right w:val="none" w:sz="0" w:space="0" w:color="auto"/>
                                  </w:divBdr>
                                  <w:divsChild>
                                    <w:div w:id="2053655326">
                                      <w:marLeft w:val="0"/>
                                      <w:marRight w:val="0"/>
                                      <w:marTop w:val="0"/>
                                      <w:marBottom w:val="0"/>
                                      <w:divBdr>
                                        <w:top w:val="none" w:sz="0" w:space="0" w:color="auto"/>
                                        <w:left w:val="none" w:sz="0" w:space="0" w:color="auto"/>
                                        <w:bottom w:val="none" w:sz="0" w:space="0" w:color="auto"/>
                                        <w:right w:val="none" w:sz="0" w:space="0" w:color="auto"/>
                                      </w:divBdr>
                                      <w:divsChild>
                                        <w:div w:id="2116975111">
                                          <w:marLeft w:val="0"/>
                                          <w:marRight w:val="0"/>
                                          <w:marTop w:val="0"/>
                                          <w:marBottom w:val="0"/>
                                          <w:divBdr>
                                            <w:top w:val="none" w:sz="0" w:space="0" w:color="auto"/>
                                            <w:left w:val="none" w:sz="0" w:space="0" w:color="auto"/>
                                            <w:bottom w:val="none" w:sz="0" w:space="0" w:color="auto"/>
                                            <w:right w:val="none" w:sz="0" w:space="0" w:color="auto"/>
                                          </w:divBdr>
                                          <w:divsChild>
                                            <w:div w:id="75322641">
                                              <w:marLeft w:val="0"/>
                                              <w:marRight w:val="0"/>
                                              <w:marTop w:val="0"/>
                                              <w:marBottom w:val="0"/>
                                              <w:divBdr>
                                                <w:top w:val="none" w:sz="0" w:space="0" w:color="auto"/>
                                                <w:left w:val="none" w:sz="0" w:space="0" w:color="auto"/>
                                                <w:bottom w:val="none" w:sz="0" w:space="0" w:color="auto"/>
                                                <w:right w:val="none" w:sz="0" w:space="0" w:color="auto"/>
                                              </w:divBdr>
                                              <w:divsChild>
                                                <w:div w:id="1685864906">
                                                  <w:marLeft w:val="0"/>
                                                  <w:marRight w:val="0"/>
                                                  <w:marTop w:val="0"/>
                                                  <w:marBottom w:val="0"/>
                                                  <w:divBdr>
                                                    <w:top w:val="none" w:sz="0" w:space="0" w:color="auto"/>
                                                    <w:left w:val="none" w:sz="0" w:space="0" w:color="auto"/>
                                                    <w:bottom w:val="none" w:sz="0" w:space="0" w:color="auto"/>
                                                    <w:right w:val="none" w:sz="0" w:space="0" w:color="auto"/>
                                                  </w:divBdr>
                                                  <w:divsChild>
                                                    <w:div w:id="1831168187">
                                                      <w:marLeft w:val="0"/>
                                                      <w:marRight w:val="0"/>
                                                      <w:marTop w:val="0"/>
                                                      <w:marBottom w:val="0"/>
                                                      <w:divBdr>
                                                        <w:top w:val="none" w:sz="0" w:space="0" w:color="auto"/>
                                                        <w:left w:val="none" w:sz="0" w:space="0" w:color="auto"/>
                                                        <w:bottom w:val="none" w:sz="0" w:space="0" w:color="auto"/>
                                                        <w:right w:val="none" w:sz="0" w:space="0" w:color="auto"/>
                                                      </w:divBdr>
                                                      <w:divsChild>
                                                        <w:div w:id="1983071533">
                                                          <w:marLeft w:val="0"/>
                                                          <w:marRight w:val="0"/>
                                                          <w:marTop w:val="0"/>
                                                          <w:marBottom w:val="0"/>
                                                          <w:divBdr>
                                                            <w:top w:val="none" w:sz="0" w:space="0" w:color="auto"/>
                                                            <w:left w:val="none" w:sz="0" w:space="0" w:color="auto"/>
                                                            <w:bottom w:val="none" w:sz="0" w:space="0" w:color="auto"/>
                                                            <w:right w:val="none" w:sz="0" w:space="0" w:color="auto"/>
                                                          </w:divBdr>
                                                          <w:divsChild>
                                                            <w:div w:id="13386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6106931">
      <w:bodyDiv w:val="1"/>
      <w:marLeft w:val="0"/>
      <w:marRight w:val="0"/>
      <w:marTop w:val="0"/>
      <w:marBottom w:val="0"/>
      <w:divBdr>
        <w:top w:val="none" w:sz="0" w:space="0" w:color="auto"/>
        <w:left w:val="none" w:sz="0" w:space="0" w:color="auto"/>
        <w:bottom w:val="none" w:sz="0" w:space="0" w:color="auto"/>
        <w:right w:val="none" w:sz="0" w:space="0" w:color="auto"/>
      </w:divBdr>
      <w:divsChild>
        <w:div w:id="979841908">
          <w:marLeft w:val="0"/>
          <w:marRight w:val="0"/>
          <w:marTop w:val="0"/>
          <w:marBottom w:val="0"/>
          <w:divBdr>
            <w:top w:val="none" w:sz="0" w:space="0" w:color="auto"/>
            <w:left w:val="none" w:sz="0" w:space="0" w:color="auto"/>
            <w:bottom w:val="none" w:sz="0" w:space="0" w:color="auto"/>
            <w:right w:val="none" w:sz="0" w:space="0" w:color="auto"/>
          </w:divBdr>
        </w:div>
        <w:div w:id="89550379">
          <w:marLeft w:val="0"/>
          <w:marRight w:val="0"/>
          <w:marTop w:val="0"/>
          <w:marBottom w:val="0"/>
          <w:divBdr>
            <w:top w:val="none" w:sz="0" w:space="0" w:color="auto"/>
            <w:left w:val="none" w:sz="0" w:space="0" w:color="auto"/>
            <w:bottom w:val="none" w:sz="0" w:space="0" w:color="auto"/>
            <w:right w:val="none" w:sz="0" w:space="0" w:color="auto"/>
          </w:divBdr>
        </w:div>
        <w:div w:id="129833473">
          <w:marLeft w:val="0"/>
          <w:marRight w:val="0"/>
          <w:marTop w:val="0"/>
          <w:marBottom w:val="0"/>
          <w:divBdr>
            <w:top w:val="none" w:sz="0" w:space="0" w:color="auto"/>
            <w:left w:val="none" w:sz="0" w:space="0" w:color="auto"/>
            <w:bottom w:val="none" w:sz="0" w:space="0" w:color="auto"/>
            <w:right w:val="none" w:sz="0" w:space="0" w:color="auto"/>
          </w:divBdr>
        </w:div>
        <w:div w:id="781532919">
          <w:marLeft w:val="0"/>
          <w:marRight w:val="0"/>
          <w:marTop w:val="0"/>
          <w:marBottom w:val="0"/>
          <w:divBdr>
            <w:top w:val="none" w:sz="0" w:space="0" w:color="auto"/>
            <w:left w:val="none" w:sz="0" w:space="0" w:color="auto"/>
            <w:bottom w:val="none" w:sz="0" w:space="0" w:color="auto"/>
            <w:right w:val="none" w:sz="0" w:space="0" w:color="auto"/>
          </w:divBdr>
        </w:div>
        <w:div w:id="381557178">
          <w:marLeft w:val="0"/>
          <w:marRight w:val="0"/>
          <w:marTop w:val="0"/>
          <w:marBottom w:val="0"/>
          <w:divBdr>
            <w:top w:val="none" w:sz="0" w:space="0" w:color="auto"/>
            <w:left w:val="none" w:sz="0" w:space="0" w:color="auto"/>
            <w:bottom w:val="none" w:sz="0" w:space="0" w:color="auto"/>
            <w:right w:val="none" w:sz="0" w:space="0" w:color="auto"/>
          </w:divBdr>
        </w:div>
        <w:div w:id="2004581703">
          <w:marLeft w:val="0"/>
          <w:marRight w:val="0"/>
          <w:marTop w:val="0"/>
          <w:marBottom w:val="0"/>
          <w:divBdr>
            <w:top w:val="none" w:sz="0" w:space="0" w:color="auto"/>
            <w:left w:val="none" w:sz="0" w:space="0" w:color="auto"/>
            <w:bottom w:val="none" w:sz="0" w:space="0" w:color="auto"/>
            <w:right w:val="none" w:sz="0" w:space="0" w:color="auto"/>
          </w:divBdr>
        </w:div>
        <w:div w:id="890460867">
          <w:marLeft w:val="0"/>
          <w:marRight w:val="0"/>
          <w:marTop w:val="0"/>
          <w:marBottom w:val="0"/>
          <w:divBdr>
            <w:top w:val="none" w:sz="0" w:space="0" w:color="auto"/>
            <w:left w:val="none" w:sz="0" w:space="0" w:color="auto"/>
            <w:bottom w:val="none" w:sz="0" w:space="0" w:color="auto"/>
            <w:right w:val="none" w:sz="0" w:space="0" w:color="auto"/>
          </w:divBdr>
        </w:div>
        <w:div w:id="237793926">
          <w:marLeft w:val="0"/>
          <w:marRight w:val="0"/>
          <w:marTop w:val="0"/>
          <w:marBottom w:val="0"/>
          <w:divBdr>
            <w:top w:val="none" w:sz="0" w:space="0" w:color="auto"/>
            <w:left w:val="none" w:sz="0" w:space="0" w:color="auto"/>
            <w:bottom w:val="none" w:sz="0" w:space="0" w:color="auto"/>
            <w:right w:val="none" w:sz="0" w:space="0" w:color="auto"/>
          </w:divBdr>
        </w:div>
        <w:div w:id="438910297">
          <w:marLeft w:val="0"/>
          <w:marRight w:val="0"/>
          <w:marTop w:val="0"/>
          <w:marBottom w:val="0"/>
          <w:divBdr>
            <w:top w:val="none" w:sz="0" w:space="0" w:color="auto"/>
            <w:left w:val="none" w:sz="0" w:space="0" w:color="auto"/>
            <w:bottom w:val="none" w:sz="0" w:space="0" w:color="auto"/>
            <w:right w:val="none" w:sz="0" w:space="0" w:color="auto"/>
          </w:divBdr>
        </w:div>
        <w:div w:id="678120102">
          <w:marLeft w:val="0"/>
          <w:marRight w:val="0"/>
          <w:marTop w:val="0"/>
          <w:marBottom w:val="0"/>
          <w:divBdr>
            <w:top w:val="none" w:sz="0" w:space="0" w:color="auto"/>
            <w:left w:val="none" w:sz="0" w:space="0" w:color="auto"/>
            <w:bottom w:val="none" w:sz="0" w:space="0" w:color="auto"/>
            <w:right w:val="none" w:sz="0" w:space="0" w:color="auto"/>
          </w:divBdr>
        </w:div>
        <w:div w:id="1794204605">
          <w:marLeft w:val="0"/>
          <w:marRight w:val="0"/>
          <w:marTop w:val="0"/>
          <w:marBottom w:val="0"/>
          <w:divBdr>
            <w:top w:val="none" w:sz="0" w:space="0" w:color="auto"/>
            <w:left w:val="none" w:sz="0" w:space="0" w:color="auto"/>
            <w:bottom w:val="none" w:sz="0" w:space="0" w:color="auto"/>
            <w:right w:val="none" w:sz="0" w:space="0" w:color="auto"/>
          </w:divBdr>
        </w:div>
        <w:div w:id="1770274624">
          <w:marLeft w:val="0"/>
          <w:marRight w:val="0"/>
          <w:marTop w:val="0"/>
          <w:marBottom w:val="0"/>
          <w:divBdr>
            <w:top w:val="none" w:sz="0" w:space="0" w:color="auto"/>
            <w:left w:val="none" w:sz="0" w:space="0" w:color="auto"/>
            <w:bottom w:val="none" w:sz="0" w:space="0" w:color="auto"/>
            <w:right w:val="none" w:sz="0" w:space="0" w:color="auto"/>
          </w:divBdr>
        </w:div>
        <w:div w:id="455871117">
          <w:marLeft w:val="0"/>
          <w:marRight w:val="0"/>
          <w:marTop w:val="0"/>
          <w:marBottom w:val="0"/>
          <w:divBdr>
            <w:top w:val="none" w:sz="0" w:space="0" w:color="auto"/>
            <w:left w:val="none" w:sz="0" w:space="0" w:color="auto"/>
            <w:bottom w:val="none" w:sz="0" w:space="0" w:color="auto"/>
            <w:right w:val="none" w:sz="0" w:space="0" w:color="auto"/>
          </w:divBdr>
        </w:div>
        <w:div w:id="1458530585">
          <w:marLeft w:val="0"/>
          <w:marRight w:val="0"/>
          <w:marTop w:val="0"/>
          <w:marBottom w:val="0"/>
          <w:divBdr>
            <w:top w:val="none" w:sz="0" w:space="0" w:color="auto"/>
            <w:left w:val="none" w:sz="0" w:space="0" w:color="auto"/>
            <w:bottom w:val="none" w:sz="0" w:space="0" w:color="auto"/>
            <w:right w:val="none" w:sz="0" w:space="0" w:color="auto"/>
          </w:divBdr>
        </w:div>
        <w:div w:id="251594238">
          <w:marLeft w:val="0"/>
          <w:marRight w:val="0"/>
          <w:marTop w:val="0"/>
          <w:marBottom w:val="0"/>
          <w:divBdr>
            <w:top w:val="none" w:sz="0" w:space="0" w:color="auto"/>
            <w:left w:val="none" w:sz="0" w:space="0" w:color="auto"/>
            <w:bottom w:val="none" w:sz="0" w:space="0" w:color="auto"/>
            <w:right w:val="none" w:sz="0" w:space="0" w:color="auto"/>
          </w:divBdr>
        </w:div>
        <w:div w:id="1591817190">
          <w:marLeft w:val="0"/>
          <w:marRight w:val="0"/>
          <w:marTop w:val="0"/>
          <w:marBottom w:val="0"/>
          <w:divBdr>
            <w:top w:val="none" w:sz="0" w:space="0" w:color="auto"/>
            <w:left w:val="none" w:sz="0" w:space="0" w:color="auto"/>
            <w:bottom w:val="none" w:sz="0" w:space="0" w:color="auto"/>
            <w:right w:val="none" w:sz="0" w:space="0" w:color="auto"/>
          </w:divBdr>
        </w:div>
        <w:div w:id="111824749">
          <w:marLeft w:val="0"/>
          <w:marRight w:val="0"/>
          <w:marTop w:val="0"/>
          <w:marBottom w:val="0"/>
          <w:divBdr>
            <w:top w:val="none" w:sz="0" w:space="0" w:color="auto"/>
            <w:left w:val="none" w:sz="0" w:space="0" w:color="auto"/>
            <w:bottom w:val="none" w:sz="0" w:space="0" w:color="auto"/>
            <w:right w:val="none" w:sz="0" w:space="0" w:color="auto"/>
          </w:divBdr>
        </w:div>
        <w:div w:id="692342349">
          <w:marLeft w:val="0"/>
          <w:marRight w:val="0"/>
          <w:marTop w:val="0"/>
          <w:marBottom w:val="0"/>
          <w:divBdr>
            <w:top w:val="none" w:sz="0" w:space="0" w:color="auto"/>
            <w:left w:val="none" w:sz="0" w:space="0" w:color="auto"/>
            <w:bottom w:val="none" w:sz="0" w:space="0" w:color="auto"/>
            <w:right w:val="none" w:sz="0" w:space="0" w:color="auto"/>
          </w:divBdr>
        </w:div>
        <w:div w:id="1936671666">
          <w:marLeft w:val="0"/>
          <w:marRight w:val="0"/>
          <w:marTop w:val="0"/>
          <w:marBottom w:val="0"/>
          <w:divBdr>
            <w:top w:val="none" w:sz="0" w:space="0" w:color="auto"/>
            <w:left w:val="none" w:sz="0" w:space="0" w:color="auto"/>
            <w:bottom w:val="none" w:sz="0" w:space="0" w:color="auto"/>
            <w:right w:val="none" w:sz="0" w:space="0" w:color="auto"/>
          </w:divBdr>
        </w:div>
        <w:div w:id="272637759">
          <w:marLeft w:val="0"/>
          <w:marRight w:val="0"/>
          <w:marTop w:val="0"/>
          <w:marBottom w:val="0"/>
          <w:divBdr>
            <w:top w:val="none" w:sz="0" w:space="0" w:color="auto"/>
            <w:left w:val="none" w:sz="0" w:space="0" w:color="auto"/>
            <w:bottom w:val="none" w:sz="0" w:space="0" w:color="auto"/>
            <w:right w:val="none" w:sz="0" w:space="0" w:color="auto"/>
          </w:divBdr>
        </w:div>
        <w:div w:id="1112748664">
          <w:marLeft w:val="0"/>
          <w:marRight w:val="0"/>
          <w:marTop w:val="0"/>
          <w:marBottom w:val="0"/>
          <w:divBdr>
            <w:top w:val="none" w:sz="0" w:space="0" w:color="auto"/>
            <w:left w:val="none" w:sz="0" w:space="0" w:color="auto"/>
            <w:bottom w:val="none" w:sz="0" w:space="0" w:color="auto"/>
            <w:right w:val="none" w:sz="0" w:space="0" w:color="auto"/>
          </w:divBdr>
        </w:div>
        <w:div w:id="804738170">
          <w:marLeft w:val="0"/>
          <w:marRight w:val="0"/>
          <w:marTop w:val="0"/>
          <w:marBottom w:val="0"/>
          <w:divBdr>
            <w:top w:val="none" w:sz="0" w:space="0" w:color="auto"/>
            <w:left w:val="none" w:sz="0" w:space="0" w:color="auto"/>
            <w:bottom w:val="none" w:sz="0" w:space="0" w:color="auto"/>
            <w:right w:val="none" w:sz="0" w:space="0" w:color="auto"/>
          </w:divBdr>
        </w:div>
        <w:div w:id="2089379885">
          <w:marLeft w:val="0"/>
          <w:marRight w:val="0"/>
          <w:marTop w:val="0"/>
          <w:marBottom w:val="0"/>
          <w:divBdr>
            <w:top w:val="none" w:sz="0" w:space="0" w:color="auto"/>
            <w:left w:val="none" w:sz="0" w:space="0" w:color="auto"/>
            <w:bottom w:val="none" w:sz="0" w:space="0" w:color="auto"/>
            <w:right w:val="none" w:sz="0" w:space="0" w:color="auto"/>
          </w:divBdr>
        </w:div>
        <w:div w:id="457189046">
          <w:marLeft w:val="0"/>
          <w:marRight w:val="0"/>
          <w:marTop w:val="0"/>
          <w:marBottom w:val="0"/>
          <w:divBdr>
            <w:top w:val="none" w:sz="0" w:space="0" w:color="auto"/>
            <w:left w:val="none" w:sz="0" w:space="0" w:color="auto"/>
            <w:bottom w:val="none" w:sz="0" w:space="0" w:color="auto"/>
            <w:right w:val="none" w:sz="0" w:space="0" w:color="auto"/>
          </w:divBdr>
        </w:div>
        <w:div w:id="563761667">
          <w:marLeft w:val="0"/>
          <w:marRight w:val="0"/>
          <w:marTop w:val="0"/>
          <w:marBottom w:val="0"/>
          <w:divBdr>
            <w:top w:val="none" w:sz="0" w:space="0" w:color="auto"/>
            <w:left w:val="none" w:sz="0" w:space="0" w:color="auto"/>
            <w:bottom w:val="none" w:sz="0" w:space="0" w:color="auto"/>
            <w:right w:val="none" w:sz="0" w:space="0" w:color="auto"/>
          </w:divBdr>
        </w:div>
        <w:div w:id="1500735231">
          <w:marLeft w:val="0"/>
          <w:marRight w:val="0"/>
          <w:marTop w:val="0"/>
          <w:marBottom w:val="0"/>
          <w:divBdr>
            <w:top w:val="none" w:sz="0" w:space="0" w:color="auto"/>
            <w:left w:val="none" w:sz="0" w:space="0" w:color="auto"/>
            <w:bottom w:val="none" w:sz="0" w:space="0" w:color="auto"/>
            <w:right w:val="none" w:sz="0" w:space="0" w:color="auto"/>
          </w:divBdr>
        </w:div>
        <w:div w:id="1761296446">
          <w:marLeft w:val="0"/>
          <w:marRight w:val="0"/>
          <w:marTop w:val="0"/>
          <w:marBottom w:val="0"/>
          <w:divBdr>
            <w:top w:val="none" w:sz="0" w:space="0" w:color="auto"/>
            <w:left w:val="none" w:sz="0" w:space="0" w:color="auto"/>
            <w:bottom w:val="none" w:sz="0" w:space="0" w:color="auto"/>
            <w:right w:val="none" w:sz="0" w:space="0" w:color="auto"/>
          </w:divBdr>
        </w:div>
        <w:div w:id="527567526">
          <w:marLeft w:val="0"/>
          <w:marRight w:val="0"/>
          <w:marTop w:val="0"/>
          <w:marBottom w:val="0"/>
          <w:divBdr>
            <w:top w:val="none" w:sz="0" w:space="0" w:color="auto"/>
            <w:left w:val="none" w:sz="0" w:space="0" w:color="auto"/>
            <w:bottom w:val="none" w:sz="0" w:space="0" w:color="auto"/>
            <w:right w:val="none" w:sz="0" w:space="0" w:color="auto"/>
          </w:divBdr>
        </w:div>
        <w:div w:id="271405471">
          <w:marLeft w:val="0"/>
          <w:marRight w:val="0"/>
          <w:marTop w:val="0"/>
          <w:marBottom w:val="0"/>
          <w:divBdr>
            <w:top w:val="none" w:sz="0" w:space="0" w:color="auto"/>
            <w:left w:val="none" w:sz="0" w:space="0" w:color="auto"/>
            <w:bottom w:val="none" w:sz="0" w:space="0" w:color="auto"/>
            <w:right w:val="none" w:sz="0" w:space="0" w:color="auto"/>
          </w:divBdr>
        </w:div>
        <w:div w:id="1579826814">
          <w:marLeft w:val="0"/>
          <w:marRight w:val="0"/>
          <w:marTop w:val="0"/>
          <w:marBottom w:val="0"/>
          <w:divBdr>
            <w:top w:val="none" w:sz="0" w:space="0" w:color="auto"/>
            <w:left w:val="none" w:sz="0" w:space="0" w:color="auto"/>
            <w:bottom w:val="none" w:sz="0" w:space="0" w:color="auto"/>
            <w:right w:val="none" w:sz="0" w:space="0" w:color="auto"/>
          </w:divBdr>
        </w:div>
        <w:div w:id="2069912418">
          <w:marLeft w:val="0"/>
          <w:marRight w:val="0"/>
          <w:marTop w:val="0"/>
          <w:marBottom w:val="0"/>
          <w:divBdr>
            <w:top w:val="none" w:sz="0" w:space="0" w:color="auto"/>
            <w:left w:val="none" w:sz="0" w:space="0" w:color="auto"/>
            <w:bottom w:val="none" w:sz="0" w:space="0" w:color="auto"/>
            <w:right w:val="none" w:sz="0" w:space="0" w:color="auto"/>
          </w:divBdr>
        </w:div>
        <w:div w:id="1662267408">
          <w:marLeft w:val="0"/>
          <w:marRight w:val="0"/>
          <w:marTop w:val="0"/>
          <w:marBottom w:val="0"/>
          <w:divBdr>
            <w:top w:val="none" w:sz="0" w:space="0" w:color="auto"/>
            <w:left w:val="none" w:sz="0" w:space="0" w:color="auto"/>
            <w:bottom w:val="none" w:sz="0" w:space="0" w:color="auto"/>
            <w:right w:val="none" w:sz="0" w:space="0" w:color="auto"/>
          </w:divBdr>
        </w:div>
        <w:div w:id="1509247962">
          <w:marLeft w:val="0"/>
          <w:marRight w:val="0"/>
          <w:marTop w:val="0"/>
          <w:marBottom w:val="0"/>
          <w:divBdr>
            <w:top w:val="none" w:sz="0" w:space="0" w:color="auto"/>
            <w:left w:val="none" w:sz="0" w:space="0" w:color="auto"/>
            <w:bottom w:val="none" w:sz="0" w:space="0" w:color="auto"/>
            <w:right w:val="none" w:sz="0" w:space="0" w:color="auto"/>
          </w:divBdr>
        </w:div>
        <w:div w:id="51925704">
          <w:marLeft w:val="0"/>
          <w:marRight w:val="0"/>
          <w:marTop w:val="0"/>
          <w:marBottom w:val="0"/>
          <w:divBdr>
            <w:top w:val="none" w:sz="0" w:space="0" w:color="auto"/>
            <w:left w:val="none" w:sz="0" w:space="0" w:color="auto"/>
            <w:bottom w:val="none" w:sz="0" w:space="0" w:color="auto"/>
            <w:right w:val="none" w:sz="0" w:space="0" w:color="auto"/>
          </w:divBdr>
        </w:div>
        <w:div w:id="1427845729">
          <w:marLeft w:val="0"/>
          <w:marRight w:val="0"/>
          <w:marTop w:val="0"/>
          <w:marBottom w:val="0"/>
          <w:divBdr>
            <w:top w:val="none" w:sz="0" w:space="0" w:color="auto"/>
            <w:left w:val="none" w:sz="0" w:space="0" w:color="auto"/>
            <w:bottom w:val="none" w:sz="0" w:space="0" w:color="auto"/>
            <w:right w:val="none" w:sz="0" w:space="0" w:color="auto"/>
          </w:divBdr>
        </w:div>
        <w:div w:id="1108430694">
          <w:marLeft w:val="0"/>
          <w:marRight w:val="0"/>
          <w:marTop w:val="0"/>
          <w:marBottom w:val="0"/>
          <w:divBdr>
            <w:top w:val="none" w:sz="0" w:space="0" w:color="auto"/>
            <w:left w:val="none" w:sz="0" w:space="0" w:color="auto"/>
            <w:bottom w:val="none" w:sz="0" w:space="0" w:color="auto"/>
            <w:right w:val="none" w:sz="0" w:space="0" w:color="auto"/>
          </w:divBdr>
        </w:div>
        <w:div w:id="580606161">
          <w:marLeft w:val="0"/>
          <w:marRight w:val="0"/>
          <w:marTop w:val="0"/>
          <w:marBottom w:val="0"/>
          <w:divBdr>
            <w:top w:val="none" w:sz="0" w:space="0" w:color="auto"/>
            <w:left w:val="none" w:sz="0" w:space="0" w:color="auto"/>
            <w:bottom w:val="none" w:sz="0" w:space="0" w:color="auto"/>
            <w:right w:val="none" w:sz="0" w:space="0" w:color="auto"/>
          </w:divBdr>
        </w:div>
        <w:div w:id="1882279376">
          <w:marLeft w:val="0"/>
          <w:marRight w:val="0"/>
          <w:marTop w:val="0"/>
          <w:marBottom w:val="0"/>
          <w:divBdr>
            <w:top w:val="none" w:sz="0" w:space="0" w:color="auto"/>
            <w:left w:val="none" w:sz="0" w:space="0" w:color="auto"/>
            <w:bottom w:val="none" w:sz="0" w:space="0" w:color="auto"/>
            <w:right w:val="none" w:sz="0" w:space="0" w:color="auto"/>
          </w:divBdr>
        </w:div>
        <w:div w:id="1049496501">
          <w:marLeft w:val="0"/>
          <w:marRight w:val="0"/>
          <w:marTop w:val="0"/>
          <w:marBottom w:val="0"/>
          <w:divBdr>
            <w:top w:val="none" w:sz="0" w:space="0" w:color="auto"/>
            <w:left w:val="none" w:sz="0" w:space="0" w:color="auto"/>
            <w:bottom w:val="none" w:sz="0" w:space="0" w:color="auto"/>
            <w:right w:val="none" w:sz="0" w:space="0" w:color="auto"/>
          </w:divBdr>
        </w:div>
        <w:div w:id="988873280">
          <w:marLeft w:val="0"/>
          <w:marRight w:val="0"/>
          <w:marTop w:val="0"/>
          <w:marBottom w:val="0"/>
          <w:divBdr>
            <w:top w:val="none" w:sz="0" w:space="0" w:color="auto"/>
            <w:left w:val="none" w:sz="0" w:space="0" w:color="auto"/>
            <w:bottom w:val="none" w:sz="0" w:space="0" w:color="auto"/>
            <w:right w:val="none" w:sz="0" w:space="0" w:color="auto"/>
          </w:divBdr>
        </w:div>
        <w:div w:id="1716924868">
          <w:marLeft w:val="0"/>
          <w:marRight w:val="0"/>
          <w:marTop w:val="0"/>
          <w:marBottom w:val="0"/>
          <w:divBdr>
            <w:top w:val="none" w:sz="0" w:space="0" w:color="auto"/>
            <w:left w:val="none" w:sz="0" w:space="0" w:color="auto"/>
            <w:bottom w:val="none" w:sz="0" w:space="0" w:color="auto"/>
            <w:right w:val="none" w:sz="0" w:space="0" w:color="auto"/>
          </w:divBdr>
        </w:div>
        <w:div w:id="1370300535">
          <w:marLeft w:val="0"/>
          <w:marRight w:val="0"/>
          <w:marTop w:val="0"/>
          <w:marBottom w:val="0"/>
          <w:divBdr>
            <w:top w:val="none" w:sz="0" w:space="0" w:color="auto"/>
            <w:left w:val="none" w:sz="0" w:space="0" w:color="auto"/>
            <w:bottom w:val="none" w:sz="0" w:space="0" w:color="auto"/>
            <w:right w:val="none" w:sz="0" w:space="0" w:color="auto"/>
          </w:divBdr>
        </w:div>
        <w:div w:id="158808780">
          <w:marLeft w:val="0"/>
          <w:marRight w:val="0"/>
          <w:marTop w:val="0"/>
          <w:marBottom w:val="0"/>
          <w:divBdr>
            <w:top w:val="none" w:sz="0" w:space="0" w:color="auto"/>
            <w:left w:val="none" w:sz="0" w:space="0" w:color="auto"/>
            <w:bottom w:val="none" w:sz="0" w:space="0" w:color="auto"/>
            <w:right w:val="none" w:sz="0" w:space="0" w:color="auto"/>
          </w:divBdr>
        </w:div>
        <w:div w:id="1124931554">
          <w:marLeft w:val="0"/>
          <w:marRight w:val="0"/>
          <w:marTop w:val="0"/>
          <w:marBottom w:val="0"/>
          <w:divBdr>
            <w:top w:val="none" w:sz="0" w:space="0" w:color="auto"/>
            <w:left w:val="none" w:sz="0" w:space="0" w:color="auto"/>
            <w:bottom w:val="none" w:sz="0" w:space="0" w:color="auto"/>
            <w:right w:val="none" w:sz="0" w:space="0" w:color="auto"/>
          </w:divBdr>
        </w:div>
        <w:div w:id="1313438868">
          <w:marLeft w:val="0"/>
          <w:marRight w:val="0"/>
          <w:marTop w:val="0"/>
          <w:marBottom w:val="0"/>
          <w:divBdr>
            <w:top w:val="none" w:sz="0" w:space="0" w:color="auto"/>
            <w:left w:val="none" w:sz="0" w:space="0" w:color="auto"/>
            <w:bottom w:val="none" w:sz="0" w:space="0" w:color="auto"/>
            <w:right w:val="none" w:sz="0" w:space="0" w:color="auto"/>
          </w:divBdr>
        </w:div>
        <w:div w:id="1563057550">
          <w:marLeft w:val="0"/>
          <w:marRight w:val="0"/>
          <w:marTop w:val="0"/>
          <w:marBottom w:val="0"/>
          <w:divBdr>
            <w:top w:val="none" w:sz="0" w:space="0" w:color="auto"/>
            <w:left w:val="none" w:sz="0" w:space="0" w:color="auto"/>
            <w:bottom w:val="none" w:sz="0" w:space="0" w:color="auto"/>
            <w:right w:val="none" w:sz="0" w:space="0" w:color="auto"/>
          </w:divBdr>
        </w:div>
        <w:div w:id="864488217">
          <w:marLeft w:val="0"/>
          <w:marRight w:val="0"/>
          <w:marTop w:val="0"/>
          <w:marBottom w:val="0"/>
          <w:divBdr>
            <w:top w:val="none" w:sz="0" w:space="0" w:color="auto"/>
            <w:left w:val="none" w:sz="0" w:space="0" w:color="auto"/>
            <w:bottom w:val="none" w:sz="0" w:space="0" w:color="auto"/>
            <w:right w:val="none" w:sz="0" w:space="0" w:color="auto"/>
          </w:divBdr>
        </w:div>
        <w:div w:id="1275016059">
          <w:marLeft w:val="0"/>
          <w:marRight w:val="0"/>
          <w:marTop w:val="0"/>
          <w:marBottom w:val="0"/>
          <w:divBdr>
            <w:top w:val="none" w:sz="0" w:space="0" w:color="auto"/>
            <w:left w:val="none" w:sz="0" w:space="0" w:color="auto"/>
            <w:bottom w:val="none" w:sz="0" w:space="0" w:color="auto"/>
            <w:right w:val="none" w:sz="0" w:space="0" w:color="auto"/>
          </w:divBdr>
        </w:div>
        <w:div w:id="245192075">
          <w:marLeft w:val="0"/>
          <w:marRight w:val="0"/>
          <w:marTop w:val="0"/>
          <w:marBottom w:val="0"/>
          <w:divBdr>
            <w:top w:val="none" w:sz="0" w:space="0" w:color="auto"/>
            <w:left w:val="none" w:sz="0" w:space="0" w:color="auto"/>
            <w:bottom w:val="none" w:sz="0" w:space="0" w:color="auto"/>
            <w:right w:val="none" w:sz="0" w:space="0" w:color="auto"/>
          </w:divBdr>
        </w:div>
        <w:div w:id="1755468319">
          <w:marLeft w:val="0"/>
          <w:marRight w:val="0"/>
          <w:marTop w:val="0"/>
          <w:marBottom w:val="0"/>
          <w:divBdr>
            <w:top w:val="none" w:sz="0" w:space="0" w:color="auto"/>
            <w:left w:val="none" w:sz="0" w:space="0" w:color="auto"/>
            <w:bottom w:val="none" w:sz="0" w:space="0" w:color="auto"/>
            <w:right w:val="none" w:sz="0" w:space="0" w:color="auto"/>
          </w:divBdr>
        </w:div>
        <w:div w:id="296106251">
          <w:marLeft w:val="0"/>
          <w:marRight w:val="0"/>
          <w:marTop w:val="0"/>
          <w:marBottom w:val="0"/>
          <w:divBdr>
            <w:top w:val="none" w:sz="0" w:space="0" w:color="auto"/>
            <w:left w:val="none" w:sz="0" w:space="0" w:color="auto"/>
            <w:bottom w:val="none" w:sz="0" w:space="0" w:color="auto"/>
            <w:right w:val="none" w:sz="0" w:space="0" w:color="auto"/>
          </w:divBdr>
        </w:div>
        <w:div w:id="2024092110">
          <w:marLeft w:val="0"/>
          <w:marRight w:val="0"/>
          <w:marTop w:val="0"/>
          <w:marBottom w:val="0"/>
          <w:divBdr>
            <w:top w:val="none" w:sz="0" w:space="0" w:color="auto"/>
            <w:left w:val="none" w:sz="0" w:space="0" w:color="auto"/>
            <w:bottom w:val="none" w:sz="0" w:space="0" w:color="auto"/>
            <w:right w:val="none" w:sz="0" w:space="0" w:color="auto"/>
          </w:divBdr>
        </w:div>
        <w:div w:id="1256860848">
          <w:marLeft w:val="0"/>
          <w:marRight w:val="0"/>
          <w:marTop w:val="0"/>
          <w:marBottom w:val="0"/>
          <w:divBdr>
            <w:top w:val="none" w:sz="0" w:space="0" w:color="auto"/>
            <w:left w:val="none" w:sz="0" w:space="0" w:color="auto"/>
            <w:bottom w:val="none" w:sz="0" w:space="0" w:color="auto"/>
            <w:right w:val="none" w:sz="0" w:space="0" w:color="auto"/>
          </w:divBdr>
        </w:div>
        <w:div w:id="1824852335">
          <w:marLeft w:val="0"/>
          <w:marRight w:val="0"/>
          <w:marTop w:val="0"/>
          <w:marBottom w:val="0"/>
          <w:divBdr>
            <w:top w:val="none" w:sz="0" w:space="0" w:color="auto"/>
            <w:left w:val="none" w:sz="0" w:space="0" w:color="auto"/>
            <w:bottom w:val="none" w:sz="0" w:space="0" w:color="auto"/>
            <w:right w:val="none" w:sz="0" w:space="0" w:color="auto"/>
          </w:divBdr>
        </w:div>
        <w:div w:id="1897857991">
          <w:marLeft w:val="0"/>
          <w:marRight w:val="0"/>
          <w:marTop w:val="0"/>
          <w:marBottom w:val="0"/>
          <w:divBdr>
            <w:top w:val="none" w:sz="0" w:space="0" w:color="auto"/>
            <w:left w:val="none" w:sz="0" w:space="0" w:color="auto"/>
            <w:bottom w:val="none" w:sz="0" w:space="0" w:color="auto"/>
            <w:right w:val="none" w:sz="0" w:space="0" w:color="auto"/>
          </w:divBdr>
        </w:div>
        <w:div w:id="1823735902">
          <w:marLeft w:val="0"/>
          <w:marRight w:val="0"/>
          <w:marTop w:val="0"/>
          <w:marBottom w:val="0"/>
          <w:divBdr>
            <w:top w:val="none" w:sz="0" w:space="0" w:color="auto"/>
            <w:left w:val="none" w:sz="0" w:space="0" w:color="auto"/>
            <w:bottom w:val="none" w:sz="0" w:space="0" w:color="auto"/>
            <w:right w:val="none" w:sz="0" w:space="0" w:color="auto"/>
          </w:divBdr>
        </w:div>
        <w:div w:id="297953921">
          <w:marLeft w:val="0"/>
          <w:marRight w:val="0"/>
          <w:marTop w:val="0"/>
          <w:marBottom w:val="0"/>
          <w:divBdr>
            <w:top w:val="none" w:sz="0" w:space="0" w:color="auto"/>
            <w:left w:val="none" w:sz="0" w:space="0" w:color="auto"/>
            <w:bottom w:val="none" w:sz="0" w:space="0" w:color="auto"/>
            <w:right w:val="none" w:sz="0" w:space="0" w:color="auto"/>
          </w:divBdr>
        </w:div>
        <w:div w:id="1866288982">
          <w:marLeft w:val="0"/>
          <w:marRight w:val="0"/>
          <w:marTop w:val="0"/>
          <w:marBottom w:val="0"/>
          <w:divBdr>
            <w:top w:val="none" w:sz="0" w:space="0" w:color="auto"/>
            <w:left w:val="none" w:sz="0" w:space="0" w:color="auto"/>
            <w:bottom w:val="none" w:sz="0" w:space="0" w:color="auto"/>
            <w:right w:val="none" w:sz="0" w:space="0" w:color="auto"/>
          </w:divBdr>
        </w:div>
        <w:div w:id="634525619">
          <w:marLeft w:val="0"/>
          <w:marRight w:val="0"/>
          <w:marTop w:val="0"/>
          <w:marBottom w:val="0"/>
          <w:divBdr>
            <w:top w:val="none" w:sz="0" w:space="0" w:color="auto"/>
            <w:left w:val="none" w:sz="0" w:space="0" w:color="auto"/>
            <w:bottom w:val="none" w:sz="0" w:space="0" w:color="auto"/>
            <w:right w:val="none" w:sz="0" w:space="0" w:color="auto"/>
          </w:divBdr>
        </w:div>
        <w:div w:id="737018346">
          <w:marLeft w:val="0"/>
          <w:marRight w:val="0"/>
          <w:marTop w:val="0"/>
          <w:marBottom w:val="0"/>
          <w:divBdr>
            <w:top w:val="none" w:sz="0" w:space="0" w:color="auto"/>
            <w:left w:val="none" w:sz="0" w:space="0" w:color="auto"/>
            <w:bottom w:val="none" w:sz="0" w:space="0" w:color="auto"/>
            <w:right w:val="none" w:sz="0" w:space="0" w:color="auto"/>
          </w:divBdr>
        </w:div>
        <w:div w:id="2085177179">
          <w:marLeft w:val="0"/>
          <w:marRight w:val="0"/>
          <w:marTop w:val="0"/>
          <w:marBottom w:val="0"/>
          <w:divBdr>
            <w:top w:val="none" w:sz="0" w:space="0" w:color="auto"/>
            <w:left w:val="none" w:sz="0" w:space="0" w:color="auto"/>
            <w:bottom w:val="none" w:sz="0" w:space="0" w:color="auto"/>
            <w:right w:val="none" w:sz="0" w:space="0" w:color="auto"/>
          </w:divBdr>
        </w:div>
        <w:div w:id="292906915">
          <w:marLeft w:val="0"/>
          <w:marRight w:val="0"/>
          <w:marTop w:val="0"/>
          <w:marBottom w:val="0"/>
          <w:divBdr>
            <w:top w:val="none" w:sz="0" w:space="0" w:color="auto"/>
            <w:left w:val="none" w:sz="0" w:space="0" w:color="auto"/>
            <w:bottom w:val="none" w:sz="0" w:space="0" w:color="auto"/>
            <w:right w:val="none" w:sz="0" w:space="0" w:color="auto"/>
          </w:divBdr>
        </w:div>
        <w:div w:id="2012559369">
          <w:marLeft w:val="0"/>
          <w:marRight w:val="0"/>
          <w:marTop w:val="0"/>
          <w:marBottom w:val="0"/>
          <w:divBdr>
            <w:top w:val="none" w:sz="0" w:space="0" w:color="auto"/>
            <w:left w:val="none" w:sz="0" w:space="0" w:color="auto"/>
            <w:bottom w:val="none" w:sz="0" w:space="0" w:color="auto"/>
            <w:right w:val="none" w:sz="0" w:space="0" w:color="auto"/>
          </w:divBdr>
        </w:div>
        <w:div w:id="964309907">
          <w:marLeft w:val="0"/>
          <w:marRight w:val="0"/>
          <w:marTop w:val="0"/>
          <w:marBottom w:val="0"/>
          <w:divBdr>
            <w:top w:val="none" w:sz="0" w:space="0" w:color="auto"/>
            <w:left w:val="none" w:sz="0" w:space="0" w:color="auto"/>
            <w:bottom w:val="none" w:sz="0" w:space="0" w:color="auto"/>
            <w:right w:val="none" w:sz="0" w:space="0" w:color="auto"/>
          </w:divBdr>
        </w:div>
        <w:div w:id="753625910">
          <w:marLeft w:val="0"/>
          <w:marRight w:val="0"/>
          <w:marTop w:val="0"/>
          <w:marBottom w:val="0"/>
          <w:divBdr>
            <w:top w:val="none" w:sz="0" w:space="0" w:color="auto"/>
            <w:left w:val="none" w:sz="0" w:space="0" w:color="auto"/>
            <w:bottom w:val="none" w:sz="0" w:space="0" w:color="auto"/>
            <w:right w:val="none" w:sz="0" w:space="0" w:color="auto"/>
          </w:divBdr>
        </w:div>
        <w:div w:id="688798144">
          <w:marLeft w:val="0"/>
          <w:marRight w:val="0"/>
          <w:marTop w:val="0"/>
          <w:marBottom w:val="0"/>
          <w:divBdr>
            <w:top w:val="none" w:sz="0" w:space="0" w:color="auto"/>
            <w:left w:val="none" w:sz="0" w:space="0" w:color="auto"/>
            <w:bottom w:val="none" w:sz="0" w:space="0" w:color="auto"/>
            <w:right w:val="none" w:sz="0" w:space="0" w:color="auto"/>
          </w:divBdr>
        </w:div>
        <w:div w:id="116026171">
          <w:marLeft w:val="0"/>
          <w:marRight w:val="0"/>
          <w:marTop w:val="0"/>
          <w:marBottom w:val="0"/>
          <w:divBdr>
            <w:top w:val="none" w:sz="0" w:space="0" w:color="auto"/>
            <w:left w:val="none" w:sz="0" w:space="0" w:color="auto"/>
            <w:bottom w:val="none" w:sz="0" w:space="0" w:color="auto"/>
            <w:right w:val="none" w:sz="0" w:space="0" w:color="auto"/>
          </w:divBdr>
        </w:div>
        <w:div w:id="1839031838">
          <w:marLeft w:val="0"/>
          <w:marRight w:val="0"/>
          <w:marTop w:val="0"/>
          <w:marBottom w:val="0"/>
          <w:divBdr>
            <w:top w:val="none" w:sz="0" w:space="0" w:color="auto"/>
            <w:left w:val="none" w:sz="0" w:space="0" w:color="auto"/>
            <w:bottom w:val="none" w:sz="0" w:space="0" w:color="auto"/>
            <w:right w:val="none" w:sz="0" w:space="0" w:color="auto"/>
          </w:divBdr>
        </w:div>
        <w:div w:id="1094667230">
          <w:marLeft w:val="0"/>
          <w:marRight w:val="0"/>
          <w:marTop w:val="0"/>
          <w:marBottom w:val="0"/>
          <w:divBdr>
            <w:top w:val="none" w:sz="0" w:space="0" w:color="auto"/>
            <w:left w:val="none" w:sz="0" w:space="0" w:color="auto"/>
            <w:bottom w:val="none" w:sz="0" w:space="0" w:color="auto"/>
            <w:right w:val="none" w:sz="0" w:space="0" w:color="auto"/>
          </w:divBdr>
        </w:div>
        <w:div w:id="512230605">
          <w:marLeft w:val="0"/>
          <w:marRight w:val="0"/>
          <w:marTop w:val="0"/>
          <w:marBottom w:val="0"/>
          <w:divBdr>
            <w:top w:val="none" w:sz="0" w:space="0" w:color="auto"/>
            <w:left w:val="none" w:sz="0" w:space="0" w:color="auto"/>
            <w:bottom w:val="none" w:sz="0" w:space="0" w:color="auto"/>
            <w:right w:val="none" w:sz="0" w:space="0" w:color="auto"/>
          </w:divBdr>
        </w:div>
        <w:div w:id="900991180">
          <w:marLeft w:val="0"/>
          <w:marRight w:val="0"/>
          <w:marTop w:val="0"/>
          <w:marBottom w:val="0"/>
          <w:divBdr>
            <w:top w:val="none" w:sz="0" w:space="0" w:color="auto"/>
            <w:left w:val="none" w:sz="0" w:space="0" w:color="auto"/>
            <w:bottom w:val="none" w:sz="0" w:space="0" w:color="auto"/>
            <w:right w:val="none" w:sz="0" w:space="0" w:color="auto"/>
          </w:divBdr>
        </w:div>
        <w:div w:id="2047413064">
          <w:marLeft w:val="0"/>
          <w:marRight w:val="0"/>
          <w:marTop w:val="0"/>
          <w:marBottom w:val="0"/>
          <w:divBdr>
            <w:top w:val="none" w:sz="0" w:space="0" w:color="auto"/>
            <w:left w:val="none" w:sz="0" w:space="0" w:color="auto"/>
            <w:bottom w:val="none" w:sz="0" w:space="0" w:color="auto"/>
            <w:right w:val="none" w:sz="0" w:space="0" w:color="auto"/>
          </w:divBdr>
        </w:div>
        <w:div w:id="1405565676">
          <w:marLeft w:val="0"/>
          <w:marRight w:val="0"/>
          <w:marTop w:val="0"/>
          <w:marBottom w:val="0"/>
          <w:divBdr>
            <w:top w:val="none" w:sz="0" w:space="0" w:color="auto"/>
            <w:left w:val="none" w:sz="0" w:space="0" w:color="auto"/>
            <w:bottom w:val="none" w:sz="0" w:space="0" w:color="auto"/>
            <w:right w:val="none" w:sz="0" w:space="0" w:color="auto"/>
          </w:divBdr>
        </w:div>
        <w:div w:id="125247491">
          <w:marLeft w:val="0"/>
          <w:marRight w:val="0"/>
          <w:marTop w:val="0"/>
          <w:marBottom w:val="0"/>
          <w:divBdr>
            <w:top w:val="none" w:sz="0" w:space="0" w:color="auto"/>
            <w:left w:val="none" w:sz="0" w:space="0" w:color="auto"/>
            <w:bottom w:val="none" w:sz="0" w:space="0" w:color="auto"/>
            <w:right w:val="none" w:sz="0" w:space="0" w:color="auto"/>
          </w:divBdr>
        </w:div>
        <w:div w:id="327683996">
          <w:marLeft w:val="0"/>
          <w:marRight w:val="0"/>
          <w:marTop w:val="0"/>
          <w:marBottom w:val="0"/>
          <w:divBdr>
            <w:top w:val="none" w:sz="0" w:space="0" w:color="auto"/>
            <w:left w:val="none" w:sz="0" w:space="0" w:color="auto"/>
            <w:bottom w:val="none" w:sz="0" w:space="0" w:color="auto"/>
            <w:right w:val="none" w:sz="0" w:space="0" w:color="auto"/>
          </w:divBdr>
        </w:div>
      </w:divsChild>
    </w:div>
    <w:div w:id="2006399924">
      <w:bodyDiv w:val="1"/>
      <w:marLeft w:val="0"/>
      <w:marRight w:val="0"/>
      <w:marTop w:val="0"/>
      <w:marBottom w:val="0"/>
      <w:divBdr>
        <w:top w:val="none" w:sz="0" w:space="0" w:color="auto"/>
        <w:left w:val="none" w:sz="0" w:space="0" w:color="auto"/>
        <w:bottom w:val="none" w:sz="0" w:space="0" w:color="auto"/>
        <w:right w:val="none" w:sz="0" w:space="0" w:color="auto"/>
      </w:divBdr>
      <w:divsChild>
        <w:div w:id="885260398">
          <w:marLeft w:val="0"/>
          <w:marRight w:val="0"/>
          <w:marTop w:val="0"/>
          <w:marBottom w:val="0"/>
          <w:divBdr>
            <w:top w:val="none" w:sz="0" w:space="0" w:color="auto"/>
            <w:left w:val="none" w:sz="0" w:space="0" w:color="auto"/>
            <w:bottom w:val="none" w:sz="0" w:space="0" w:color="auto"/>
            <w:right w:val="none" w:sz="0" w:space="0" w:color="auto"/>
          </w:divBdr>
          <w:divsChild>
            <w:div w:id="2054191467">
              <w:marLeft w:val="0"/>
              <w:marRight w:val="0"/>
              <w:marTop w:val="0"/>
              <w:marBottom w:val="0"/>
              <w:divBdr>
                <w:top w:val="none" w:sz="0" w:space="0" w:color="auto"/>
                <w:left w:val="none" w:sz="0" w:space="0" w:color="auto"/>
                <w:bottom w:val="none" w:sz="0" w:space="0" w:color="auto"/>
                <w:right w:val="none" w:sz="0" w:space="0" w:color="auto"/>
              </w:divBdr>
              <w:divsChild>
                <w:div w:id="1879315500">
                  <w:marLeft w:val="0"/>
                  <w:marRight w:val="0"/>
                  <w:marTop w:val="0"/>
                  <w:marBottom w:val="0"/>
                  <w:divBdr>
                    <w:top w:val="none" w:sz="0" w:space="0" w:color="auto"/>
                    <w:left w:val="none" w:sz="0" w:space="0" w:color="auto"/>
                    <w:bottom w:val="none" w:sz="0" w:space="0" w:color="auto"/>
                    <w:right w:val="none" w:sz="0" w:space="0" w:color="auto"/>
                  </w:divBdr>
                  <w:divsChild>
                    <w:div w:id="1964000327">
                      <w:marLeft w:val="0"/>
                      <w:marRight w:val="0"/>
                      <w:marTop w:val="0"/>
                      <w:marBottom w:val="0"/>
                      <w:divBdr>
                        <w:top w:val="none" w:sz="0" w:space="0" w:color="auto"/>
                        <w:left w:val="none" w:sz="0" w:space="0" w:color="auto"/>
                        <w:bottom w:val="none" w:sz="0" w:space="0" w:color="auto"/>
                        <w:right w:val="none" w:sz="0" w:space="0" w:color="auto"/>
                      </w:divBdr>
                      <w:divsChild>
                        <w:div w:id="653604510">
                          <w:marLeft w:val="0"/>
                          <w:marRight w:val="0"/>
                          <w:marTop w:val="0"/>
                          <w:marBottom w:val="0"/>
                          <w:divBdr>
                            <w:top w:val="none" w:sz="0" w:space="0" w:color="auto"/>
                            <w:left w:val="none" w:sz="0" w:space="0" w:color="auto"/>
                            <w:bottom w:val="none" w:sz="0" w:space="0" w:color="auto"/>
                            <w:right w:val="none" w:sz="0" w:space="0" w:color="auto"/>
                          </w:divBdr>
                          <w:divsChild>
                            <w:div w:id="6554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598937">
      <w:bodyDiv w:val="1"/>
      <w:marLeft w:val="0"/>
      <w:marRight w:val="0"/>
      <w:marTop w:val="0"/>
      <w:marBottom w:val="0"/>
      <w:divBdr>
        <w:top w:val="none" w:sz="0" w:space="0" w:color="auto"/>
        <w:left w:val="none" w:sz="0" w:space="0" w:color="auto"/>
        <w:bottom w:val="none" w:sz="0" w:space="0" w:color="auto"/>
        <w:right w:val="none" w:sz="0" w:space="0" w:color="auto"/>
      </w:divBdr>
      <w:divsChild>
        <w:div w:id="1853254096">
          <w:marLeft w:val="0"/>
          <w:marRight w:val="0"/>
          <w:marTop w:val="0"/>
          <w:marBottom w:val="0"/>
          <w:divBdr>
            <w:top w:val="none" w:sz="0" w:space="0" w:color="auto"/>
            <w:left w:val="none" w:sz="0" w:space="0" w:color="auto"/>
            <w:bottom w:val="none" w:sz="0" w:space="0" w:color="auto"/>
            <w:right w:val="none" w:sz="0" w:space="0" w:color="auto"/>
          </w:divBdr>
          <w:divsChild>
            <w:div w:id="856964016">
              <w:marLeft w:val="0"/>
              <w:marRight w:val="0"/>
              <w:marTop w:val="0"/>
              <w:marBottom w:val="0"/>
              <w:divBdr>
                <w:top w:val="none" w:sz="0" w:space="0" w:color="auto"/>
                <w:left w:val="none" w:sz="0" w:space="0" w:color="auto"/>
                <w:bottom w:val="none" w:sz="0" w:space="0" w:color="auto"/>
                <w:right w:val="none" w:sz="0" w:space="0" w:color="auto"/>
              </w:divBdr>
              <w:divsChild>
                <w:div w:id="1153369159">
                  <w:marLeft w:val="0"/>
                  <w:marRight w:val="0"/>
                  <w:marTop w:val="0"/>
                  <w:marBottom w:val="0"/>
                  <w:divBdr>
                    <w:top w:val="none" w:sz="0" w:space="0" w:color="auto"/>
                    <w:left w:val="none" w:sz="0" w:space="0" w:color="auto"/>
                    <w:bottom w:val="none" w:sz="0" w:space="0" w:color="auto"/>
                    <w:right w:val="none" w:sz="0" w:space="0" w:color="auto"/>
                  </w:divBdr>
                  <w:divsChild>
                    <w:div w:id="2016106867">
                      <w:marLeft w:val="0"/>
                      <w:marRight w:val="0"/>
                      <w:marTop w:val="0"/>
                      <w:marBottom w:val="0"/>
                      <w:divBdr>
                        <w:top w:val="none" w:sz="0" w:space="0" w:color="auto"/>
                        <w:left w:val="none" w:sz="0" w:space="0" w:color="auto"/>
                        <w:bottom w:val="none" w:sz="0" w:space="0" w:color="auto"/>
                        <w:right w:val="none" w:sz="0" w:space="0" w:color="auto"/>
                      </w:divBdr>
                      <w:divsChild>
                        <w:div w:id="1733891880">
                          <w:marLeft w:val="0"/>
                          <w:marRight w:val="0"/>
                          <w:marTop w:val="15"/>
                          <w:marBottom w:val="0"/>
                          <w:divBdr>
                            <w:top w:val="none" w:sz="0" w:space="0" w:color="auto"/>
                            <w:left w:val="none" w:sz="0" w:space="0" w:color="auto"/>
                            <w:bottom w:val="none" w:sz="0" w:space="0" w:color="auto"/>
                            <w:right w:val="none" w:sz="0" w:space="0" w:color="auto"/>
                          </w:divBdr>
                          <w:divsChild>
                            <w:div w:id="757600266">
                              <w:marLeft w:val="0"/>
                              <w:marRight w:val="0"/>
                              <w:marTop w:val="0"/>
                              <w:marBottom w:val="0"/>
                              <w:divBdr>
                                <w:top w:val="none" w:sz="0" w:space="0" w:color="auto"/>
                                <w:left w:val="none" w:sz="0" w:space="0" w:color="auto"/>
                                <w:bottom w:val="none" w:sz="0" w:space="0" w:color="auto"/>
                                <w:right w:val="none" w:sz="0" w:space="0" w:color="auto"/>
                              </w:divBdr>
                              <w:divsChild>
                                <w:div w:id="1267154749">
                                  <w:marLeft w:val="0"/>
                                  <w:marRight w:val="0"/>
                                  <w:marTop w:val="0"/>
                                  <w:marBottom w:val="0"/>
                                  <w:divBdr>
                                    <w:top w:val="none" w:sz="0" w:space="0" w:color="auto"/>
                                    <w:left w:val="none" w:sz="0" w:space="0" w:color="auto"/>
                                    <w:bottom w:val="none" w:sz="0" w:space="0" w:color="auto"/>
                                    <w:right w:val="none" w:sz="0" w:space="0" w:color="auto"/>
                                  </w:divBdr>
                                </w:div>
                                <w:div w:id="344946369">
                                  <w:marLeft w:val="0"/>
                                  <w:marRight w:val="0"/>
                                  <w:marTop w:val="0"/>
                                  <w:marBottom w:val="0"/>
                                  <w:divBdr>
                                    <w:top w:val="none" w:sz="0" w:space="0" w:color="auto"/>
                                    <w:left w:val="none" w:sz="0" w:space="0" w:color="auto"/>
                                    <w:bottom w:val="none" w:sz="0" w:space="0" w:color="auto"/>
                                    <w:right w:val="none" w:sz="0" w:space="0" w:color="auto"/>
                                  </w:divBdr>
                                </w:div>
                                <w:div w:id="89008866">
                                  <w:marLeft w:val="0"/>
                                  <w:marRight w:val="0"/>
                                  <w:marTop w:val="0"/>
                                  <w:marBottom w:val="0"/>
                                  <w:divBdr>
                                    <w:top w:val="none" w:sz="0" w:space="0" w:color="auto"/>
                                    <w:left w:val="none" w:sz="0" w:space="0" w:color="auto"/>
                                    <w:bottom w:val="none" w:sz="0" w:space="0" w:color="auto"/>
                                    <w:right w:val="none" w:sz="0" w:space="0" w:color="auto"/>
                                  </w:divBdr>
                                </w:div>
                                <w:div w:id="97409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control.html" TargetMode="External"/><Relationship Id="rId18" Type="http://schemas.openxmlformats.org/officeDocument/2006/relationships/hyperlink" Target="http://www.businessdictionary.com/definition/exposure.html" TargetMode="External"/><Relationship Id="rId3" Type="http://schemas.openxmlformats.org/officeDocument/2006/relationships/styles" Target="styles.xml"/><Relationship Id="rId21" Type="http://schemas.openxmlformats.org/officeDocument/2006/relationships/hyperlink" Target="https://www.pwc.co.uk/forensic-services/assets/gecs/global-economic-crime-survey-2018-uk-findings.pdf" TargetMode="External"/><Relationship Id="rId7" Type="http://schemas.openxmlformats.org/officeDocument/2006/relationships/endnotes" Target="endnotes.xml"/><Relationship Id="rId12" Type="http://schemas.openxmlformats.org/officeDocument/2006/relationships/hyperlink" Target="http://www.businessdictionary.com/definition/action.html" TargetMode="External"/><Relationship Id="rId17" Type="http://schemas.openxmlformats.org/officeDocument/2006/relationships/hyperlink" Target="https://books.google.co.uk/advanced_book_search?q=inherent+ris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books.google.com.cy/support/topic/4359341?hl=en-GB" TargetMode="External"/><Relationship Id="rId20" Type="http://schemas.openxmlformats.org/officeDocument/2006/relationships/hyperlink" Target="http://www.businessdictionary.com/definition/residual-risk.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environment.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ooks.google.co.uk/books?uid=117582565933825619795" TargetMode="External"/><Relationship Id="rId23" Type="http://schemas.openxmlformats.org/officeDocument/2006/relationships/header" Target="header2.xml"/><Relationship Id="rId10" Type="http://schemas.openxmlformats.org/officeDocument/2006/relationships/hyperlink" Target="http://www.businessdictionary.com/definition/probability.html" TargetMode="External"/><Relationship Id="rId19" Type="http://schemas.openxmlformats.org/officeDocument/2006/relationships/hyperlink" Target="http://www.businessdictionary.com/definition/inherent-risk.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3E5ED-C921-436F-865D-D39F25D5C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6412</TotalTime>
  <Pages>12</Pages>
  <Words>3400</Words>
  <Characters>19385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dc:creator>
  <cp:lastModifiedBy>Michelle</cp:lastModifiedBy>
  <cp:revision>27</cp:revision>
  <cp:lastPrinted>2019-03-23T17:02:00Z</cp:lastPrinted>
  <dcterms:created xsi:type="dcterms:W3CDTF">2019-01-19T20:31:00Z</dcterms:created>
  <dcterms:modified xsi:type="dcterms:W3CDTF">2019-03-31T20:35:00Z</dcterms:modified>
</cp:coreProperties>
</file>