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086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086E">
            <w:pPr>
              <w:pStyle w:val="Default"/>
              <w:rPr>
                <w:rFonts w:asciiTheme="minorHAnsi" w:hAnsiTheme="minorHAnsi"/>
              </w:rPr>
            </w:pPr>
            <w:r>
              <w:rPr>
                <w:rFonts w:asciiTheme="minorHAnsi" w:hAnsiTheme="minorHAnsi"/>
              </w:rPr>
              <w:t xml:space="preserve">Maha alzahrani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03086E">
      <w:pPr>
        <w:outlineLvl w:val="0"/>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A55A83" w:rsidRDefault="00A55A83" w:rsidP="00A55A83">
            <w:pPr>
              <w:outlineLvl w:val="0"/>
            </w:pPr>
            <w:r>
              <w:t xml:space="preserve">Q1: </w:t>
            </w:r>
          </w:p>
          <w:p w:rsidR="00A55A83" w:rsidRDefault="00A55A83" w:rsidP="00A55A83">
            <w:pPr>
              <w:pStyle w:val="NormalWeb"/>
              <w:numPr>
                <w:ilvl w:val="0"/>
                <w:numId w:val="3"/>
              </w:numPr>
            </w:pPr>
            <w:r>
              <w:rPr>
                <w:rFonts w:ascii="Calibri" w:hAnsi="Calibri" w:cs="Calibri"/>
              </w:rPr>
              <w:t xml:space="preserve">Good research skills can help you: </w:t>
            </w:r>
          </w:p>
          <w:p w:rsidR="00A55A83" w:rsidRDefault="00A55A83" w:rsidP="00A55A83">
            <w:pPr>
              <w:pStyle w:val="NormalWeb"/>
              <w:numPr>
                <w:ilvl w:val="0"/>
                <w:numId w:val="2"/>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Remember what you read </w:t>
            </w:r>
          </w:p>
          <w:p w:rsidR="00A55A83" w:rsidRDefault="00A55A83" w:rsidP="00A55A83">
            <w:pPr>
              <w:pStyle w:val="NormalWeb"/>
              <w:numPr>
                <w:ilvl w:val="0"/>
                <w:numId w:val="2"/>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Determine how valid information is </w:t>
            </w:r>
          </w:p>
          <w:p w:rsidR="00A55A83" w:rsidRDefault="00A55A83" w:rsidP="00A55A83">
            <w:pPr>
              <w:pStyle w:val="NormalWeb"/>
              <w:numPr>
                <w:ilvl w:val="0"/>
                <w:numId w:val="2"/>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Weed out the truth </w:t>
            </w:r>
          </w:p>
          <w:p w:rsidR="00A55A83" w:rsidRDefault="00A55A83" w:rsidP="00A55A83">
            <w:pPr>
              <w:pStyle w:val="NormalWeb"/>
              <w:numPr>
                <w:ilvl w:val="0"/>
                <w:numId w:val="2"/>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Write better reports and make better presentations </w:t>
            </w:r>
          </w:p>
          <w:p w:rsidR="00A55A83" w:rsidRDefault="00A55A83" w:rsidP="00A55A83">
            <w:pPr>
              <w:pStyle w:val="NormalWeb"/>
              <w:numPr>
                <w:ilvl w:val="0"/>
                <w:numId w:val="2"/>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Become more knowledgeable about the topics that you research </w:t>
            </w:r>
          </w:p>
          <w:p w:rsidR="00A55A83" w:rsidRDefault="00A55A83" w:rsidP="00A55A83">
            <w:pPr>
              <w:pStyle w:val="NormalWeb"/>
              <w:numPr>
                <w:ilvl w:val="0"/>
                <w:numId w:val="2"/>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Be credible to your peers and co-workers </w:t>
            </w:r>
          </w:p>
          <w:p w:rsidR="00A55A83" w:rsidRPr="009C5C0A" w:rsidRDefault="00A55A83" w:rsidP="00A55A83">
            <w:pPr>
              <w:pStyle w:val="NormalWeb"/>
              <w:numPr>
                <w:ilvl w:val="0"/>
                <w:numId w:val="3"/>
              </w:numPr>
            </w:pPr>
            <w:r>
              <w:t xml:space="preserve"> </w:t>
            </w:r>
            <w:r w:rsidRPr="009C5C0A">
              <w:rPr>
                <w:rFonts w:ascii="Calibri" w:hAnsi="Calibri" w:cs="Calibri"/>
              </w:rPr>
              <w:t xml:space="preserve">The 7±2 rule comes from a study done by psychologist George Miller. Miller found that we can hold five to nine chunks of information (in other words, </w:t>
            </w:r>
            <w:r w:rsidRPr="009C5C0A">
              <w:rPr>
                <w:rFonts w:ascii="Calibri,Bold" w:hAnsi="Calibri,Bold"/>
              </w:rPr>
              <w:t>seven plus or minus two</w:t>
            </w:r>
            <w:r w:rsidRPr="009C5C0A">
              <w:rPr>
                <w:rFonts w:ascii="Calibri" w:hAnsi="Calibri" w:cs="Calibri"/>
              </w:rPr>
              <w:t xml:space="preserve">) in our short term memory.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What constitutes a chunk or piece of information? Well, there is no real answer. It depends on the information and how familiar you are with the topic. What is important to remember is that the more you can relate pieces of information to each other, the more you will remember. </w:t>
            </w:r>
          </w:p>
          <w:p w:rsidR="00A55A83" w:rsidRPr="009C5C0A" w:rsidRDefault="00A55A83" w:rsidP="00A55A83">
            <w:pPr>
              <w:pStyle w:val="ListParagraph"/>
              <w:numPr>
                <w:ilvl w:val="0"/>
                <w:numId w:val="3"/>
              </w:numPr>
              <w:spacing w:before="100" w:beforeAutospacing="1" w:after="100" w:afterAutospacing="1"/>
              <w:rPr>
                <w:rFonts w:ascii="Times New Roman" w:eastAsia="Times New Roman" w:hAnsi="Times New Roman"/>
              </w:rPr>
            </w:pPr>
            <w:r w:rsidRPr="009C5C0A">
              <w:rPr>
                <w:rFonts w:eastAsia="Times New Roman" w:cs="Calibri"/>
              </w:rPr>
              <w:t xml:space="preserve">Imagine one chunk as a ladder, with very general (or abstract) information at the top and very specific information at the bottom: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Fruit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lastRenderedPageBreak/>
              <w:t xml:space="preserve">Apple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Green or Red Apple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Macintosh Apple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Genus Malus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This is also known as the </w:t>
            </w:r>
            <w:r w:rsidRPr="009C5C0A">
              <w:rPr>
                <w:rFonts w:ascii="Calibri,Bold" w:eastAsia="Times New Roman" w:hAnsi="Calibri,Bold" w:cs="Times New Roman"/>
              </w:rPr>
              <w:t>ladder of abstraction</w:t>
            </w:r>
            <w:r w:rsidRPr="009C5C0A">
              <w:rPr>
                <w:rFonts w:ascii="Calibri" w:eastAsia="Times New Roman" w:hAnsi="Calibri" w:cs="Calibri"/>
              </w:rPr>
              <w:t xml:space="preserve">. Depending on the situation, you might want to </w:t>
            </w:r>
            <w:r w:rsidRPr="009C5C0A">
              <w:rPr>
                <w:rFonts w:ascii="Calibri,Bold" w:eastAsia="Times New Roman" w:hAnsi="Calibri,Bold" w:cs="Times New Roman"/>
              </w:rPr>
              <w:t xml:space="preserve">chunk down </w:t>
            </w:r>
            <w:r w:rsidRPr="009C5C0A">
              <w:rPr>
                <w:rFonts w:ascii="Calibri" w:eastAsia="Times New Roman" w:hAnsi="Calibri" w:cs="Calibri"/>
              </w:rPr>
              <w:t xml:space="preserve">information (get more specific) or </w:t>
            </w:r>
            <w:r w:rsidRPr="009C5C0A">
              <w:rPr>
                <w:rFonts w:ascii="Calibri,Bold" w:eastAsia="Times New Roman" w:hAnsi="Calibri,Bold" w:cs="Times New Roman"/>
              </w:rPr>
              <w:t xml:space="preserve">chunk up </w:t>
            </w:r>
            <w:r w:rsidRPr="009C5C0A">
              <w:rPr>
                <w:rFonts w:ascii="Calibri" w:eastAsia="Times New Roman" w:hAnsi="Calibri" w:cs="Calibri"/>
              </w:rPr>
              <w:t xml:space="preserve">information (create a broader overview). </w:t>
            </w:r>
          </w:p>
          <w:p w:rsidR="00A55A83" w:rsidRDefault="00A55A83" w:rsidP="00A55A83"/>
          <w:p w:rsidR="00A55A83" w:rsidRDefault="00A55A83" w:rsidP="00A55A83"/>
          <w:p w:rsidR="00A55A83" w:rsidRDefault="00A55A83" w:rsidP="00A55A83"/>
          <w:p w:rsidR="00A55A83" w:rsidRDefault="00A55A83" w:rsidP="00A55A83"/>
          <w:p w:rsidR="00A55A83" w:rsidRDefault="00A55A83" w:rsidP="00A55A83">
            <w:pPr>
              <w:spacing w:before="100" w:beforeAutospacing="1" w:after="100" w:afterAutospacing="1"/>
              <w:rPr>
                <w:rFonts w:ascii="Calibri,Bold" w:eastAsia="Times New Roman" w:hAnsi="Calibri,Bold" w:cs="Times New Roman"/>
              </w:rPr>
            </w:pPr>
          </w:p>
          <w:p w:rsidR="00A55A83" w:rsidRDefault="00A55A83" w:rsidP="00A55A83">
            <w:pPr>
              <w:spacing w:before="100" w:beforeAutospacing="1" w:after="100" w:afterAutospacing="1"/>
              <w:rPr>
                <w:rFonts w:ascii="Calibri,Bold" w:eastAsia="Times New Roman" w:hAnsi="Calibri,Bold" w:cs="Times New Roman"/>
              </w:rPr>
            </w:pPr>
          </w:p>
          <w:p w:rsidR="00A55A83" w:rsidRDefault="00A55A83" w:rsidP="00A55A83">
            <w:pPr>
              <w:spacing w:before="100" w:beforeAutospacing="1" w:after="100" w:afterAutospacing="1"/>
              <w:rPr>
                <w:rFonts w:ascii="Calibri,Bold" w:eastAsia="Times New Roman" w:hAnsi="Calibri,Bold" w:cs="Times New Roman"/>
              </w:rPr>
            </w:pPr>
          </w:p>
          <w:p w:rsidR="00A55A83" w:rsidRDefault="00A55A83" w:rsidP="00A55A83">
            <w:pPr>
              <w:spacing w:before="100" w:beforeAutospacing="1" w:after="100" w:afterAutospacing="1"/>
              <w:rPr>
                <w:rFonts w:ascii="Calibri,Bold" w:eastAsia="Times New Roman" w:hAnsi="Calibri,Bold" w:cs="Times New Roman"/>
              </w:rPr>
            </w:pPr>
          </w:p>
          <w:p w:rsidR="00A55A83" w:rsidRDefault="00A55A83" w:rsidP="00A55A83">
            <w:pPr>
              <w:spacing w:before="100" w:beforeAutospacing="1" w:after="100" w:afterAutospacing="1"/>
              <w:outlineLvl w:val="0"/>
              <w:rPr>
                <w:rFonts w:ascii="Calibri,Bold" w:eastAsia="Times New Roman" w:hAnsi="Calibri,Bold" w:cs="Times New Roman"/>
              </w:rPr>
            </w:pPr>
            <w:r>
              <w:rPr>
                <w:rFonts w:ascii="Calibri,Bold" w:eastAsia="Times New Roman" w:hAnsi="Calibri,Bold" w:cs="Times New Roman"/>
              </w:rPr>
              <w:t xml:space="preserve">Q3: GO- PRASE </w:t>
            </w:r>
          </w:p>
          <w:p w:rsidR="00A55A83" w:rsidRPr="009C5C0A" w:rsidRDefault="00A55A83" w:rsidP="00A55A83">
            <w:pPr>
              <w:spacing w:before="100" w:beforeAutospacing="1" w:after="100" w:afterAutospacing="1"/>
              <w:outlineLvl w:val="0"/>
              <w:rPr>
                <w:rFonts w:ascii="Times New Roman" w:eastAsia="Times New Roman" w:hAnsi="Times New Roman" w:cs="Times New Roman"/>
              </w:rPr>
            </w:pPr>
            <w:r w:rsidRPr="009C5C0A">
              <w:rPr>
                <w:rFonts w:ascii="Calibri,Bold" w:eastAsia="Times New Roman" w:hAnsi="Calibri,Bold" w:cs="Times New Roman"/>
              </w:rPr>
              <w:t xml:space="preserve">Get Organized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We recommend that you gather the tools that you need before you begin reading. We like pens that have a highlighter on one end, a pen on the other, and small sticky flags in the body. Or, you can gather these tools separately. (Regular-sized sticky notes can also be useful.) Make sure that you have a notepad or your laptop (with plenty of battery charge) handy, too.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If you can’t markup the material that you’re reading, photocopy it if possible, or scan it into your computer. Just make sure that you follow any copyright or reprinting rules. </w:t>
            </w:r>
          </w:p>
          <w:p w:rsidR="00A55A83" w:rsidRPr="009C5C0A" w:rsidRDefault="00A55A83" w:rsidP="00A55A83">
            <w:pPr>
              <w:spacing w:before="100" w:beforeAutospacing="1" w:after="100" w:afterAutospacing="1"/>
              <w:outlineLvl w:val="0"/>
              <w:rPr>
                <w:rFonts w:ascii="Times New Roman" w:eastAsia="Times New Roman" w:hAnsi="Times New Roman" w:cs="Times New Roman"/>
              </w:rPr>
            </w:pPr>
            <w:r w:rsidRPr="009C5C0A">
              <w:rPr>
                <w:rFonts w:ascii="Calibri,Bold" w:eastAsia="Times New Roman" w:hAnsi="Calibri,Bold" w:cs="Times New Roman"/>
              </w:rPr>
              <w:t xml:space="preserve">Preview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Take about ten minutes to preview the book. Flip through it and see how the book is organized. Pay attention to titles, sub-titles, and graphics. Introductions, summaries, and test activities can also be good signposts.</w:t>
            </w:r>
            <w:r w:rsidRPr="009C5C0A">
              <w:rPr>
                <w:rFonts w:ascii="Calibri" w:eastAsia="Times New Roman" w:hAnsi="Calibri" w:cs="Calibri"/>
              </w:rPr>
              <w:br/>
              <w:t xml:space="preserve">If the book covers more information than you need, identify the sections or sub-sections that you will want to read. Don’t go any lower than that; otherwise you risk reading out of context.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Bold" w:eastAsia="Times New Roman" w:hAnsi="Calibri,Bold" w:cs="Times New Roman"/>
              </w:rPr>
              <w:t xml:space="preserve">Ask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Make a list of questions that you are looking to answer. If you are stuck for ideas, turn each section heading (for the sections that you will read) into a sub-heading. Remember the </w:t>
            </w:r>
            <w:r w:rsidRPr="009C5C0A">
              <w:rPr>
                <w:rFonts w:ascii="Calibri,Bold" w:eastAsia="Times New Roman" w:hAnsi="Calibri,Bold" w:cs="Times New Roman"/>
              </w:rPr>
              <w:t xml:space="preserve">five W’s </w:t>
            </w:r>
            <w:r w:rsidRPr="009C5C0A">
              <w:rPr>
                <w:rFonts w:ascii="Calibri" w:eastAsia="Times New Roman" w:hAnsi="Calibri" w:cs="Calibri"/>
              </w:rPr>
              <w:t xml:space="preserve">and the </w:t>
            </w:r>
            <w:r w:rsidRPr="009C5C0A">
              <w:rPr>
                <w:rFonts w:ascii="Calibri,Bold" w:eastAsia="Times New Roman" w:hAnsi="Calibri,Bold" w:cs="Times New Roman"/>
              </w:rPr>
              <w:t>H</w:t>
            </w:r>
            <w:r w:rsidRPr="009C5C0A">
              <w:rPr>
                <w:rFonts w:ascii="Calibri" w:eastAsia="Times New Roman" w:hAnsi="Calibri" w:cs="Calibri"/>
              </w:rPr>
              <w:t xml:space="preserve">: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lastRenderedPageBreak/>
              <w:sym w:font="Symbol" w:char="F0B7"/>
            </w:r>
            <w:r w:rsidRPr="009C5C0A">
              <w:rPr>
                <w:rFonts w:ascii="Symbol" w:eastAsia="Times New Roman" w:hAnsi="Symbol" w:cs="Times New Roman"/>
                <w:color w:val="F49344"/>
              </w:rPr>
              <w:t></w:t>
            </w:r>
            <w:r w:rsidRPr="009C5C0A">
              <w:rPr>
                <w:rFonts w:ascii="Calibri" w:eastAsia="Times New Roman" w:hAnsi="Calibri" w:cs="Calibri"/>
              </w:rPr>
              <w:t>Who</w:t>
            </w:r>
            <w:r w:rsidRPr="009C5C0A">
              <w:rPr>
                <w:rFonts w:ascii="Calibri" w:eastAsia="Times New Roman" w:hAnsi="Calibri" w:cs="Calibri"/>
              </w:rPr>
              <w:br/>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What </w:t>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When </w:t>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Where </w:t>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Why</w:t>
            </w:r>
            <w:r w:rsidRPr="009C5C0A">
              <w:rPr>
                <w:rFonts w:ascii="Calibri" w:eastAsia="Times New Roman" w:hAnsi="Calibri" w:cs="Calibri"/>
              </w:rPr>
              <w:br/>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How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Bold" w:eastAsia="Times New Roman" w:hAnsi="Calibri,Bold" w:cs="Times New Roman"/>
              </w:rPr>
              <w:t xml:space="preserve">Read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Now it’s time to read the text and mark it up. Break the text into sections if it’s not broken up for you; five to eight pages is usually a good range. Read each section, one at a time, while keeping your focus questions in mind.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Here are some tips for effective reading: </w:t>
            </w:r>
          </w:p>
          <w:p w:rsidR="00A55A83" w:rsidRPr="009C5C0A" w:rsidRDefault="00A55A83" w:rsidP="00A55A83">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Read difficult passages several times. </w:t>
            </w:r>
          </w:p>
          <w:p w:rsidR="00A55A83" w:rsidRPr="009C5C0A" w:rsidRDefault="00A55A83" w:rsidP="00A55A83">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Do not try to speed read or skip over words. </w:t>
            </w:r>
          </w:p>
          <w:p w:rsidR="00A55A83" w:rsidRPr="009C5C0A" w:rsidRDefault="00A55A83" w:rsidP="00A55A83">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If you are having trouble understanding a passage, read it out loud or move your lips. </w:t>
            </w:r>
          </w:p>
          <w:p w:rsidR="00A55A83" w:rsidRPr="009C5C0A" w:rsidRDefault="00A55A83" w:rsidP="00A55A83">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If you get stuck on a section, mark it and come back to it later. </w:t>
            </w:r>
          </w:p>
          <w:p w:rsidR="00A55A83" w:rsidRPr="009C5C0A" w:rsidRDefault="00A55A83" w:rsidP="00A55A83">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Once you have read a section, go back through it and underline the main points with a highlighter. Just highlight the main points or keywords – there isn’t any point in marking up entire pages of text. </w:t>
            </w:r>
          </w:p>
          <w:p w:rsidR="00A55A83" w:rsidRPr="009C5C0A" w:rsidRDefault="00A55A83" w:rsidP="00A55A83">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In addition to highlighting, you can: </w:t>
            </w:r>
          </w:p>
          <w:p w:rsidR="00A55A83" w:rsidRPr="009C5C0A" w:rsidRDefault="00A55A83" w:rsidP="00A55A83">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Add numbers </w:t>
            </w:r>
          </w:p>
          <w:p w:rsidR="00A55A83" w:rsidRPr="009C5C0A" w:rsidRDefault="00A55A83" w:rsidP="00A55A83">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Draw shapes and arrows </w:t>
            </w:r>
          </w:p>
          <w:p w:rsidR="00A55A83" w:rsidRPr="009C5C0A" w:rsidRDefault="00A55A83" w:rsidP="00A55A83">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Draw vertical lines in the margin to highlight large areas of importance (like summaries) </w:t>
            </w:r>
          </w:p>
          <w:p w:rsidR="00A55A83" w:rsidRPr="009C5C0A" w:rsidRDefault="00A55A83" w:rsidP="00A55A83">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Use symbols to mark key points (Examples: * for a definition, $ for statistics, ? for things you </w:t>
            </w:r>
          </w:p>
          <w:p w:rsidR="00A55A83" w:rsidRPr="009C5C0A" w:rsidRDefault="00A55A83" w:rsidP="00A55A83">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want to check up on later or that you don’t agree with) </w:t>
            </w:r>
          </w:p>
          <w:p w:rsidR="00A55A83" w:rsidRPr="009C5C0A" w:rsidRDefault="00A55A83" w:rsidP="00A55A83">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Use acronyms to mark key points (“def” for a definition, for example) </w:t>
            </w:r>
          </w:p>
          <w:p w:rsidR="00A55A83" w:rsidRPr="009C5C0A" w:rsidRDefault="00A55A83" w:rsidP="00A55A83">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Use different colored highlighters or pens to mark different categories of items </w:t>
            </w:r>
          </w:p>
          <w:p w:rsidR="00A55A83" w:rsidRPr="009C5C0A" w:rsidRDefault="00A55A83" w:rsidP="00A55A83">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Write notes in the margins or on sticky notes attached to the page </w:t>
            </w:r>
          </w:p>
          <w:p w:rsidR="00A55A83" w:rsidRPr="009C5C0A" w:rsidRDefault="00A55A83" w:rsidP="00A55A83">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Just make sure that you are consistent and don’t overdo it. Remember that markup is intended to help you find important points later, so don’t markup the whole page – just the key points. </w:t>
            </w:r>
          </w:p>
          <w:p w:rsidR="00A55A83" w:rsidRPr="009C5C0A" w:rsidRDefault="00A55A83" w:rsidP="00A55A83">
            <w:pPr>
              <w:spacing w:before="100" w:beforeAutospacing="1" w:after="100" w:afterAutospacing="1"/>
              <w:ind w:left="720"/>
              <w:rPr>
                <w:rFonts w:ascii="Times New Roman" w:eastAsia="Times New Roman" w:hAnsi="Times New Roman" w:cs="Times New Roman"/>
              </w:rPr>
            </w:pPr>
            <w:r w:rsidRPr="009C5C0A">
              <w:rPr>
                <w:rFonts w:ascii="Calibri,Bold" w:eastAsia="Times New Roman" w:hAnsi="Calibri,Bold" w:cs="Times New Roman"/>
              </w:rPr>
              <w:t xml:space="preserve">Summarize </w:t>
            </w:r>
          </w:p>
          <w:p w:rsidR="00A55A83" w:rsidRPr="009C5C0A" w:rsidRDefault="00A55A83" w:rsidP="00A55A83">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Now it’s time for a third pass on the document and to take notes on what you have read, either by hand or with a computer. </w:t>
            </w:r>
          </w:p>
          <w:p w:rsidR="00A55A83" w:rsidRPr="009C5C0A" w:rsidRDefault="00A55A83" w:rsidP="00A55A83">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At the beginning of your notes, include full bibliographical information, including: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Document title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Full name of all authors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Publisher and publication date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Editor, if applicable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lastRenderedPageBreak/>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Copyright date(s)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Volume(s)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Edition number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Translator </w:t>
            </w:r>
          </w:p>
          <w:p w:rsidR="00A55A83" w:rsidRPr="009C5C0A" w:rsidRDefault="00A55A83" w:rsidP="00A55A83">
            <w:pPr>
              <w:numPr>
                <w:ilvl w:val="0"/>
                <w:numId w:val="6"/>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ISBN number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Any other pertinent information</w:t>
            </w:r>
            <w:r w:rsidRPr="009C5C0A">
              <w:rPr>
                <w:rFonts w:ascii="Calibri" w:eastAsia="Times New Roman" w:hAnsi="Calibri" w:cs="Calibri"/>
              </w:rPr>
              <w:br/>
              <w:t xml:space="preserve">Note what page each piece of information came from. (The margin is a good spot for this.) Separate your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notes into the same sections as the document, and use the same underlining/markup system.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Try to avoid copying text word for word. If you do this, clearly mark it as a quote in your notes and indicate what page it came from. Do, however, include your thoughts, analysis, and questions. Again, be sure to mark them as such – perhaps using a different colored pen or highlighter. </w:t>
            </w:r>
          </w:p>
          <w:p w:rsidR="00A55A83" w:rsidRPr="009C5C0A" w:rsidRDefault="00A55A83" w:rsidP="00A55A83">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Here are some common shorthand symbols. </w:t>
            </w:r>
          </w:p>
          <w:p w:rsidR="00A55A83" w:rsidRDefault="00A55A83" w:rsidP="00A55A83"/>
          <w:p w:rsidR="00A55A83" w:rsidRDefault="00A55A83" w:rsidP="00A55A83">
            <w:pPr>
              <w:outlineLvl w:val="0"/>
            </w:pPr>
            <w:r>
              <w:t xml:space="preserve">Q4: </w:t>
            </w:r>
          </w:p>
          <w:p w:rsidR="00A55A83" w:rsidRDefault="00A55A83" w:rsidP="00A55A83">
            <w:pPr>
              <w:pStyle w:val="NormalWeb"/>
            </w:pPr>
            <w:r>
              <w:rPr>
                <w:rFonts w:ascii="Calibri" w:hAnsi="Calibri" w:cs="Calibri"/>
              </w:rPr>
              <w:t xml:space="preserve">Many people today struggle with their short-term memory. However, you can cultivate your retention skills, just like reading and note-taking skills. Having a better memory will help you read material, organize it, and remember it when you’re writing later. </w:t>
            </w:r>
          </w:p>
          <w:p w:rsidR="00A55A83" w:rsidRDefault="00A55A83" w:rsidP="00A55A83"/>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03086E">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03086E">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086E" w:rsidP="00A851DA">
            <w:pPr>
              <w:rPr>
                <w:rFonts w:cs="Bliss-Regular"/>
                <w:color w:val="000000"/>
              </w:rPr>
            </w:pPr>
            <w:r>
              <w:rPr>
                <w:rFonts w:cs="Bliss-Regular"/>
                <w:color w:val="000000"/>
              </w:rPr>
              <w:t xml:space="preserve">Maha alzahrani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086E" w:rsidP="00A851DA">
            <w:pPr>
              <w:rPr>
                <w:rFonts w:cs="Bliss-Regular"/>
                <w:color w:val="000000"/>
              </w:rPr>
            </w:pPr>
            <w:r>
              <w:rPr>
                <w:rFonts w:cs="Bliss-Regular"/>
                <w:color w:val="000000"/>
              </w:rPr>
              <w:t>03/29/2019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03086E">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0753" w:rsidRDefault="00FC0753" w:rsidP="00CB4D0A">
      <w:pPr>
        <w:spacing w:after="0" w:line="240" w:lineRule="auto"/>
      </w:pPr>
      <w:r>
        <w:separator/>
      </w:r>
    </w:p>
  </w:endnote>
  <w:endnote w:type="continuationSeparator" w:id="0">
    <w:p w:rsidR="00FC0753" w:rsidRDefault="00FC07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Bold">
    <w:altName w:val="Calibri"/>
    <w:panose1 w:val="020B0604020202020204"/>
    <w:charset w:val="00"/>
    <w:family w:val="roman"/>
    <w:notTrueType/>
    <w:pitch w:val="default"/>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0753" w:rsidRDefault="00FC0753" w:rsidP="00CB4D0A">
      <w:pPr>
        <w:spacing w:after="0" w:line="240" w:lineRule="auto"/>
      </w:pPr>
      <w:r>
        <w:separator/>
      </w:r>
    </w:p>
  </w:footnote>
  <w:footnote w:type="continuationSeparator" w:id="0">
    <w:p w:rsidR="00FC0753" w:rsidRDefault="00FC075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E3B5B"/>
    <w:multiLevelType w:val="multilevel"/>
    <w:tmpl w:val="935A7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D542FF"/>
    <w:multiLevelType w:val="multilevel"/>
    <w:tmpl w:val="03F0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9A2EE7"/>
    <w:multiLevelType w:val="hybridMultilevel"/>
    <w:tmpl w:val="8610AB60"/>
    <w:lvl w:ilvl="0" w:tplc="F63261FC">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2803ED"/>
    <w:multiLevelType w:val="multilevel"/>
    <w:tmpl w:val="AFAA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571060"/>
    <w:multiLevelType w:val="multilevel"/>
    <w:tmpl w:val="E632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86E"/>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5A8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075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CC3E7"/>
  <w15:docId w15:val="{E54D12A0-DA60-7446-BAB1-2C8F636E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55A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91105-99D6-E64A-B7BE-2AE8E291C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992</Words>
  <Characters>4934</Characters>
  <Application>Microsoft Office Word</Application>
  <DocSecurity>0</DocSecurity>
  <Lines>137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2015-01-26T12:24:00Z</dcterms:created>
  <dcterms:modified xsi:type="dcterms:W3CDTF">2019-03-29T15:09:00Z</dcterms:modified>
</cp:coreProperties>
</file>