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26C0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EE9D8A" wp14:editId="4E1E90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B77062" w14:textId="51AA852D" w:rsidR="00607874" w:rsidRDefault="00D50E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595732B" wp14:editId="763B07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AB9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B0A2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95732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29AB9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B0A23" w14:textId="77777777" w:rsidR="00405895" w:rsidRDefault="00405895"/>
                  </w:txbxContent>
                </v:textbox>
              </v:shape>
            </w:pict>
          </mc:Fallback>
        </mc:AlternateContent>
      </w:r>
    </w:p>
    <w:p w14:paraId="1D5F34A6" w14:textId="77777777" w:rsidR="00607874" w:rsidRDefault="00607874" w:rsidP="00A851DA">
      <w:pPr>
        <w:rPr>
          <w:lang w:val="en-US"/>
        </w:rPr>
      </w:pPr>
    </w:p>
    <w:p w14:paraId="68737DFF" w14:textId="77777777" w:rsidR="00607874" w:rsidRDefault="00607874" w:rsidP="00A851DA">
      <w:pPr>
        <w:rPr>
          <w:lang w:val="en-US"/>
        </w:rPr>
      </w:pPr>
    </w:p>
    <w:p w14:paraId="31B59A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EF064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F895D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98D356" w14:textId="2504B99A" w:rsidR="00A851DA" w:rsidRPr="00B0415E" w:rsidRDefault="00F028E8">
            <w:pPr>
              <w:pStyle w:val="Default"/>
              <w:rPr>
                <w:rFonts w:asciiTheme="minorHAnsi" w:hAnsiTheme="minorHAnsi"/>
              </w:rPr>
            </w:pPr>
            <w:r>
              <w:rPr>
                <w:rFonts w:asciiTheme="minorHAnsi" w:hAnsiTheme="minorHAnsi"/>
              </w:rPr>
              <w:t>Paul Rogers</w:t>
            </w:r>
          </w:p>
        </w:tc>
      </w:tr>
      <w:tr w:rsidR="00A851DA" w:rsidRPr="00B0415E" w14:paraId="4F74C9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506A6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0E8799" w14:textId="08DC112B" w:rsidR="00A851DA" w:rsidRPr="00B0415E" w:rsidRDefault="00F028E8">
            <w:pPr>
              <w:pStyle w:val="Default"/>
              <w:rPr>
                <w:rFonts w:asciiTheme="minorHAnsi" w:hAnsiTheme="minorHAnsi"/>
              </w:rPr>
            </w:pPr>
            <w:r>
              <w:rPr>
                <w:rFonts w:asciiTheme="minorHAnsi" w:hAnsiTheme="minorHAnsi"/>
              </w:rPr>
              <w:t>24352</w:t>
            </w:r>
          </w:p>
        </w:tc>
      </w:tr>
      <w:tr w:rsidR="00A851DA" w:rsidRPr="00B0415E" w14:paraId="1B181F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605A6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79DCCA" w14:textId="409DDB7B" w:rsidR="00A851DA" w:rsidRPr="00B0415E" w:rsidRDefault="00F028E8">
            <w:pPr>
              <w:pStyle w:val="Default"/>
              <w:rPr>
                <w:rFonts w:asciiTheme="minorHAnsi" w:hAnsiTheme="minorHAnsi"/>
              </w:rPr>
            </w:pPr>
            <w:r>
              <w:rPr>
                <w:rFonts w:asciiTheme="minorHAnsi" w:hAnsiTheme="minorHAnsi"/>
              </w:rPr>
              <w:t>Diploma in Public Relations</w:t>
            </w:r>
          </w:p>
        </w:tc>
      </w:tr>
      <w:tr w:rsidR="00A851DA" w:rsidRPr="00B0415E" w14:paraId="09954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898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82B638" w14:textId="4EF4E6FF" w:rsidR="00A851DA" w:rsidRPr="00B0415E" w:rsidRDefault="00AB7F78">
            <w:r>
              <w:t>3</w:t>
            </w:r>
          </w:p>
        </w:tc>
      </w:tr>
    </w:tbl>
    <w:p w14:paraId="3E1BB57E" w14:textId="77777777" w:rsidR="00CC2FB3" w:rsidRDefault="00CC2FB3" w:rsidP="00A851DA">
      <w:pPr>
        <w:rPr>
          <w:b/>
          <w:lang w:val="en-US"/>
        </w:rPr>
      </w:pPr>
    </w:p>
    <w:p w14:paraId="480E829B" w14:textId="77777777" w:rsidR="00443E6F" w:rsidRDefault="00527C11" w:rsidP="00A851DA">
      <w:pPr>
        <w:rPr>
          <w:b/>
          <w:sz w:val="28"/>
          <w:lang w:val="en-US"/>
        </w:rPr>
      </w:pPr>
      <w:r w:rsidRPr="00443E6F">
        <w:rPr>
          <w:b/>
          <w:sz w:val="28"/>
          <w:lang w:val="en-US"/>
        </w:rPr>
        <w:t>Marking Criteria:</w:t>
      </w:r>
    </w:p>
    <w:p w14:paraId="6FB55A5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58646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14:paraId="2133530C" w14:textId="77777777" w:rsidTr="00F028E8">
        <w:tc>
          <w:tcPr>
            <w:tcW w:w="8926" w:type="dxa"/>
          </w:tcPr>
          <w:p w14:paraId="29ACC0F7"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Paul Rogers</w:t>
            </w:r>
          </w:p>
          <w:p w14:paraId="63737D20"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Student no: 24352</w:t>
            </w:r>
          </w:p>
          <w:p w14:paraId="609413B5"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Assignment 3</w:t>
            </w:r>
          </w:p>
          <w:p w14:paraId="2BC4F3DA" w14:textId="77777777" w:rsidR="00AB7F78"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Page 1</w:t>
            </w:r>
          </w:p>
          <w:p w14:paraId="3DCBB7A8" w14:textId="77777777" w:rsidR="00AB7F78" w:rsidRPr="00DA0EFA" w:rsidRDefault="00AB7F78" w:rsidP="00AB7F78">
            <w:pPr>
              <w:spacing w:line="360" w:lineRule="auto"/>
              <w:jc w:val="both"/>
              <w:rPr>
                <w:rFonts w:ascii="Arial" w:hAnsi="Arial" w:cs="Arial"/>
                <w:sz w:val="24"/>
                <w:szCs w:val="24"/>
              </w:rPr>
            </w:pPr>
            <w:r>
              <w:rPr>
                <w:rFonts w:ascii="Arial" w:hAnsi="Arial" w:cs="Arial"/>
                <w:sz w:val="24"/>
                <w:szCs w:val="24"/>
              </w:rPr>
              <w:t>1.1</w:t>
            </w:r>
          </w:p>
          <w:p w14:paraId="4B516A1E" w14:textId="77777777" w:rsidR="00AB7F78" w:rsidRPr="003F389E" w:rsidRDefault="00AB7F78" w:rsidP="00AB7F78">
            <w:pPr>
              <w:spacing w:line="360" w:lineRule="auto"/>
              <w:jc w:val="both"/>
              <w:rPr>
                <w:rFonts w:ascii="Arial" w:hAnsi="Arial" w:cs="Arial"/>
                <w:sz w:val="24"/>
                <w:szCs w:val="24"/>
              </w:rPr>
            </w:pPr>
            <w:r w:rsidRPr="003F389E">
              <w:rPr>
                <w:rFonts w:ascii="Arial" w:hAnsi="Arial" w:cs="Arial"/>
                <w:sz w:val="24"/>
                <w:szCs w:val="24"/>
              </w:rPr>
              <w:t xml:space="preserve">An </w:t>
            </w:r>
            <w:proofErr w:type="spellStart"/>
            <w:r w:rsidRPr="003F389E">
              <w:rPr>
                <w:rFonts w:ascii="Arial" w:hAnsi="Arial" w:cs="Arial"/>
                <w:sz w:val="24"/>
                <w:szCs w:val="24"/>
              </w:rPr>
              <w:t>organisation’s</w:t>
            </w:r>
            <w:proofErr w:type="spellEnd"/>
            <w:r w:rsidRPr="003F389E">
              <w:rPr>
                <w:rFonts w:ascii="Arial" w:hAnsi="Arial" w:cs="Arial"/>
                <w:sz w:val="24"/>
                <w:szCs w:val="24"/>
              </w:rPr>
              <w:t xml:space="preserve"> success or failure is based on its dealings with the external public or environment, as well as its internal public. There is the need for conscientious </w:t>
            </w:r>
            <w:proofErr w:type="spellStart"/>
            <w:r w:rsidRPr="003F389E">
              <w:rPr>
                <w:rFonts w:ascii="Arial" w:hAnsi="Arial" w:cs="Arial"/>
                <w:sz w:val="24"/>
                <w:szCs w:val="24"/>
              </w:rPr>
              <w:t>organisations</w:t>
            </w:r>
            <w:proofErr w:type="spellEnd"/>
            <w:r w:rsidRPr="003F389E">
              <w:rPr>
                <w:rFonts w:ascii="Arial" w:hAnsi="Arial" w:cs="Arial"/>
                <w:sz w:val="24"/>
                <w:szCs w:val="24"/>
              </w:rPr>
              <w:t xml:space="preserve"> to be on the look out to spot developing trends in the external environment and quickly adjust to keep up by engaging with the issues and influencing how these issues play out eventually. </w:t>
            </w:r>
          </w:p>
          <w:p w14:paraId="15B9FE52" w14:textId="77777777" w:rsidR="00AB7F78" w:rsidRDefault="00AB7F78" w:rsidP="00AB7F78">
            <w:pPr>
              <w:spacing w:line="360" w:lineRule="auto"/>
              <w:jc w:val="both"/>
              <w:rPr>
                <w:rFonts w:ascii="Arial" w:hAnsi="Arial" w:cs="Arial"/>
                <w:sz w:val="24"/>
                <w:szCs w:val="24"/>
              </w:rPr>
            </w:pPr>
          </w:p>
          <w:p w14:paraId="0D60E2AF" w14:textId="6C550BFE" w:rsidR="00AB7F78" w:rsidRDefault="00AB7F78" w:rsidP="00AB7F78">
            <w:pPr>
              <w:spacing w:line="360" w:lineRule="auto"/>
              <w:jc w:val="both"/>
              <w:rPr>
                <w:rFonts w:ascii="Arial" w:hAnsi="Arial" w:cs="Arial"/>
                <w:sz w:val="24"/>
                <w:szCs w:val="24"/>
              </w:rPr>
            </w:pPr>
            <w:r w:rsidRPr="003F389E">
              <w:rPr>
                <w:rFonts w:ascii="Arial" w:hAnsi="Arial" w:cs="Arial"/>
                <w:sz w:val="24"/>
                <w:szCs w:val="24"/>
              </w:rPr>
              <w:t xml:space="preserve">1.2.  </w:t>
            </w:r>
          </w:p>
          <w:p w14:paraId="58E5089F" w14:textId="77777777" w:rsidR="00AB7F78" w:rsidRDefault="00AB7F78" w:rsidP="00AB7F78">
            <w:pPr>
              <w:spacing w:line="360" w:lineRule="auto"/>
              <w:jc w:val="both"/>
              <w:rPr>
                <w:rFonts w:ascii="Arial" w:hAnsi="Arial" w:cs="Arial"/>
                <w:sz w:val="24"/>
                <w:szCs w:val="24"/>
              </w:rPr>
            </w:pPr>
            <w:r>
              <w:rPr>
                <w:rFonts w:ascii="Arial" w:hAnsi="Arial" w:cs="Arial"/>
                <w:sz w:val="24"/>
                <w:szCs w:val="24"/>
              </w:rPr>
              <w:t xml:space="preserve">According to Steyn and </w:t>
            </w:r>
            <w:proofErr w:type="spellStart"/>
            <w:r>
              <w:rPr>
                <w:rFonts w:ascii="Arial" w:hAnsi="Arial" w:cs="Arial"/>
                <w:sz w:val="24"/>
                <w:szCs w:val="24"/>
              </w:rPr>
              <w:t>Puth</w:t>
            </w:r>
            <w:proofErr w:type="spellEnd"/>
            <w:r>
              <w:rPr>
                <w:rFonts w:ascii="Arial" w:hAnsi="Arial" w:cs="Arial"/>
                <w:sz w:val="24"/>
                <w:szCs w:val="24"/>
              </w:rPr>
              <w:t xml:space="preserve"> (2000), t</w:t>
            </w:r>
            <w:r w:rsidRPr="003F389E">
              <w:rPr>
                <w:rFonts w:ascii="Arial" w:hAnsi="Arial" w:cs="Arial"/>
                <w:sz w:val="24"/>
                <w:szCs w:val="24"/>
              </w:rPr>
              <w:t>he macro environment</w:t>
            </w:r>
            <w:r>
              <w:rPr>
                <w:rFonts w:ascii="Arial" w:hAnsi="Arial" w:cs="Arial"/>
                <w:sz w:val="24"/>
                <w:szCs w:val="24"/>
              </w:rPr>
              <w:t xml:space="preserve">, sometimes known as the remote or societal environment, </w:t>
            </w:r>
            <w:r w:rsidRPr="003F389E">
              <w:rPr>
                <w:rFonts w:ascii="Arial" w:hAnsi="Arial" w:cs="Arial"/>
                <w:sz w:val="24"/>
                <w:szCs w:val="24"/>
              </w:rPr>
              <w:t>involves viewing society on large scale and identifying issues arising with this context</w:t>
            </w:r>
            <w:r>
              <w:rPr>
                <w:rFonts w:ascii="Arial" w:hAnsi="Arial" w:cs="Arial"/>
                <w:sz w:val="24"/>
                <w:szCs w:val="24"/>
              </w:rPr>
              <w:t xml:space="preserve">, which is usually out of the </w:t>
            </w:r>
            <w:proofErr w:type="spellStart"/>
            <w:r>
              <w:rPr>
                <w:rFonts w:ascii="Arial" w:hAnsi="Arial" w:cs="Arial"/>
                <w:sz w:val="24"/>
                <w:szCs w:val="24"/>
              </w:rPr>
              <w:t>organisation’s</w:t>
            </w:r>
            <w:proofErr w:type="spellEnd"/>
            <w:r>
              <w:rPr>
                <w:rFonts w:ascii="Arial" w:hAnsi="Arial" w:cs="Arial"/>
                <w:sz w:val="24"/>
                <w:szCs w:val="24"/>
              </w:rPr>
              <w:t xml:space="preserve"> control. These can be </w:t>
            </w:r>
            <w:proofErr w:type="spellStart"/>
            <w:r>
              <w:rPr>
                <w:rFonts w:ascii="Arial" w:hAnsi="Arial" w:cs="Arial"/>
                <w:sz w:val="24"/>
                <w:szCs w:val="24"/>
              </w:rPr>
              <w:t>categorised</w:t>
            </w:r>
            <w:proofErr w:type="spellEnd"/>
            <w:r>
              <w:rPr>
                <w:rFonts w:ascii="Arial" w:hAnsi="Arial" w:cs="Arial"/>
                <w:sz w:val="24"/>
                <w:szCs w:val="24"/>
              </w:rPr>
              <w:t xml:space="preserve"> into four dimensions: scientific </w:t>
            </w:r>
            <w:r w:rsidRPr="003F389E">
              <w:rPr>
                <w:rFonts w:ascii="Arial" w:hAnsi="Arial" w:cs="Arial"/>
                <w:sz w:val="24"/>
                <w:szCs w:val="24"/>
              </w:rPr>
              <w:t>and technological</w:t>
            </w:r>
            <w:r>
              <w:rPr>
                <w:rFonts w:ascii="Arial" w:hAnsi="Arial" w:cs="Arial"/>
                <w:sz w:val="24"/>
                <w:szCs w:val="24"/>
              </w:rPr>
              <w:t>;</w:t>
            </w:r>
            <w:r w:rsidRPr="003F389E">
              <w:rPr>
                <w:rFonts w:ascii="Arial" w:hAnsi="Arial" w:cs="Arial"/>
                <w:sz w:val="24"/>
                <w:szCs w:val="24"/>
              </w:rPr>
              <w:t xml:space="preserve"> government or political</w:t>
            </w:r>
            <w:r>
              <w:rPr>
                <w:rFonts w:ascii="Arial" w:hAnsi="Arial" w:cs="Arial"/>
                <w:sz w:val="24"/>
                <w:szCs w:val="24"/>
              </w:rPr>
              <w:t>;</w:t>
            </w:r>
            <w:r w:rsidRPr="003F389E">
              <w:rPr>
                <w:rFonts w:ascii="Arial" w:hAnsi="Arial" w:cs="Arial"/>
                <w:sz w:val="24"/>
                <w:szCs w:val="24"/>
              </w:rPr>
              <w:t xml:space="preserve"> social changes</w:t>
            </w:r>
            <w:r>
              <w:rPr>
                <w:rFonts w:ascii="Arial" w:hAnsi="Arial" w:cs="Arial"/>
                <w:sz w:val="24"/>
                <w:szCs w:val="24"/>
              </w:rPr>
              <w:t>;</w:t>
            </w:r>
            <w:r w:rsidRPr="003F389E">
              <w:rPr>
                <w:rFonts w:ascii="Arial" w:hAnsi="Arial" w:cs="Arial"/>
                <w:sz w:val="24"/>
                <w:szCs w:val="24"/>
              </w:rPr>
              <w:t xml:space="preserve"> and economic changes. All </w:t>
            </w:r>
            <w:r>
              <w:rPr>
                <w:rFonts w:ascii="Arial" w:hAnsi="Arial" w:cs="Arial"/>
                <w:sz w:val="24"/>
                <w:szCs w:val="24"/>
              </w:rPr>
              <w:t xml:space="preserve">of </w:t>
            </w:r>
            <w:r w:rsidRPr="003F389E">
              <w:rPr>
                <w:rFonts w:ascii="Arial" w:hAnsi="Arial" w:cs="Arial"/>
                <w:sz w:val="24"/>
                <w:szCs w:val="24"/>
              </w:rPr>
              <w:t xml:space="preserve">these affect the macro outlook of the </w:t>
            </w:r>
            <w:proofErr w:type="spellStart"/>
            <w:r w:rsidRPr="003F389E">
              <w:rPr>
                <w:rFonts w:ascii="Arial" w:hAnsi="Arial" w:cs="Arial"/>
                <w:sz w:val="24"/>
                <w:szCs w:val="24"/>
              </w:rPr>
              <w:t>organisation</w:t>
            </w:r>
            <w:proofErr w:type="spellEnd"/>
            <w:r>
              <w:rPr>
                <w:rFonts w:ascii="Arial" w:hAnsi="Arial" w:cs="Arial"/>
                <w:sz w:val="24"/>
                <w:szCs w:val="24"/>
              </w:rPr>
              <w:t>.</w:t>
            </w:r>
          </w:p>
          <w:p w14:paraId="289061A1"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lastRenderedPageBreak/>
              <w:t>Paul Rogers</w:t>
            </w:r>
          </w:p>
          <w:p w14:paraId="45FE36BA"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Student no: 24352</w:t>
            </w:r>
          </w:p>
          <w:p w14:paraId="44866439"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Assignment 3</w:t>
            </w:r>
          </w:p>
          <w:p w14:paraId="72BFB2B3" w14:textId="4C9B8B53" w:rsidR="00AB7F78"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 xml:space="preserve">Page </w:t>
            </w:r>
            <w:r>
              <w:rPr>
                <w:rFonts w:ascii="Arial" w:hAnsi="Arial" w:cs="Arial"/>
                <w:sz w:val="24"/>
                <w:szCs w:val="24"/>
              </w:rPr>
              <w:t>2</w:t>
            </w:r>
          </w:p>
          <w:p w14:paraId="2EE39843" w14:textId="77777777" w:rsidR="00AB7F78" w:rsidRDefault="00AB7F78" w:rsidP="00AB7F78">
            <w:pPr>
              <w:spacing w:line="360" w:lineRule="auto"/>
              <w:jc w:val="both"/>
              <w:rPr>
                <w:rFonts w:ascii="Arial" w:hAnsi="Arial" w:cs="Arial"/>
                <w:sz w:val="24"/>
                <w:szCs w:val="24"/>
              </w:rPr>
            </w:pPr>
          </w:p>
          <w:p w14:paraId="6588ACAD" w14:textId="1B5E4AC3" w:rsidR="00AB7F78" w:rsidRDefault="00AB7F78" w:rsidP="00AB7F78">
            <w:pPr>
              <w:spacing w:line="360" w:lineRule="auto"/>
              <w:jc w:val="both"/>
              <w:rPr>
                <w:rFonts w:ascii="Arial" w:hAnsi="Arial" w:cs="Arial"/>
                <w:sz w:val="24"/>
                <w:szCs w:val="24"/>
              </w:rPr>
            </w:pPr>
            <w:r>
              <w:rPr>
                <w:rFonts w:ascii="Arial" w:hAnsi="Arial" w:cs="Arial"/>
                <w:sz w:val="24"/>
                <w:szCs w:val="24"/>
              </w:rPr>
              <w:t>1.3</w:t>
            </w:r>
          </w:p>
          <w:p w14:paraId="47555EC9" w14:textId="77777777" w:rsidR="00AB7F78" w:rsidRPr="003F389E" w:rsidRDefault="00AB7F78" w:rsidP="00AB7F78">
            <w:pPr>
              <w:spacing w:line="360" w:lineRule="auto"/>
              <w:jc w:val="both"/>
              <w:rPr>
                <w:rFonts w:ascii="Arial" w:hAnsi="Arial" w:cs="Arial"/>
                <w:sz w:val="24"/>
                <w:szCs w:val="24"/>
              </w:rPr>
            </w:pPr>
            <w:r>
              <w:rPr>
                <w:rFonts w:ascii="Arial" w:hAnsi="Arial" w:cs="Arial"/>
                <w:sz w:val="24"/>
                <w:szCs w:val="24"/>
              </w:rPr>
              <w:t xml:space="preserve">Multinational </w:t>
            </w:r>
            <w:proofErr w:type="spellStart"/>
            <w:r>
              <w:rPr>
                <w:rFonts w:ascii="Arial" w:hAnsi="Arial" w:cs="Arial"/>
                <w:sz w:val="24"/>
                <w:szCs w:val="24"/>
              </w:rPr>
              <w:t>organisations</w:t>
            </w:r>
            <w:proofErr w:type="spellEnd"/>
            <w:r>
              <w:rPr>
                <w:rFonts w:ascii="Arial" w:hAnsi="Arial" w:cs="Arial"/>
                <w:sz w:val="24"/>
                <w:szCs w:val="24"/>
              </w:rPr>
              <w:t xml:space="preserve"> use PR with the aim of improving relationships between the </w:t>
            </w:r>
            <w:proofErr w:type="spellStart"/>
            <w:r>
              <w:rPr>
                <w:rFonts w:ascii="Arial" w:hAnsi="Arial" w:cs="Arial"/>
                <w:sz w:val="24"/>
                <w:szCs w:val="24"/>
              </w:rPr>
              <w:t>organisation</w:t>
            </w:r>
            <w:proofErr w:type="spellEnd"/>
            <w:r>
              <w:rPr>
                <w:rFonts w:ascii="Arial" w:hAnsi="Arial" w:cs="Arial"/>
                <w:sz w:val="24"/>
                <w:szCs w:val="24"/>
              </w:rPr>
              <w:t xml:space="preserve">, consumers and major stakeholders. Because of swift communication channels, issues confronting a local company can quickly reach a global audience. Because of this, care must be taken to ensure </w:t>
            </w:r>
            <w:r w:rsidRPr="003F389E">
              <w:rPr>
                <w:rFonts w:ascii="Arial" w:hAnsi="Arial" w:cs="Arial"/>
                <w:sz w:val="24"/>
                <w:szCs w:val="24"/>
              </w:rPr>
              <w:t>PR is effective in dealing with issues. Information on the company website should be culturally sensible and devoid of offending people</w:t>
            </w:r>
            <w:r>
              <w:rPr>
                <w:rFonts w:ascii="Arial" w:hAnsi="Arial" w:cs="Arial"/>
                <w:sz w:val="24"/>
                <w:szCs w:val="24"/>
              </w:rPr>
              <w:t xml:space="preserve">. There is also the danger of misinformation being spread on websites and social media channels, so it is imperative that </w:t>
            </w:r>
            <w:proofErr w:type="spellStart"/>
            <w:r>
              <w:rPr>
                <w:rFonts w:ascii="Arial" w:hAnsi="Arial" w:cs="Arial"/>
                <w:sz w:val="24"/>
                <w:szCs w:val="24"/>
              </w:rPr>
              <w:t>organisations</w:t>
            </w:r>
            <w:proofErr w:type="spellEnd"/>
            <w:r>
              <w:rPr>
                <w:rFonts w:ascii="Arial" w:hAnsi="Arial" w:cs="Arial"/>
                <w:sz w:val="24"/>
                <w:szCs w:val="24"/>
              </w:rPr>
              <w:t xml:space="preserve"> respond quickly and inform their lawyers of anything that be defamatory or misleading.</w:t>
            </w:r>
          </w:p>
          <w:p w14:paraId="6498AE36" w14:textId="77777777" w:rsidR="00AB7F78" w:rsidRDefault="00AB7F78" w:rsidP="00AB7F78">
            <w:pPr>
              <w:spacing w:line="360" w:lineRule="auto"/>
              <w:jc w:val="both"/>
              <w:rPr>
                <w:rFonts w:ascii="Arial" w:hAnsi="Arial" w:cs="Arial"/>
                <w:sz w:val="24"/>
                <w:szCs w:val="24"/>
              </w:rPr>
            </w:pPr>
          </w:p>
          <w:p w14:paraId="31221B1D" w14:textId="063CC686" w:rsidR="00AB7F78" w:rsidRDefault="00AB7F78" w:rsidP="00AB7F78">
            <w:pPr>
              <w:spacing w:line="360" w:lineRule="auto"/>
              <w:jc w:val="both"/>
              <w:rPr>
                <w:rFonts w:ascii="Arial" w:hAnsi="Arial" w:cs="Arial"/>
                <w:sz w:val="24"/>
                <w:szCs w:val="24"/>
              </w:rPr>
            </w:pPr>
            <w:r>
              <w:rPr>
                <w:rFonts w:ascii="Arial" w:hAnsi="Arial" w:cs="Arial"/>
                <w:sz w:val="24"/>
                <w:szCs w:val="24"/>
              </w:rPr>
              <w:t>1.4</w:t>
            </w:r>
          </w:p>
          <w:p w14:paraId="7F794401" w14:textId="40D6D4E3" w:rsidR="00AB7F78" w:rsidRPr="003F389E" w:rsidRDefault="00AB7F78" w:rsidP="00AB7F78">
            <w:pPr>
              <w:spacing w:line="360" w:lineRule="auto"/>
              <w:jc w:val="both"/>
              <w:rPr>
                <w:rFonts w:ascii="Arial" w:hAnsi="Arial" w:cs="Arial"/>
                <w:sz w:val="24"/>
                <w:szCs w:val="24"/>
              </w:rPr>
            </w:pPr>
            <w:r>
              <w:rPr>
                <w:rFonts w:ascii="Arial" w:hAnsi="Arial" w:cs="Arial"/>
                <w:sz w:val="24"/>
                <w:szCs w:val="24"/>
              </w:rPr>
              <w:t xml:space="preserve">Public Relations can be used to establish goodwill between the </w:t>
            </w:r>
            <w:proofErr w:type="spellStart"/>
            <w:r>
              <w:rPr>
                <w:rFonts w:ascii="Arial" w:hAnsi="Arial" w:cs="Arial"/>
                <w:sz w:val="24"/>
                <w:szCs w:val="24"/>
              </w:rPr>
              <w:t>organisation</w:t>
            </w:r>
            <w:proofErr w:type="spellEnd"/>
            <w:r>
              <w:rPr>
                <w:rFonts w:ascii="Arial" w:hAnsi="Arial" w:cs="Arial"/>
                <w:sz w:val="24"/>
                <w:szCs w:val="24"/>
              </w:rPr>
              <w:t xml:space="preserve"> and a network of stakeholders and not just for marketing purpose. T</w:t>
            </w:r>
            <w:r w:rsidRPr="00B63853">
              <w:rPr>
                <w:rFonts w:ascii="Arial" w:hAnsi="Arial" w:cs="Arial"/>
                <w:sz w:val="24"/>
                <w:szCs w:val="24"/>
              </w:rPr>
              <w:t xml:space="preserve">o flourish even more, it needs to dispose of its current philosophy of always establishing relationship for the sole purpose of making profits. </w:t>
            </w:r>
            <w:r>
              <w:rPr>
                <w:rFonts w:ascii="Arial" w:hAnsi="Arial" w:cs="Arial"/>
                <w:sz w:val="24"/>
                <w:szCs w:val="24"/>
              </w:rPr>
              <w:t xml:space="preserve">It works on the premise that </w:t>
            </w:r>
            <w:r w:rsidRPr="00B63853">
              <w:rPr>
                <w:rFonts w:ascii="Arial" w:hAnsi="Arial" w:cs="Arial"/>
                <w:sz w:val="24"/>
                <w:szCs w:val="24"/>
              </w:rPr>
              <w:t xml:space="preserve">relationships have inherent values and not just for profit-making sake as is the case with marketing. </w:t>
            </w:r>
            <w:r>
              <w:rPr>
                <w:rFonts w:ascii="Arial" w:hAnsi="Arial" w:cs="Arial"/>
                <w:sz w:val="24"/>
                <w:szCs w:val="24"/>
              </w:rPr>
              <w:t xml:space="preserve">However, it can be argued that the </w:t>
            </w:r>
            <w:r w:rsidRPr="00B63853">
              <w:rPr>
                <w:rFonts w:ascii="Arial" w:hAnsi="Arial" w:cs="Arial"/>
                <w:sz w:val="24"/>
                <w:szCs w:val="24"/>
              </w:rPr>
              <w:t xml:space="preserve">distinction between the function of PR and marketing </w:t>
            </w:r>
            <w:r>
              <w:rPr>
                <w:rFonts w:ascii="Arial" w:hAnsi="Arial" w:cs="Arial"/>
                <w:sz w:val="24"/>
                <w:szCs w:val="24"/>
              </w:rPr>
              <w:t xml:space="preserve">is disappearing </w:t>
            </w:r>
            <w:r w:rsidRPr="00B63853">
              <w:rPr>
                <w:rFonts w:ascii="Arial" w:hAnsi="Arial" w:cs="Arial"/>
                <w:sz w:val="24"/>
                <w:szCs w:val="24"/>
              </w:rPr>
              <w:t xml:space="preserve">to the extent that is now common for </w:t>
            </w:r>
            <w:proofErr w:type="spellStart"/>
            <w:r w:rsidRPr="00B63853">
              <w:rPr>
                <w:rFonts w:ascii="Arial" w:hAnsi="Arial" w:cs="Arial"/>
                <w:sz w:val="24"/>
                <w:szCs w:val="24"/>
              </w:rPr>
              <w:t>organisations</w:t>
            </w:r>
            <w:proofErr w:type="spellEnd"/>
            <w:r w:rsidRPr="00B63853">
              <w:rPr>
                <w:rFonts w:ascii="Arial" w:hAnsi="Arial" w:cs="Arial"/>
                <w:sz w:val="24"/>
                <w:szCs w:val="24"/>
              </w:rPr>
              <w:t xml:space="preserve"> to have communication teams </w:t>
            </w:r>
            <w:r>
              <w:rPr>
                <w:rFonts w:ascii="Arial" w:hAnsi="Arial" w:cs="Arial"/>
                <w:sz w:val="24"/>
                <w:szCs w:val="24"/>
              </w:rPr>
              <w:t xml:space="preserve">exercising </w:t>
            </w:r>
            <w:r w:rsidRPr="00B63853">
              <w:rPr>
                <w:rFonts w:ascii="Arial" w:hAnsi="Arial" w:cs="Arial"/>
                <w:sz w:val="24"/>
                <w:szCs w:val="24"/>
              </w:rPr>
              <w:t>both roles, especially at the managerial level.</w:t>
            </w:r>
          </w:p>
          <w:p w14:paraId="215A43F5" w14:textId="77777777" w:rsidR="00AB7F78" w:rsidRDefault="00AB7F78" w:rsidP="00AB7F78">
            <w:pPr>
              <w:spacing w:line="360" w:lineRule="auto"/>
              <w:jc w:val="both"/>
              <w:rPr>
                <w:rFonts w:ascii="Arial" w:hAnsi="Arial" w:cs="Arial"/>
                <w:sz w:val="24"/>
                <w:szCs w:val="24"/>
              </w:rPr>
            </w:pPr>
          </w:p>
          <w:p w14:paraId="6A32D34C" w14:textId="0CB1F03E" w:rsidR="00AB7F78" w:rsidRDefault="00AB7F78" w:rsidP="00AB7F78">
            <w:pPr>
              <w:spacing w:line="360" w:lineRule="auto"/>
              <w:jc w:val="both"/>
              <w:rPr>
                <w:rFonts w:ascii="Arial" w:hAnsi="Arial" w:cs="Arial"/>
                <w:sz w:val="24"/>
                <w:szCs w:val="24"/>
              </w:rPr>
            </w:pPr>
            <w:r>
              <w:rPr>
                <w:rFonts w:ascii="Arial" w:hAnsi="Arial" w:cs="Arial"/>
                <w:sz w:val="24"/>
                <w:szCs w:val="24"/>
              </w:rPr>
              <w:t>1.5</w:t>
            </w:r>
          </w:p>
          <w:p w14:paraId="222FDCD7" w14:textId="77777777" w:rsidR="00AB7F78" w:rsidRDefault="00AB7F78" w:rsidP="00AB7F78">
            <w:pPr>
              <w:spacing w:line="360" w:lineRule="auto"/>
              <w:jc w:val="both"/>
              <w:rPr>
                <w:rFonts w:ascii="Arial" w:hAnsi="Arial" w:cs="Arial"/>
                <w:sz w:val="24"/>
                <w:szCs w:val="24"/>
              </w:rPr>
            </w:pPr>
            <w:r w:rsidRPr="003E5F87">
              <w:rPr>
                <w:rFonts w:ascii="Arial" w:hAnsi="Arial" w:cs="Arial"/>
                <w:sz w:val="24"/>
                <w:szCs w:val="24"/>
              </w:rPr>
              <w:t>The communication manager is responsible for planning and managing PR activities, advising management and assisting in drawing up policies and executing them.</w:t>
            </w:r>
            <w:r>
              <w:rPr>
                <w:rFonts w:ascii="Arial" w:hAnsi="Arial" w:cs="Arial"/>
                <w:sz w:val="24"/>
                <w:szCs w:val="24"/>
              </w:rPr>
              <w:t xml:space="preserve"> The three sub-roles of the communication manager include an expert provider, who researches and identifies PR issues and develops and implements the </w:t>
            </w:r>
            <w:proofErr w:type="spellStart"/>
            <w:r>
              <w:rPr>
                <w:rFonts w:ascii="Arial" w:hAnsi="Arial" w:cs="Arial"/>
                <w:sz w:val="24"/>
                <w:szCs w:val="24"/>
              </w:rPr>
              <w:t>programmes</w:t>
            </w:r>
            <w:proofErr w:type="spellEnd"/>
            <w:r>
              <w:rPr>
                <w:rFonts w:ascii="Arial" w:hAnsi="Arial" w:cs="Arial"/>
                <w:sz w:val="24"/>
                <w:szCs w:val="24"/>
              </w:rPr>
              <w:t xml:space="preserve"> to resolve them; a communication facilitator who mediates </w:t>
            </w:r>
          </w:p>
          <w:p w14:paraId="537BBDBF"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lastRenderedPageBreak/>
              <w:t>Paul Rogers</w:t>
            </w:r>
          </w:p>
          <w:p w14:paraId="4D2B1F3A"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Student no: 24352</w:t>
            </w:r>
          </w:p>
          <w:p w14:paraId="0A59E1EB"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Assignment 3</w:t>
            </w:r>
          </w:p>
          <w:p w14:paraId="353CB2CA" w14:textId="466EEF4A" w:rsidR="00AB7F78"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 xml:space="preserve">Page </w:t>
            </w:r>
            <w:r>
              <w:rPr>
                <w:rFonts w:ascii="Arial" w:hAnsi="Arial" w:cs="Arial"/>
                <w:sz w:val="24"/>
                <w:szCs w:val="24"/>
              </w:rPr>
              <w:t>3</w:t>
            </w:r>
          </w:p>
          <w:p w14:paraId="77C17393" w14:textId="77777777" w:rsidR="00AB7F78" w:rsidRDefault="00AB7F78" w:rsidP="00AB7F78">
            <w:pPr>
              <w:spacing w:line="360" w:lineRule="auto"/>
              <w:jc w:val="both"/>
              <w:rPr>
                <w:rFonts w:ascii="Arial" w:hAnsi="Arial" w:cs="Arial"/>
                <w:sz w:val="24"/>
                <w:szCs w:val="24"/>
              </w:rPr>
            </w:pPr>
          </w:p>
          <w:p w14:paraId="3AE0EB0B" w14:textId="2137ED03" w:rsidR="00AB7F78" w:rsidRDefault="00AB7F78" w:rsidP="00AB7F78">
            <w:pPr>
              <w:spacing w:line="360" w:lineRule="auto"/>
              <w:jc w:val="both"/>
              <w:rPr>
                <w:rFonts w:ascii="Arial" w:hAnsi="Arial" w:cs="Arial"/>
                <w:sz w:val="24"/>
                <w:szCs w:val="24"/>
              </w:rPr>
            </w:pPr>
            <w:r>
              <w:rPr>
                <w:rFonts w:ascii="Arial" w:hAnsi="Arial" w:cs="Arial"/>
                <w:sz w:val="24"/>
                <w:szCs w:val="24"/>
              </w:rPr>
              <w:t xml:space="preserve">between the </w:t>
            </w:r>
            <w:proofErr w:type="spellStart"/>
            <w:r>
              <w:rPr>
                <w:rFonts w:ascii="Arial" w:hAnsi="Arial" w:cs="Arial"/>
                <w:sz w:val="24"/>
                <w:szCs w:val="24"/>
              </w:rPr>
              <w:t>organisation</w:t>
            </w:r>
            <w:proofErr w:type="spellEnd"/>
            <w:r>
              <w:rPr>
                <w:rFonts w:ascii="Arial" w:hAnsi="Arial" w:cs="Arial"/>
                <w:sz w:val="24"/>
                <w:szCs w:val="24"/>
              </w:rPr>
              <w:t xml:space="preserve"> and the various publics by maintaining a two-way communication channel; and problem-solving process facilitator who resolves communication issues and can provide counselling or advice on PR issues.</w:t>
            </w:r>
          </w:p>
          <w:p w14:paraId="05BF599B" w14:textId="77777777" w:rsidR="00AB7F78" w:rsidRDefault="00AB7F78" w:rsidP="00AB7F78">
            <w:pPr>
              <w:spacing w:line="360" w:lineRule="auto"/>
              <w:jc w:val="both"/>
              <w:rPr>
                <w:rFonts w:ascii="Arial" w:hAnsi="Arial" w:cs="Arial"/>
                <w:sz w:val="24"/>
                <w:szCs w:val="24"/>
              </w:rPr>
            </w:pPr>
          </w:p>
          <w:p w14:paraId="61A5D611" w14:textId="28DEC885" w:rsidR="00AB7F78" w:rsidRPr="00DE4538" w:rsidRDefault="00AB7F78" w:rsidP="00AB7F78">
            <w:pPr>
              <w:spacing w:line="360" w:lineRule="auto"/>
              <w:jc w:val="both"/>
              <w:rPr>
                <w:rFonts w:ascii="Arial" w:hAnsi="Arial" w:cs="Arial"/>
                <w:sz w:val="24"/>
                <w:szCs w:val="24"/>
              </w:rPr>
            </w:pPr>
            <w:r>
              <w:rPr>
                <w:rFonts w:ascii="Arial" w:hAnsi="Arial" w:cs="Arial"/>
                <w:sz w:val="24"/>
                <w:szCs w:val="24"/>
              </w:rPr>
              <w:t xml:space="preserve">2. </w:t>
            </w:r>
          </w:p>
          <w:p w14:paraId="3212388C" w14:textId="77777777" w:rsidR="00AB7F78" w:rsidRDefault="00AB7F78" w:rsidP="00AB7F78">
            <w:pPr>
              <w:spacing w:line="360" w:lineRule="auto"/>
              <w:jc w:val="both"/>
              <w:rPr>
                <w:rFonts w:ascii="Arial" w:hAnsi="Arial" w:cs="Arial"/>
                <w:sz w:val="24"/>
                <w:szCs w:val="24"/>
              </w:rPr>
            </w:pPr>
            <w:proofErr w:type="spellStart"/>
            <w:r w:rsidRPr="003F389E">
              <w:rPr>
                <w:rFonts w:ascii="Arial" w:hAnsi="Arial" w:cs="Arial"/>
                <w:sz w:val="24"/>
                <w:szCs w:val="24"/>
              </w:rPr>
              <w:t>Organisations</w:t>
            </w:r>
            <w:proofErr w:type="spellEnd"/>
            <w:r w:rsidRPr="003F389E">
              <w:rPr>
                <w:rFonts w:ascii="Arial" w:hAnsi="Arial" w:cs="Arial"/>
                <w:sz w:val="24"/>
                <w:szCs w:val="24"/>
              </w:rPr>
              <w:t xml:space="preserve"> are made up of subsystems which often interact with each other as well as with the external environment, </w:t>
            </w:r>
            <w:r>
              <w:rPr>
                <w:rFonts w:ascii="Arial" w:hAnsi="Arial" w:cs="Arial"/>
                <w:sz w:val="24"/>
                <w:szCs w:val="24"/>
              </w:rPr>
              <w:t>so</w:t>
            </w:r>
            <w:r w:rsidRPr="003F389E">
              <w:rPr>
                <w:rFonts w:ascii="Arial" w:hAnsi="Arial" w:cs="Arial"/>
                <w:sz w:val="24"/>
                <w:szCs w:val="24"/>
              </w:rPr>
              <w:t xml:space="preserve"> the </w:t>
            </w:r>
            <w:proofErr w:type="spellStart"/>
            <w:r w:rsidRPr="003F389E">
              <w:rPr>
                <w:rFonts w:ascii="Arial" w:hAnsi="Arial" w:cs="Arial"/>
                <w:sz w:val="24"/>
                <w:szCs w:val="24"/>
              </w:rPr>
              <w:t>organisation</w:t>
            </w:r>
            <w:proofErr w:type="spellEnd"/>
            <w:r w:rsidRPr="003F389E">
              <w:rPr>
                <w:rFonts w:ascii="Arial" w:hAnsi="Arial" w:cs="Arial"/>
                <w:sz w:val="24"/>
                <w:szCs w:val="24"/>
              </w:rPr>
              <w:t xml:space="preserve"> </w:t>
            </w:r>
            <w:r>
              <w:rPr>
                <w:rFonts w:ascii="Arial" w:hAnsi="Arial" w:cs="Arial"/>
                <w:sz w:val="24"/>
                <w:szCs w:val="24"/>
              </w:rPr>
              <w:t>can</w:t>
            </w:r>
            <w:r w:rsidRPr="003F389E">
              <w:rPr>
                <w:rFonts w:ascii="Arial" w:hAnsi="Arial" w:cs="Arial"/>
                <w:sz w:val="24"/>
                <w:szCs w:val="24"/>
              </w:rPr>
              <w:t xml:space="preserve"> function more efficiently.</w:t>
            </w:r>
            <w:r>
              <w:rPr>
                <w:rFonts w:ascii="Arial" w:hAnsi="Arial" w:cs="Arial"/>
                <w:sz w:val="24"/>
                <w:szCs w:val="24"/>
              </w:rPr>
              <w:t xml:space="preserve"> </w:t>
            </w:r>
            <w:r w:rsidRPr="003F389E">
              <w:rPr>
                <w:rFonts w:ascii="Arial" w:hAnsi="Arial" w:cs="Arial"/>
                <w:sz w:val="24"/>
                <w:szCs w:val="24"/>
              </w:rPr>
              <w:t xml:space="preserve">According to </w:t>
            </w:r>
            <w:proofErr w:type="spellStart"/>
            <w:r w:rsidRPr="003F389E">
              <w:rPr>
                <w:rFonts w:ascii="Arial" w:hAnsi="Arial" w:cs="Arial"/>
                <w:sz w:val="24"/>
                <w:szCs w:val="24"/>
              </w:rPr>
              <w:t>Grunig</w:t>
            </w:r>
            <w:proofErr w:type="spellEnd"/>
            <w:r w:rsidRPr="003F389E">
              <w:rPr>
                <w:rFonts w:ascii="Arial" w:hAnsi="Arial" w:cs="Arial"/>
                <w:sz w:val="24"/>
                <w:szCs w:val="24"/>
              </w:rPr>
              <w:t xml:space="preserve"> and Hunt (1984), most </w:t>
            </w:r>
            <w:proofErr w:type="spellStart"/>
            <w:r w:rsidRPr="003F389E">
              <w:rPr>
                <w:rFonts w:ascii="Arial" w:hAnsi="Arial" w:cs="Arial"/>
                <w:sz w:val="24"/>
                <w:szCs w:val="24"/>
              </w:rPr>
              <w:t>organisations</w:t>
            </w:r>
            <w:proofErr w:type="spellEnd"/>
            <w:r w:rsidRPr="003F389E">
              <w:rPr>
                <w:rFonts w:ascii="Arial" w:hAnsi="Arial" w:cs="Arial"/>
                <w:sz w:val="24"/>
                <w:szCs w:val="24"/>
              </w:rPr>
              <w:t xml:space="preserve"> normally have five subsystems</w:t>
            </w:r>
            <w:r>
              <w:rPr>
                <w:rFonts w:ascii="Arial" w:hAnsi="Arial" w:cs="Arial"/>
                <w:sz w:val="24"/>
                <w:szCs w:val="24"/>
              </w:rPr>
              <w:t xml:space="preserve">; production subsystems, which produce the products or services of an </w:t>
            </w:r>
            <w:proofErr w:type="spellStart"/>
            <w:r>
              <w:rPr>
                <w:rFonts w:ascii="Arial" w:hAnsi="Arial" w:cs="Arial"/>
                <w:sz w:val="24"/>
                <w:szCs w:val="24"/>
              </w:rPr>
              <w:t>organisation</w:t>
            </w:r>
            <w:proofErr w:type="spellEnd"/>
            <w:r>
              <w:rPr>
                <w:rFonts w:ascii="Arial" w:hAnsi="Arial" w:cs="Arial"/>
                <w:sz w:val="24"/>
                <w:szCs w:val="24"/>
              </w:rPr>
              <w:t xml:space="preserve">; maintenance subsystems who work throughout the </w:t>
            </w:r>
            <w:proofErr w:type="spellStart"/>
            <w:r>
              <w:rPr>
                <w:rFonts w:ascii="Arial" w:hAnsi="Arial" w:cs="Arial"/>
                <w:sz w:val="24"/>
                <w:szCs w:val="24"/>
              </w:rPr>
              <w:t>organisation</w:t>
            </w:r>
            <w:proofErr w:type="spellEnd"/>
            <w:r>
              <w:rPr>
                <w:rFonts w:ascii="Arial" w:hAnsi="Arial" w:cs="Arial"/>
                <w:sz w:val="24"/>
                <w:szCs w:val="24"/>
              </w:rPr>
              <w:t xml:space="preserve"> encouraging employees to work together; disposal subsystems, which encompass the marketing and distribution of products and services; and management subsystems that control and direct all the other subsystems and manage any conflicting demands they might have. The </w:t>
            </w:r>
            <w:r w:rsidRPr="003F389E">
              <w:rPr>
                <w:rFonts w:ascii="Arial" w:hAnsi="Arial" w:cs="Arial"/>
                <w:sz w:val="24"/>
                <w:szCs w:val="24"/>
              </w:rPr>
              <w:t xml:space="preserve">duties of PR personnel are defined by the boundaries of the subsystems which </w:t>
            </w:r>
            <w:r>
              <w:rPr>
                <w:rFonts w:ascii="Arial" w:hAnsi="Arial" w:cs="Arial"/>
                <w:sz w:val="24"/>
                <w:szCs w:val="24"/>
              </w:rPr>
              <w:t xml:space="preserve">are often </w:t>
            </w:r>
            <w:r w:rsidRPr="003F389E">
              <w:rPr>
                <w:rFonts w:ascii="Arial" w:hAnsi="Arial" w:cs="Arial"/>
                <w:sz w:val="24"/>
                <w:szCs w:val="24"/>
              </w:rPr>
              <w:t xml:space="preserve">crossed for interaction to take place. </w:t>
            </w:r>
          </w:p>
          <w:p w14:paraId="4847E2B9" w14:textId="18DD4722" w:rsidR="00AB7F78" w:rsidRPr="00DA0EFA" w:rsidRDefault="00AB7F78" w:rsidP="00AB7F78">
            <w:pPr>
              <w:spacing w:line="360" w:lineRule="auto"/>
              <w:ind w:left="720" w:hanging="720"/>
              <w:jc w:val="right"/>
              <w:rPr>
                <w:rFonts w:ascii="Arial" w:hAnsi="Arial" w:cs="Arial"/>
                <w:sz w:val="24"/>
                <w:szCs w:val="24"/>
              </w:rPr>
            </w:pPr>
          </w:p>
          <w:p w14:paraId="08D1B97D" w14:textId="77777777" w:rsidR="00AB7F78" w:rsidRDefault="00AB7F78" w:rsidP="00AB7F78">
            <w:pPr>
              <w:spacing w:line="360" w:lineRule="auto"/>
              <w:jc w:val="both"/>
              <w:rPr>
                <w:rFonts w:ascii="Arial" w:hAnsi="Arial" w:cs="Arial"/>
                <w:sz w:val="24"/>
                <w:szCs w:val="24"/>
              </w:rPr>
            </w:pPr>
            <w:r>
              <w:rPr>
                <w:rFonts w:ascii="Arial" w:hAnsi="Arial" w:cs="Arial"/>
                <w:sz w:val="24"/>
                <w:szCs w:val="24"/>
              </w:rPr>
              <w:t xml:space="preserve">3. </w:t>
            </w:r>
          </w:p>
          <w:p w14:paraId="72C75F59" w14:textId="77777777" w:rsidR="00AB7F78" w:rsidRDefault="00AB7F78" w:rsidP="00AB7F78">
            <w:pPr>
              <w:spacing w:line="360" w:lineRule="auto"/>
              <w:jc w:val="both"/>
              <w:rPr>
                <w:rFonts w:ascii="Arial" w:hAnsi="Arial" w:cs="Arial"/>
                <w:sz w:val="24"/>
                <w:szCs w:val="24"/>
              </w:rPr>
            </w:pPr>
            <w:r w:rsidRPr="00F872D2">
              <w:rPr>
                <w:rFonts w:ascii="Arial" w:hAnsi="Arial" w:cs="Arial"/>
                <w:sz w:val="24"/>
                <w:szCs w:val="24"/>
              </w:rPr>
              <w:t>P</w:t>
            </w:r>
            <w:r>
              <w:rPr>
                <w:rFonts w:ascii="Arial" w:hAnsi="Arial" w:cs="Arial"/>
                <w:sz w:val="24"/>
                <w:szCs w:val="24"/>
              </w:rPr>
              <w:t xml:space="preserve">ublic Relations </w:t>
            </w:r>
            <w:r w:rsidRPr="00F872D2">
              <w:rPr>
                <w:rFonts w:ascii="Arial" w:hAnsi="Arial" w:cs="Arial"/>
                <w:sz w:val="24"/>
                <w:szCs w:val="24"/>
              </w:rPr>
              <w:t xml:space="preserve">may be structured or </w:t>
            </w:r>
            <w:proofErr w:type="spellStart"/>
            <w:r w:rsidRPr="00F872D2">
              <w:rPr>
                <w:rFonts w:ascii="Arial" w:hAnsi="Arial" w:cs="Arial"/>
                <w:sz w:val="24"/>
                <w:szCs w:val="24"/>
              </w:rPr>
              <w:t>organised</w:t>
            </w:r>
            <w:proofErr w:type="spellEnd"/>
            <w:r w:rsidRPr="00F872D2">
              <w:rPr>
                <w:rFonts w:ascii="Arial" w:hAnsi="Arial" w:cs="Arial"/>
                <w:sz w:val="24"/>
                <w:szCs w:val="24"/>
              </w:rPr>
              <w:t xml:space="preserve"> as a separate division or a sub-division of marketing or the </w:t>
            </w:r>
            <w:r>
              <w:rPr>
                <w:rFonts w:ascii="Arial" w:hAnsi="Arial" w:cs="Arial"/>
                <w:sz w:val="24"/>
                <w:szCs w:val="24"/>
              </w:rPr>
              <w:t>h</w:t>
            </w:r>
            <w:r w:rsidRPr="00F872D2">
              <w:rPr>
                <w:rFonts w:ascii="Arial" w:hAnsi="Arial" w:cs="Arial"/>
                <w:sz w:val="24"/>
                <w:szCs w:val="24"/>
              </w:rPr>
              <w:t xml:space="preserve">uman </w:t>
            </w:r>
            <w:r>
              <w:rPr>
                <w:rFonts w:ascii="Arial" w:hAnsi="Arial" w:cs="Arial"/>
                <w:sz w:val="24"/>
                <w:szCs w:val="24"/>
              </w:rPr>
              <w:t>r</w:t>
            </w:r>
            <w:r w:rsidRPr="00F872D2">
              <w:rPr>
                <w:rFonts w:ascii="Arial" w:hAnsi="Arial" w:cs="Arial"/>
                <w:sz w:val="24"/>
                <w:szCs w:val="24"/>
              </w:rPr>
              <w:t xml:space="preserve">esource </w:t>
            </w:r>
            <w:r>
              <w:rPr>
                <w:rFonts w:ascii="Arial" w:hAnsi="Arial" w:cs="Arial"/>
                <w:sz w:val="24"/>
                <w:szCs w:val="24"/>
              </w:rPr>
              <w:t>d</w:t>
            </w:r>
            <w:r w:rsidRPr="00F872D2">
              <w:rPr>
                <w:rFonts w:ascii="Arial" w:hAnsi="Arial" w:cs="Arial"/>
                <w:sz w:val="24"/>
                <w:szCs w:val="24"/>
              </w:rPr>
              <w:t>epartment</w:t>
            </w:r>
            <w:r>
              <w:rPr>
                <w:rFonts w:ascii="Arial" w:hAnsi="Arial" w:cs="Arial"/>
                <w:sz w:val="24"/>
                <w:szCs w:val="24"/>
              </w:rPr>
              <w:t xml:space="preserve"> and it is quite common for large </w:t>
            </w:r>
            <w:proofErr w:type="spellStart"/>
            <w:r>
              <w:rPr>
                <w:rFonts w:ascii="Arial" w:hAnsi="Arial" w:cs="Arial"/>
                <w:sz w:val="24"/>
                <w:szCs w:val="24"/>
              </w:rPr>
              <w:t>organisations</w:t>
            </w:r>
            <w:proofErr w:type="spellEnd"/>
            <w:r>
              <w:rPr>
                <w:rFonts w:ascii="Arial" w:hAnsi="Arial" w:cs="Arial"/>
                <w:sz w:val="24"/>
                <w:szCs w:val="24"/>
              </w:rPr>
              <w:t xml:space="preserve"> to appoint senior PR personnel to company boards and</w:t>
            </w:r>
            <w:r w:rsidRPr="00F872D2">
              <w:rPr>
                <w:rFonts w:ascii="Arial" w:hAnsi="Arial" w:cs="Arial"/>
                <w:sz w:val="24"/>
                <w:szCs w:val="24"/>
              </w:rPr>
              <w:t xml:space="preserve"> instruct other communication teams to report directly to them. </w:t>
            </w:r>
            <w:r>
              <w:rPr>
                <w:rFonts w:ascii="Arial" w:hAnsi="Arial" w:cs="Arial"/>
                <w:sz w:val="24"/>
                <w:szCs w:val="24"/>
              </w:rPr>
              <w:t>Below the Director of Communications, other PR departments includes internal communications, public affairs, investor relations, community relations, marketing communications and business to business. Public Relations activities include face-to-face meetings, presentations and social events and printed literature, such as brochures and business cards. PR representatives also distribute news releases and arrange and attend press conferences. It is also important that fellow colleagues are kept up-to-</w:t>
            </w:r>
          </w:p>
          <w:p w14:paraId="4CAD0401"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lastRenderedPageBreak/>
              <w:t>Paul Rogers</w:t>
            </w:r>
          </w:p>
          <w:p w14:paraId="247F8763"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Student no: 24352</w:t>
            </w:r>
          </w:p>
          <w:p w14:paraId="4B799F74" w14:textId="77777777" w:rsidR="00AB7F78" w:rsidRPr="00DA0EFA"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Assignment 3</w:t>
            </w:r>
          </w:p>
          <w:p w14:paraId="13E711B7" w14:textId="557A779D" w:rsidR="00AB7F78" w:rsidRDefault="00AB7F78" w:rsidP="00AB7F78">
            <w:pPr>
              <w:spacing w:line="360" w:lineRule="auto"/>
              <w:ind w:left="720" w:hanging="720"/>
              <w:jc w:val="right"/>
              <w:rPr>
                <w:rFonts w:ascii="Arial" w:hAnsi="Arial" w:cs="Arial"/>
                <w:sz w:val="24"/>
                <w:szCs w:val="24"/>
              </w:rPr>
            </w:pPr>
            <w:r w:rsidRPr="00DA0EFA">
              <w:rPr>
                <w:rFonts w:ascii="Arial" w:hAnsi="Arial" w:cs="Arial"/>
                <w:sz w:val="24"/>
                <w:szCs w:val="24"/>
              </w:rPr>
              <w:t xml:space="preserve">Page </w:t>
            </w:r>
            <w:r>
              <w:rPr>
                <w:rFonts w:ascii="Arial" w:hAnsi="Arial" w:cs="Arial"/>
                <w:sz w:val="24"/>
                <w:szCs w:val="24"/>
              </w:rPr>
              <w:t>4</w:t>
            </w:r>
          </w:p>
          <w:p w14:paraId="08EA5F26" w14:textId="2250D76C" w:rsidR="00AB7F78" w:rsidRDefault="00AB7F78" w:rsidP="00AB7F78">
            <w:pPr>
              <w:spacing w:line="360" w:lineRule="auto"/>
              <w:jc w:val="right"/>
              <w:rPr>
                <w:rFonts w:ascii="Arial" w:hAnsi="Arial" w:cs="Arial"/>
                <w:sz w:val="24"/>
                <w:szCs w:val="24"/>
              </w:rPr>
            </w:pPr>
          </w:p>
          <w:p w14:paraId="70C5A18F" w14:textId="65A1BD5C" w:rsidR="00AB7F78" w:rsidRDefault="00AB7F78" w:rsidP="00AB7F78">
            <w:pPr>
              <w:spacing w:line="360" w:lineRule="auto"/>
              <w:jc w:val="both"/>
              <w:rPr>
                <w:rFonts w:ascii="Arial" w:hAnsi="Arial" w:cs="Arial"/>
                <w:sz w:val="24"/>
                <w:szCs w:val="24"/>
              </w:rPr>
            </w:pPr>
            <w:r>
              <w:rPr>
                <w:rFonts w:ascii="Arial" w:hAnsi="Arial" w:cs="Arial"/>
                <w:sz w:val="24"/>
                <w:szCs w:val="24"/>
              </w:rPr>
              <w:t xml:space="preserve">date with the goings-on at the </w:t>
            </w:r>
            <w:proofErr w:type="spellStart"/>
            <w:r>
              <w:rPr>
                <w:rFonts w:ascii="Arial" w:hAnsi="Arial" w:cs="Arial"/>
                <w:sz w:val="24"/>
                <w:szCs w:val="24"/>
              </w:rPr>
              <w:t>organisation</w:t>
            </w:r>
            <w:proofErr w:type="spellEnd"/>
            <w:r>
              <w:rPr>
                <w:rFonts w:ascii="Arial" w:hAnsi="Arial" w:cs="Arial"/>
                <w:sz w:val="24"/>
                <w:szCs w:val="24"/>
              </w:rPr>
              <w:t xml:space="preserve">, so internal PR activities are also key. This can involve announcements on notice boards and distributing emails. There will also inevitably be a corporate social responsibility </w:t>
            </w:r>
            <w:proofErr w:type="spellStart"/>
            <w:r>
              <w:rPr>
                <w:rFonts w:ascii="Arial" w:hAnsi="Arial" w:cs="Arial"/>
                <w:sz w:val="24"/>
                <w:szCs w:val="24"/>
              </w:rPr>
              <w:t>programme</w:t>
            </w:r>
            <w:proofErr w:type="spellEnd"/>
            <w:r>
              <w:rPr>
                <w:rFonts w:ascii="Arial" w:hAnsi="Arial" w:cs="Arial"/>
                <w:sz w:val="24"/>
                <w:szCs w:val="24"/>
              </w:rPr>
              <w:t xml:space="preserve"> at the company, which can include working on community projects and educational support.</w:t>
            </w:r>
            <w:r w:rsidRPr="00B461E0">
              <w:rPr>
                <w:rFonts w:ascii="Arial" w:hAnsi="Arial" w:cs="Arial"/>
                <w:sz w:val="24"/>
                <w:szCs w:val="24"/>
              </w:rPr>
              <w:t xml:space="preserve"> In a stable sector, PR </w:t>
            </w:r>
            <w:proofErr w:type="spellStart"/>
            <w:r w:rsidRPr="00B461E0">
              <w:rPr>
                <w:rFonts w:ascii="Arial" w:hAnsi="Arial" w:cs="Arial"/>
                <w:sz w:val="24"/>
                <w:szCs w:val="24"/>
              </w:rPr>
              <w:t>programmes</w:t>
            </w:r>
            <w:proofErr w:type="spellEnd"/>
            <w:r w:rsidRPr="00B461E0">
              <w:rPr>
                <w:rFonts w:ascii="Arial" w:hAnsi="Arial" w:cs="Arial"/>
                <w:sz w:val="24"/>
                <w:szCs w:val="24"/>
              </w:rPr>
              <w:t xml:space="preserve"> can be sustained and maintained for a long period and it is usually possible to plan the </w:t>
            </w:r>
            <w:proofErr w:type="spellStart"/>
            <w:r w:rsidRPr="00B461E0">
              <w:rPr>
                <w:rFonts w:ascii="Arial" w:hAnsi="Arial" w:cs="Arial"/>
                <w:sz w:val="24"/>
                <w:szCs w:val="24"/>
              </w:rPr>
              <w:t>programme</w:t>
            </w:r>
            <w:proofErr w:type="spellEnd"/>
            <w:r w:rsidRPr="00B461E0">
              <w:rPr>
                <w:rFonts w:ascii="Arial" w:hAnsi="Arial" w:cs="Arial"/>
                <w:sz w:val="24"/>
                <w:szCs w:val="24"/>
              </w:rPr>
              <w:t xml:space="preserve"> ahead of time. However, in a fast-changing sector such as in IT industries, plans </w:t>
            </w:r>
            <w:r>
              <w:rPr>
                <w:rFonts w:ascii="Arial" w:hAnsi="Arial" w:cs="Arial"/>
                <w:sz w:val="24"/>
                <w:szCs w:val="24"/>
              </w:rPr>
              <w:t xml:space="preserve">can </w:t>
            </w:r>
            <w:r w:rsidRPr="00B461E0">
              <w:rPr>
                <w:rFonts w:ascii="Arial" w:hAnsi="Arial" w:cs="Arial"/>
                <w:sz w:val="24"/>
                <w:szCs w:val="24"/>
              </w:rPr>
              <w:t xml:space="preserve">become disrupted to easily. </w:t>
            </w:r>
            <w:r>
              <w:rPr>
                <w:rFonts w:ascii="Arial" w:hAnsi="Arial" w:cs="Arial"/>
                <w:sz w:val="24"/>
                <w:szCs w:val="24"/>
              </w:rPr>
              <w:t xml:space="preserve">It is therefore advised to be </w:t>
            </w:r>
            <w:r w:rsidRPr="00B461E0">
              <w:rPr>
                <w:rFonts w:ascii="Arial" w:hAnsi="Arial" w:cs="Arial"/>
                <w:sz w:val="24"/>
                <w:szCs w:val="24"/>
              </w:rPr>
              <w:t>proactive and adapt quickly to changing situations as and when they happen.</w:t>
            </w:r>
            <w:r w:rsidRPr="00B461E0">
              <w:t xml:space="preserve"> </w:t>
            </w:r>
            <w:r w:rsidRPr="00B461E0">
              <w:rPr>
                <w:rFonts w:ascii="Arial" w:hAnsi="Arial" w:cs="Arial"/>
                <w:sz w:val="24"/>
                <w:szCs w:val="24"/>
              </w:rPr>
              <w:t xml:space="preserve">The size of the </w:t>
            </w:r>
            <w:proofErr w:type="spellStart"/>
            <w:r w:rsidRPr="00B461E0">
              <w:rPr>
                <w:rFonts w:ascii="Arial" w:hAnsi="Arial" w:cs="Arial"/>
                <w:sz w:val="24"/>
                <w:szCs w:val="24"/>
              </w:rPr>
              <w:t>organisation</w:t>
            </w:r>
            <w:proofErr w:type="spellEnd"/>
            <w:r w:rsidRPr="00B461E0">
              <w:rPr>
                <w:rFonts w:ascii="Arial" w:hAnsi="Arial" w:cs="Arial"/>
                <w:sz w:val="24"/>
                <w:szCs w:val="24"/>
              </w:rPr>
              <w:t xml:space="preserve"> also determines the type of PR set up to adopt. For smaller companies, PR may be part of the management team or may even be out-sourced altogether</w:t>
            </w:r>
            <w:r>
              <w:rPr>
                <w:rFonts w:ascii="Arial" w:hAnsi="Arial" w:cs="Arial"/>
                <w:sz w:val="24"/>
                <w:szCs w:val="24"/>
              </w:rPr>
              <w:t>, whereas l</w:t>
            </w:r>
            <w:r w:rsidRPr="00B461E0">
              <w:rPr>
                <w:rFonts w:ascii="Arial" w:hAnsi="Arial" w:cs="Arial"/>
                <w:sz w:val="24"/>
                <w:szCs w:val="24"/>
              </w:rPr>
              <w:t xml:space="preserve">arger </w:t>
            </w:r>
            <w:proofErr w:type="spellStart"/>
            <w:r w:rsidRPr="00B461E0">
              <w:rPr>
                <w:rFonts w:ascii="Arial" w:hAnsi="Arial" w:cs="Arial"/>
                <w:sz w:val="24"/>
                <w:szCs w:val="24"/>
              </w:rPr>
              <w:t>organisations</w:t>
            </w:r>
            <w:proofErr w:type="spellEnd"/>
            <w:r w:rsidRPr="00B461E0">
              <w:rPr>
                <w:rFonts w:ascii="Arial" w:hAnsi="Arial" w:cs="Arial"/>
                <w:sz w:val="24"/>
                <w:szCs w:val="24"/>
              </w:rPr>
              <w:t xml:space="preserve"> have the means to create separate department dedicated to PR activitie</w:t>
            </w:r>
            <w:r>
              <w:rPr>
                <w:rFonts w:ascii="Arial" w:hAnsi="Arial" w:cs="Arial"/>
                <w:sz w:val="24"/>
                <w:szCs w:val="24"/>
              </w:rPr>
              <w:t xml:space="preserve">s which </w:t>
            </w:r>
            <w:r w:rsidRPr="00B461E0">
              <w:rPr>
                <w:rFonts w:ascii="Arial" w:hAnsi="Arial" w:cs="Arial"/>
                <w:sz w:val="24"/>
                <w:szCs w:val="24"/>
              </w:rPr>
              <w:t>may be part of management or operate separately.</w:t>
            </w:r>
          </w:p>
          <w:p w14:paraId="68D3F125" w14:textId="77777777" w:rsidR="00AB7F78" w:rsidRPr="003F389E" w:rsidRDefault="00AB7F78" w:rsidP="00AB7F78">
            <w:pPr>
              <w:spacing w:line="360" w:lineRule="auto"/>
              <w:jc w:val="both"/>
              <w:rPr>
                <w:rFonts w:ascii="Arial" w:hAnsi="Arial" w:cs="Arial"/>
                <w:sz w:val="24"/>
                <w:szCs w:val="24"/>
              </w:rPr>
            </w:pPr>
          </w:p>
          <w:p w14:paraId="7F50D146" w14:textId="77777777" w:rsidR="00AB7F78" w:rsidRDefault="00AB7F78" w:rsidP="00F028E8">
            <w:pPr>
              <w:spacing w:line="360" w:lineRule="auto"/>
              <w:jc w:val="right"/>
              <w:rPr>
                <w:rFonts w:ascii="Arial" w:hAnsi="Arial" w:cs="Arial"/>
                <w:sz w:val="24"/>
                <w:szCs w:val="24"/>
              </w:rPr>
            </w:pPr>
          </w:p>
          <w:p w14:paraId="53840638" w14:textId="5A797439" w:rsidR="00F028E8" w:rsidRDefault="00F028E8" w:rsidP="00AB7F78">
            <w:pPr>
              <w:spacing w:line="360" w:lineRule="auto"/>
              <w:jc w:val="center"/>
              <w:rPr>
                <w:rFonts w:ascii="Arial" w:hAnsi="Arial" w:cs="Arial"/>
                <w:sz w:val="24"/>
                <w:szCs w:val="24"/>
              </w:rPr>
            </w:pPr>
          </w:p>
          <w:p w14:paraId="67E0AA34" w14:textId="30EE7411" w:rsidR="003510AD" w:rsidRDefault="003510AD" w:rsidP="003510AD">
            <w:pPr>
              <w:spacing w:line="360" w:lineRule="auto"/>
              <w:ind w:left="360"/>
              <w:rPr>
                <w:rFonts w:ascii="Arial" w:hAnsi="Arial" w:cs="Arial"/>
                <w:sz w:val="24"/>
                <w:szCs w:val="24"/>
              </w:rPr>
            </w:pPr>
          </w:p>
          <w:p w14:paraId="46E78E96" w14:textId="3C55E53D" w:rsidR="003510AD" w:rsidRDefault="003510AD" w:rsidP="003510AD">
            <w:pPr>
              <w:spacing w:line="360" w:lineRule="auto"/>
              <w:ind w:left="360"/>
              <w:rPr>
                <w:rFonts w:ascii="Arial" w:hAnsi="Arial" w:cs="Arial"/>
                <w:sz w:val="24"/>
                <w:szCs w:val="24"/>
              </w:rPr>
            </w:pPr>
          </w:p>
          <w:p w14:paraId="44099C20" w14:textId="77777777" w:rsidR="00BC06E6" w:rsidRDefault="00BC06E6" w:rsidP="00BC06E6">
            <w:pPr>
              <w:spacing w:line="360" w:lineRule="auto"/>
              <w:rPr>
                <w:rFonts w:ascii="Arial" w:hAnsi="Arial" w:cs="Arial"/>
                <w:sz w:val="24"/>
                <w:szCs w:val="24"/>
              </w:rPr>
            </w:pPr>
          </w:p>
          <w:p w14:paraId="46481958" w14:textId="77777777" w:rsidR="003510AD" w:rsidRPr="00227F45" w:rsidRDefault="003510AD" w:rsidP="003510AD">
            <w:pPr>
              <w:spacing w:line="360" w:lineRule="auto"/>
              <w:ind w:left="360"/>
              <w:jc w:val="right"/>
              <w:rPr>
                <w:rFonts w:ascii="Arial" w:hAnsi="Arial" w:cs="Arial"/>
                <w:sz w:val="24"/>
                <w:szCs w:val="24"/>
              </w:rPr>
            </w:pPr>
          </w:p>
          <w:p w14:paraId="78D117D5" w14:textId="77777777" w:rsidR="003510AD" w:rsidRPr="00F028E8" w:rsidRDefault="003510AD" w:rsidP="00F028E8">
            <w:pPr>
              <w:spacing w:line="360" w:lineRule="auto"/>
              <w:rPr>
                <w:rFonts w:ascii="Arial" w:hAnsi="Arial" w:cs="Arial"/>
                <w:sz w:val="24"/>
                <w:szCs w:val="24"/>
              </w:rPr>
            </w:pPr>
          </w:p>
          <w:p w14:paraId="074A7FA6" w14:textId="4B37DC5C" w:rsidR="00F028E8" w:rsidRDefault="00F028E8" w:rsidP="00F028E8">
            <w:pPr>
              <w:jc w:val="right"/>
              <w:rPr>
                <w:b/>
              </w:rPr>
            </w:pPr>
          </w:p>
          <w:p w14:paraId="390D8602" w14:textId="77777777" w:rsidR="00F028E8" w:rsidRDefault="00F028E8" w:rsidP="00F028E8">
            <w:pPr>
              <w:rPr>
                <w:b/>
              </w:rPr>
            </w:pPr>
          </w:p>
          <w:p w14:paraId="42CBA403" w14:textId="77777777" w:rsidR="00F028E8" w:rsidRDefault="00F028E8" w:rsidP="00A851DA">
            <w:pPr>
              <w:rPr>
                <w:b/>
              </w:rPr>
            </w:pPr>
          </w:p>
          <w:p w14:paraId="5439F0C2" w14:textId="77777777" w:rsidR="00CC2FB3" w:rsidRDefault="00CC2FB3" w:rsidP="00A851DA">
            <w:pPr>
              <w:rPr>
                <w:b/>
              </w:rPr>
            </w:pPr>
          </w:p>
          <w:p w14:paraId="4DD62036" w14:textId="77777777" w:rsidR="00CC2FB3" w:rsidRDefault="00CC2FB3" w:rsidP="00A851DA">
            <w:pPr>
              <w:rPr>
                <w:b/>
              </w:rPr>
            </w:pPr>
          </w:p>
          <w:p w14:paraId="2A9E9A60" w14:textId="77777777" w:rsidR="00CC2FB3" w:rsidRDefault="00CC2FB3" w:rsidP="00A851DA">
            <w:pPr>
              <w:rPr>
                <w:b/>
              </w:rPr>
            </w:pPr>
          </w:p>
          <w:p w14:paraId="219517CA" w14:textId="77777777" w:rsidR="00CC2FB3" w:rsidRDefault="00CC2FB3" w:rsidP="00A851DA">
            <w:pPr>
              <w:rPr>
                <w:b/>
              </w:rPr>
            </w:pPr>
          </w:p>
          <w:p w14:paraId="6FBE5BB9" w14:textId="77777777" w:rsidR="00CC2FB3" w:rsidRDefault="00CC2FB3" w:rsidP="00A851DA">
            <w:pPr>
              <w:rPr>
                <w:b/>
              </w:rPr>
            </w:pPr>
          </w:p>
          <w:p w14:paraId="74D1C303" w14:textId="77777777" w:rsidR="00CC2FB3" w:rsidRDefault="00CC2FB3" w:rsidP="00A851DA">
            <w:pPr>
              <w:rPr>
                <w:b/>
              </w:rPr>
            </w:pPr>
          </w:p>
          <w:p w14:paraId="2E333F34" w14:textId="77777777" w:rsidR="00CC2FB3" w:rsidRDefault="00CC2FB3" w:rsidP="00A851DA">
            <w:pPr>
              <w:rPr>
                <w:b/>
              </w:rPr>
            </w:pPr>
          </w:p>
          <w:p w14:paraId="7F0C8421" w14:textId="77777777" w:rsidR="00CC2FB3" w:rsidRDefault="00CC2FB3" w:rsidP="00A851DA">
            <w:pPr>
              <w:rPr>
                <w:b/>
              </w:rPr>
            </w:pPr>
          </w:p>
          <w:p w14:paraId="1E35E8D1" w14:textId="77777777" w:rsidR="00CC2FB3" w:rsidRDefault="00CC2FB3" w:rsidP="00A851DA">
            <w:pPr>
              <w:rPr>
                <w:b/>
              </w:rPr>
            </w:pPr>
          </w:p>
          <w:p w14:paraId="15315319" w14:textId="77777777" w:rsidR="00CC2FB3" w:rsidRDefault="00CC2FB3" w:rsidP="00A851DA">
            <w:pPr>
              <w:rPr>
                <w:b/>
              </w:rPr>
            </w:pPr>
          </w:p>
          <w:p w14:paraId="204DB043" w14:textId="77777777" w:rsidR="00CC2FB3" w:rsidRDefault="00CC2FB3" w:rsidP="00A851DA">
            <w:pPr>
              <w:rPr>
                <w:b/>
              </w:rPr>
            </w:pPr>
          </w:p>
          <w:p w14:paraId="5F6FCD6F" w14:textId="77777777" w:rsidR="00CC2FB3" w:rsidRDefault="00CC2FB3" w:rsidP="00A851DA">
            <w:pPr>
              <w:rPr>
                <w:b/>
              </w:rPr>
            </w:pPr>
          </w:p>
          <w:p w14:paraId="5F290605" w14:textId="77777777" w:rsidR="00CC2FB3" w:rsidRDefault="00CC2FB3" w:rsidP="00A851DA">
            <w:pPr>
              <w:rPr>
                <w:b/>
              </w:rPr>
            </w:pPr>
          </w:p>
          <w:p w14:paraId="43D8E0D5" w14:textId="77777777" w:rsidR="00CC2FB3" w:rsidRDefault="00CC2FB3" w:rsidP="00A851DA">
            <w:pPr>
              <w:rPr>
                <w:b/>
              </w:rPr>
            </w:pPr>
          </w:p>
          <w:p w14:paraId="72361E3F" w14:textId="77777777" w:rsidR="00CC2FB3" w:rsidRDefault="00CC2FB3" w:rsidP="00A851DA">
            <w:pPr>
              <w:rPr>
                <w:b/>
              </w:rPr>
            </w:pPr>
          </w:p>
        </w:tc>
      </w:tr>
    </w:tbl>
    <w:p w14:paraId="4905A61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C172B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5A65F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078B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8C13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D85D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9901C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14:paraId="5AC1AAE7" w14:textId="77777777" w:rsidTr="00405895">
        <w:tc>
          <w:tcPr>
            <w:tcW w:w="2310" w:type="dxa"/>
            <w:shd w:val="clear" w:color="auto" w:fill="D9D9D9" w:themeFill="background1" w:themeFillShade="D9"/>
          </w:tcPr>
          <w:p w14:paraId="5EE6FD1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E8889F0" w14:textId="645303F1" w:rsidR="00405895" w:rsidRPr="00B0415E" w:rsidRDefault="00AB7F78" w:rsidP="00A851DA">
            <w:pPr>
              <w:rPr>
                <w:rFonts w:cs="Bliss-Regular"/>
                <w:color w:val="000000"/>
              </w:rPr>
            </w:pPr>
            <w:r>
              <w:rPr>
                <w:rFonts w:cs="Bliss-Regular"/>
                <w:color w:val="000000"/>
              </w:rPr>
              <w:t>Paul Rogers</w:t>
            </w:r>
          </w:p>
        </w:tc>
        <w:tc>
          <w:tcPr>
            <w:tcW w:w="1276" w:type="dxa"/>
            <w:shd w:val="clear" w:color="auto" w:fill="D9D9D9" w:themeFill="background1" w:themeFillShade="D9"/>
          </w:tcPr>
          <w:p w14:paraId="37209E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700D78" w14:textId="6D6339D1" w:rsidR="00405895" w:rsidRPr="00B0415E" w:rsidRDefault="00AB7F78" w:rsidP="00A851DA">
            <w:pPr>
              <w:rPr>
                <w:rFonts w:cs="Bliss-Regular"/>
                <w:color w:val="000000"/>
              </w:rPr>
            </w:pPr>
            <w:r>
              <w:rPr>
                <w:rFonts w:cs="Bliss-Regular"/>
                <w:color w:val="000000"/>
              </w:rPr>
              <w:t>17/12/18</w:t>
            </w:r>
            <w:bookmarkStart w:id="0" w:name="_GoBack"/>
            <w:bookmarkEnd w:id="0"/>
          </w:p>
        </w:tc>
      </w:tr>
    </w:tbl>
    <w:p w14:paraId="52C658ED" w14:textId="77777777" w:rsidR="00A851DA" w:rsidRPr="00B0415E" w:rsidRDefault="00A851DA" w:rsidP="00A851DA">
      <w:pPr>
        <w:rPr>
          <w:rFonts w:cs="Bliss-Regular"/>
          <w:color w:val="000000"/>
          <w:lang w:val="en-US"/>
        </w:rPr>
      </w:pPr>
    </w:p>
    <w:p w14:paraId="1E4E635A" w14:textId="77777777" w:rsidR="00A851DA" w:rsidRPr="00B0415E" w:rsidRDefault="00A851DA" w:rsidP="00A851DA">
      <w:pPr>
        <w:rPr>
          <w:rFonts w:cs="Bliss-Regular"/>
          <w:color w:val="000000"/>
          <w:lang w:val="en-US"/>
        </w:rPr>
      </w:pPr>
    </w:p>
    <w:p w14:paraId="404632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B529EB0" w14:textId="77777777" w:rsidTr="00B0415E">
        <w:trPr>
          <w:trHeight w:val="249"/>
        </w:trPr>
        <w:tc>
          <w:tcPr>
            <w:tcW w:w="4621" w:type="dxa"/>
            <w:shd w:val="clear" w:color="auto" w:fill="D9D9D9" w:themeFill="background1" w:themeFillShade="D9"/>
          </w:tcPr>
          <w:p w14:paraId="601440BD" w14:textId="77777777" w:rsidR="00503D7E" w:rsidRPr="00B0415E" w:rsidRDefault="00503D7E" w:rsidP="00503D7E">
            <w:pPr>
              <w:rPr>
                <w:b/>
                <w:color w:val="002060"/>
              </w:rPr>
            </w:pPr>
            <w:r w:rsidRPr="00B0415E">
              <w:rPr>
                <w:b/>
                <w:color w:val="002060"/>
              </w:rPr>
              <w:t>Total Marks</w:t>
            </w:r>
          </w:p>
        </w:tc>
        <w:tc>
          <w:tcPr>
            <w:tcW w:w="4621" w:type="dxa"/>
          </w:tcPr>
          <w:p w14:paraId="04047D96" w14:textId="77777777" w:rsidR="00503D7E" w:rsidRPr="00B0415E" w:rsidRDefault="00503D7E" w:rsidP="00503D7E">
            <w:pPr>
              <w:rPr>
                <w:rFonts w:cs="Times New Roman"/>
                <w:szCs w:val="32"/>
              </w:rPr>
            </w:pPr>
          </w:p>
        </w:tc>
      </w:tr>
      <w:tr w:rsidR="00503D7E" w:rsidRPr="00B0415E" w14:paraId="66D83354" w14:textId="77777777" w:rsidTr="00B0415E">
        <w:tc>
          <w:tcPr>
            <w:tcW w:w="4621" w:type="dxa"/>
            <w:shd w:val="clear" w:color="auto" w:fill="D9D9D9" w:themeFill="background1" w:themeFillShade="D9"/>
          </w:tcPr>
          <w:p w14:paraId="6B9E8C71" w14:textId="77777777" w:rsidR="00503D7E" w:rsidRPr="00B0415E" w:rsidRDefault="00503D7E" w:rsidP="00503D7E">
            <w:pPr>
              <w:rPr>
                <w:b/>
                <w:color w:val="002060"/>
              </w:rPr>
            </w:pPr>
            <w:r w:rsidRPr="00B0415E">
              <w:rPr>
                <w:b/>
                <w:color w:val="002060"/>
              </w:rPr>
              <w:t>Marks Obtained</w:t>
            </w:r>
          </w:p>
        </w:tc>
        <w:tc>
          <w:tcPr>
            <w:tcW w:w="4621" w:type="dxa"/>
          </w:tcPr>
          <w:p w14:paraId="3C7EC855" w14:textId="77777777" w:rsidR="00503D7E" w:rsidRPr="00B0415E" w:rsidRDefault="00503D7E" w:rsidP="00503D7E">
            <w:pPr>
              <w:rPr>
                <w:rFonts w:cs="Times New Roman"/>
                <w:szCs w:val="32"/>
              </w:rPr>
            </w:pPr>
          </w:p>
        </w:tc>
      </w:tr>
      <w:tr w:rsidR="00503D7E" w:rsidRPr="00B0415E" w14:paraId="25BE9660" w14:textId="77777777" w:rsidTr="00B0415E">
        <w:tc>
          <w:tcPr>
            <w:tcW w:w="4621" w:type="dxa"/>
            <w:shd w:val="clear" w:color="auto" w:fill="D9D9D9" w:themeFill="background1" w:themeFillShade="D9"/>
          </w:tcPr>
          <w:p w14:paraId="0F35FE2D" w14:textId="77777777" w:rsidR="00503D7E" w:rsidRPr="00B0415E" w:rsidRDefault="00B0415E" w:rsidP="00503D7E">
            <w:pPr>
              <w:rPr>
                <w:b/>
                <w:color w:val="002060"/>
              </w:rPr>
            </w:pPr>
            <w:r w:rsidRPr="00B0415E">
              <w:rPr>
                <w:b/>
                <w:color w:val="002060"/>
              </w:rPr>
              <w:t>Percentage / Grade</w:t>
            </w:r>
          </w:p>
        </w:tc>
        <w:tc>
          <w:tcPr>
            <w:tcW w:w="4621" w:type="dxa"/>
          </w:tcPr>
          <w:p w14:paraId="2564C3F7" w14:textId="77777777" w:rsidR="00503D7E" w:rsidRPr="00B0415E" w:rsidRDefault="00503D7E" w:rsidP="00503D7E">
            <w:pPr>
              <w:rPr>
                <w:rFonts w:cs="Times New Roman"/>
                <w:szCs w:val="32"/>
              </w:rPr>
            </w:pPr>
          </w:p>
        </w:tc>
      </w:tr>
    </w:tbl>
    <w:p w14:paraId="1B9BAAD5" w14:textId="77777777" w:rsidR="00A851DA" w:rsidRDefault="00A851DA" w:rsidP="00503D7E">
      <w:pPr>
        <w:rPr>
          <w:rFonts w:cs="Times New Roman"/>
          <w:sz w:val="24"/>
          <w:szCs w:val="32"/>
        </w:rPr>
      </w:pPr>
    </w:p>
    <w:p w14:paraId="3DF56B92" w14:textId="77777777" w:rsidR="00607874" w:rsidRDefault="00607874" w:rsidP="00503D7E">
      <w:pPr>
        <w:rPr>
          <w:rFonts w:cs="Times New Roman"/>
          <w:sz w:val="24"/>
          <w:szCs w:val="32"/>
        </w:rPr>
      </w:pPr>
    </w:p>
    <w:p w14:paraId="0B2C90BE" w14:textId="77777777" w:rsidR="00607874" w:rsidRDefault="00607874" w:rsidP="00503D7E">
      <w:pPr>
        <w:rPr>
          <w:rFonts w:cs="Times New Roman"/>
          <w:sz w:val="24"/>
          <w:szCs w:val="32"/>
        </w:rPr>
      </w:pPr>
    </w:p>
    <w:p w14:paraId="47B96E30" w14:textId="77777777" w:rsidR="00607874" w:rsidRDefault="00607874" w:rsidP="00503D7E">
      <w:pPr>
        <w:rPr>
          <w:rFonts w:cs="Times New Roman"/>
          <w:sz w:val="24"/>
          <w:szCs w:val="32"/>
        </w:rPr>
      </w:pPr>
    </w:p>
    <w:p w14:paraId="2FC504E0" w14:textId="77777777" w:rsidR="00607874" w:rsidRDefault="00607874" w:rsidP="00503D7E">
      <w:pPr>
        <w:rPr>
          <w:rFonts w:cs="Times New Roman"/>
          <w:sz w:val="24"/>
          <w:szCs w:val="32"/>
        </w:rPr>
      </w:pPr>
    </w:p>
    <w:p w14:paraId="3458CC42" w14:textId="77777777" w:rsidR="00607874" w:rsidRDefault="00607874" w:rsidP="00503D7E">
      <w:pPr>
        <w:rPr>
          <w:rFonts w:cs="Times New Roman"/>
          <w:sz w:val="24"/>
          <w:szCs w:val="32"/>
        </w:rPr>
      </w:pPr>
    </w:p>
    <w:p w14:paraId="4DA0D35F" w14:textId="77777777" w:rsidR="00607874" w:rsidRDefault="00607874" w:rsidP="00503D7E">
      <w:pPr>
        <w:rPr>
          <w:rFonts w:cs="Times New Roman"/>
          <w:sz w:val="24"/>
          <w:szCs w:val="32"/>
        </w:rPr>
      </w:pPr>
    </w:p>
    <w:p w14:paraId="2DD9C3B9" w14:textId="77777777" w:rsidR="00607874" w:rsidRDefault="00607874" w:rsidP="00503D7E">
      <w:pPr>
        <w:rPr>
          <w:rFonts w:cs="Times New Roman"/>
          <w:sz w:val="24"/>
          <w:szCs w:val="32"/>
        </w:rPr>
      </w:pPr>
    </w:p>
    <w:p w14:paraId="16364C61" w14:textId="77777777" w:rsidR="00EA30AB" w:rsidRDefault="00EA30AB" w:rsidP="00503D7E">
      <w:pPr>
        <w:rPr>
          <w:rFonts w:cs="Times New Roman"/>
          <w:sz w:val="24"/>
          <w:szCs w:val="32"/>
        </w:rPr>
      </w:pPr>
    </w:p>
    <w:p w14:paraId="3C1CD33F" w14:textId="77777777" w:rsidR="00EA30AB" w:rsidRDefault="00EA30AB" w:rsidP="00503D7E">
      <w:pPr>
        <w:rPr>
          <w:rFonts w:cs="Times New Roman"/>
          <w:sz w:val="24"/>
          <w:szCs w:val="32"/>
        </w:rPr>
      </w:pPr>
    </w:p>
    <w:p w14:paraId="38E0DF9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07F7B" w14:textId="77777777" w:rsidR="00C53029" w:rsidRDefault="00C53029" w:rsidP="00CB4D0A">
      <w:pPr>
        <w:spacing w:after="0" w:line="240" w:lineRule="auto"/>
      </w:pPr>
      <w:r>
        <w:separator/>
      </w:r>
    </w:p>
  </w:endnote>
  <w:endnote w:type="continuationSeparator" w:id="0">
    <w:p w14:paraId="00CCAE6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FE640" w14:textId="77777777" w:rsidR="00C53029" w:rsidRDefault="00C53029" w:rsidP="00CB4D0A">
      <w:pPr>
        <w:spacing w:after="0" w:line="240" w:lineRule="auto"/>
      </w:pPr>
      <w:r>
        <w:separator/>
      </w:r>
    </w:p>
  </w:footnote>
  <w:footnote w:type="continuationSeparator" w:id="0">
    <w:p w14:paraId="72361E0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10A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7F78"/>
    <w:rsid w:val="00AC7D5B"/>
    <w:rsid w:val="00AE1481"/>
    <w:rsid w:val="00B0415E"/>
    <w:rsid w:val="00B04678"/>
    <w:rsid w:val="00BC06E6"/>
    <w:rsid w:val="00BC46DF"/>
    <w:rsid w:val="00C03577"/>
    <w:rsid w:val="00C53029"/>
    <w:rsid w:val="00C65FEA"/>
    <w:rsid w:val="00CA0AC2"/>
    <w:rsid w:val="00CB4D0A"/>
    <w:rsid w:val="00CC2FB3"/>
    <w:rsid w:val="00CC575A"/>
    <w:rsid w:val="00CF123B"/>
    <w:rsid w:val="00D039AC"/>
    <w:rsid w:val="00D427DE"/>
    <w:rsid w:val="00D50E08"/>
    <w:rsid w:val="00D5587D"/>
    <w:rsid w:val="00D707CC"/>
    <w:rsid w:val="00D821FE"/>
    <w:rsid w:val="00DB0793"/>
    <w:rsid w:val="00E00821"/>
    <w:rsid w:val="00E04DB4"/>
    <w:rsid w:val="00E30679"/>
    <w:rsid w:val="00E4597D"/>
    <w:rsid w:val="00E54832"/>
    <w:rsid w:val="00E56A90"/>
    <w:rsid w:val="00E641CC"/>
    <w:rsid w:val="00EA30AB"/>
    <w:rsid w:val="00EB3925"/>
    <w:rsid w:val="00F028E8"/>
    <w:rsid w:val="00F649A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494B1942"/>
  <w15:docId w15:val="{8AB2703E-6F94-4890-9EFC-A2E5975B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F834E-E02C-466E-825F-14BAB555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Rogers</cp:lastModifiedBy>
  <cp:revision>2</cp:revision>
  <dcterms:created xsi:type="dcterms:W3CDTF">2018-12-17T14:09:00Z</dcterms:created>
  <dcterms:modified xsi:type="dcterms:W3CDTF">2018-12-17T14:09:00Z</dcterms:modified>
</cp:coreProperties>
</file>