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2159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920D66B" wp14:editId="7BCECCD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AA44EE7" w14:textId="77777777" w:rsidR="00607874" w:rsidRDefault="0008592B" w:rsidP="00A851DA">
      <w:pPr>
        <w:rPr>
          <w:lang w:val="en-US"/>
        </w:rPr>
      </w:pPr>
      <w:r>
        <w:rPr>
          <w:noProof/>
          <w:lang w:val="en-US" w:eastAsia="zh-TW"/>
        </w:rPr>
        <w:pict w14:anchorId="47954B9E">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1;mso-width-relative:margin;mso-height-relative:margin" stroked="f">
            <v:textbox>
              <w:txbxContent>
                <w:p w14:paraId="6069540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C86FF9" w14:textId="77777777" w:rsidR="00405895" w:rsidRDefault="00405895"/>
              </w:txbxContent>
            </v:textbox>
          </v:shape>
        </w:pict>
      </w:r>
    </w:p>
    <w:p w14:paraId="2C73BB1A" w14:textId="77777777" w:rsidR="00607874" w:rsidRDefault="00607874" w:rsidP="00A851DA">
      <w:pPr>
        <w:rPr>
          <w:lang w:val="en-US"/>
        </w:rPr>
      </w:pPr>
    </w:p>
    <w:p w14:paraId="6EDD9D59" w14:textId="77777777" w:rsidR="00607874" w:rsidRDefault="00607874" w:rsidP="00A851DA">
      <w:pPr>
        <w:rPr>
          <w:lang w:val="en-US"/>
        </w:rPr>
      </w:pPr>
    </w:p>
    <w:p w14:paraId="46EA556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010D5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DBCDE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976DD33" w14:textId="47BF57FD" w:rsidR="00A851DA" w:rsidRPr="0063249C" w:rsidRDefault="00B018B8">
            <w:pPr>
              <w:pStyle w:val="Default"/>
              <w:rPr>
                <w:rFonts w:ascii="Arial" w:hAnsi="Arial" w:cs="Arial"/>
              </w:rPr>
            </w:pPr>
            <w:proofErr w:type="spellStart"/>
            <w:r w:rsidRPr="0063249C">
              <w:rPr>
                <w:rFonts w:ascii="Arial" w:hAnsi="Arial" w:cs="Arial"/>
              </w:rPr>
              <w:t>Puseletso</w:t>
            </w:r>
            <w:proofErr w:type="spellEnd"/>
            <w:r w:rsidRPr="0063249C">
              <w:rPr>
                <w:rFonts w:ascii="Arial" w:hAnsi="Arial" w:cs="Arial"/>
              </w:rPr>
              <w:t xml:space="preserve"> Donald Mofokeng</w:t>
            </w:r>
          </w:p>
        </w:tc>
      </w:tr>
      <w:tr w:rsidR="00A851DA" w:rsidRPr="00B0415E" w14:paraId="6C9157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EAD9B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CAFBA78" w14:textId="22C977D0" w:rsidR="00A851DA" w:rsidRPr="0063249C" w:rsidRDefault="001F0244">
            <w:pPr>
              <w:pStyle w:val="Default"/>
              <w:rPr>
                <w:rFonts w:ascii="Arial" w:hAnsi="Arial" w:cs="Arial"/>
              </w:rPr>
            </w:pPr>
            <w:r w:rsidRPr="0063249C">
              <w:rPr>
                <w:rFonts w:ascii="Arial" w:hAnsi="Arial" w:cs="Arial"/>
              </w:rPr>
              <w:t>21620</w:t>
            </w:r>
          </w:p>
        </w:tc>
      </w:tr>
      <w:tr w:rsidR="00A851DA" w:rsidRPr="00B0415E" w14:paraId="51055E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E11A0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CB042F4" w14:textId="7426C286" w:rsidR="00A851DA" w:rsidRPr="0063249C" w:rsidRDefault="00EC3FD1">
            <w:pPr>
              <w:pStyle w:val="Default"/>
              <w:rPr>
                <w:rFonts w:ascii="Arial" w:hAnsi="Arial" w:cs="Arial"/>
              </w:rPr>
            </w:pPr>
            <w:r w:rsidRPr="0063249C">
              <w:rPr>
                <w:rFonts w:ascii="Arial" w:hAnsi="Arial" w:cs="Arial"/>
              </w:rPr>
              <w:t>Diploma Environmental Management</w:t>
            </w:r>
          </w:p>
        </w:tc>
      </w:tr>
      <w:tr w:rsidR="00A851DA" w:rsidRPr="00B0415E" w14:paraId="256B49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FDFF1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2FEB87" w14:textId="5493BC26" w:rsidR="00A851DA" w:rsidRPr="003B2FC5" w:rsidRDefault="00B156CF">
            <w:pPr>
              <w:rPr>
                <w:rFonts w:ascii="Arial" w:hAnsi="Arial" w:cs="Arial"/>
                <w:sz w:val="24"/>
                <w:szCs w:val="24"/>
              </w:rPr>
            </w:pPr>
            <w:r>
              <w:rPr>
                <w:rFonts w:ascii="Arial" w:hAnsi="Arial" w:cs="Arial"/>
                <w:sz w:val="24"/>
                <w:szCs w:val="24"/>
              </w:rPr>
              <w:t>4</w:t>
            </w:r>
          </w:p>
        </w:tc>
      </w:tr>
    </w:tbl>
    <w:p w14:paraId="1FE3007E" w14:textId="77777777" w:rsidR="00CC2FB3" w:rsidRDefault="00CC2FB3" w:rsidP="00A851DA">
      <w:pPr>
        <w:rPr>
          <w:b/>
          <w:lang w:val="en-US"/>
        </w:rPr>
      </w:pPr>
    </w:p>
    <w:p w14:paraId="62969DA4" w14:textId="77777777" w:rsidR="00443E6F" w:rsidRDefault="00527C11" w:rsidP="00A851DA">
      <w:pPr>
        <w:rPr>
          <w:b/>
          <w:sz w:val="28"/>
          <w:lang w:val="en-US"/>
        </w:rPr>
      </w:pPr>
      <w:r w:rsidRPr="00443E6F">
        <w:rPr>
          <w:b/>
          <w:sz w:val="28"/>
          <w:lang w:val="en-US"/>
        </w:rPr>
        <w:t>Marking Criteria:</w:t>
      </w:r>
    </w:p>
    <w:p w14:paraId="472A7B7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CE4FE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693F74C" w14:textId="77777777" w:rsidTr="00CC2FB3">
        <w:tc>
          <w:tcPr>
            <w:tcW w:w="9242" w:type="dxa"/>
          </w:tcPr>
          <w:p w14:paraId="5CDB3C8F" w14:textId="00081BF6" w:rsidR="00CC2FB3" w:rsidRPr="001C16D0" w:rsidRDefault="008867CF" w:rsidP="00470F21">
            <w:pPr>
              <w:jc w:val="right"/>
              <w:rPr>
                <w:rFonts w:ascii="Arial" w:hAnsi="Arial" w:cs="Arial"/>
                <w:sz w:val="24"/>
                <w:szCs w:val="24"/>
              </w:rPr>
            </w:pPr>
            <w:proofErr w:type="spellStart"/>
            <w:r w:rsidRPr="001C16D0">
              <w:rPr>
                <w:rFonts w:ascii="Arial" w:hAnsi="Arial" w:cs="Arial"/>
                <w:sz w:val="24"/>
                <w:szCs w:val="24"/>
              </w:rPr>
              <w:t>Puseletso</w:t>
            </w:r>
            <w:proofErr w:type="spellEnd"/>
            <w:r w:rsidRPr="001C16D0">
              <w:rPr>
                <w:rFonts w:ascii="Arial" w:hAnsi="Arial" w:cs="Arial"/>
                <w:sz w:val="24"/>
                <w:szCs w:val="24"/>
              </w:rPr>
              <w:t xml:space="preserve"> Donald </w:t>
            </w:r>
            <w:r w:rsidR="000C6415" w:rsidRPr="001C16D0">
              <w:rPr>
                <w:rFonts w:ascii="Arial" w:hAnsi="Arial" w:cs="Arial"/>
                <w:sz w:val="24"/>
                <w:szCs w:val="24"/>
              </w:rPr>
              <w:t>Mofokeng</w:t>
            </w:r>
          </w:p>
          <w:p w14:paraId="52254F5C" w14:textId="17CA687F" w:rsidR="000C6415" w:rsidRPr="001C16D0" w:rsidRDefault="000C6415" w:rsidP="00470F21">
            <w:pPr>
              <w:jc w:val="right"/>
              <w:rPr>
                <w:rFonts w:ascii="Arial" w:hAnsi="Arial" w:cs="Arial"/>
                <w:sz w:val="24"/>
                <w:szCs w:val="24"/>
              </w:rPr>
            </w:pPr>
            <w:r w:rsidRPr="001C16D0">
              <w:rPr>
                <w:rFonts w:ascii="Arial" w:hAnsi="Arial" w:cs="Arial"/>
                <w:sz w:val="24"/>
                <w:szCs w:val="24"/>
              </w:rPr>
              <w:t>Student No: 21620</w:t>
            </w:r>
          </w:p>
          <w:p w14:paraId="4B1784D0" w14:textId="79AC0A6E" w:rsidR="000C6415" w:rsidRPr="001C16D0" w:rsidRDefault="000C6415" w:rsidP="00470F21">
            <w:pPr>
              <w:jc w:val="right"/>
              <w:rPr>
                <w:rFonts w:ascii="Arial" w:hAnsi="Arial" w:cs="Arial"/>
                <w:sz w:val="24"/>
                <w:szCs w:val="24"/>
              </w:rPr>
            </w:pPr>
            <w:r w:rsidRPr="001C16D0">
              <w:rPr>
                <w:rFonts w:ascii="Arial" w:hAnsi="Arial" w:cs="Arial"/>
                <w:sz w:val="24"/>
                <w:szCs w:val="24"/>
              </w:rPr>
              <w:t xml:space="preserve">Assessment: </w:t>
            </w:r>
            <w:r w:rsidR="00614411">
              <w:rPr>
                <w:rFonts w:ascii="Arial" w:hAnsi="Arial" w:cs="Arial"/>
                <w:sz w:val="24"/>
                <w:szCs w:val="24"/>
              </w:rPr>
              <w:t>4</w:t>
            </w:r>
          </w:p>
          <w:p w14:paraId="07714364" w14:textId="68084287" w:rsidR="000C6415" w:rsidRDefault="000C6415" w:rsidP="00470F21">
            <w:pPr>
              <w:jc w:val="right"/>
              <w:rPr>
                <w:rFonts w:ascii="Arial" w:hAnsi="Arial" w:cs="Arial"/>
                <w:sz w:val="24"/>
                <w:szCs w:val="24"/>
              </w:rPr>
            </w:pPr>
            <w:r w:rsidRPr="001C16D0">
              <w:rPr>
                <w:rFonts w:ascii="Arial" w:hAnsi="Arial" w:cs="Arial"/>
                <w:sz w:val="24"/>
                <w:szCs w:val="24"/>
              </w:rPr>
              <w:t>Page 1</w:t>
            </w:r>
          </w:p>
          <w:p w14:paraId="1FED1567" w14:textId="2945C0B2" w:rsidR="00CD34C7" w:rsidRDefault="00CD34C7" w:rsidP="00470F21">
            <w:pPr>
              <w:jc w:val="right"/>
              <w:rPr>
                <w:rFonts w:ascii="Arial" w:hAnsi="Arial" w:cs="Arial"/>
                <w:sz w:val="24"/>
                <w:szCs w:val="24"/>
              </w:rPr>
            </w:pPr>
          </w:p>
          <w:p w14:paraId="73FE3531" w14:textId="73C81602" w:rsidR="000C613D" w:rsidRDefault="000C613D" w:rsidP="000C613D">
            <w:pPr>
              <w:rPr>
                <w:rFonts w:ascii="Arial" w:hAnsi="Arial" w:cs="Arial"/>
                <w:sz w:val="24"/>
                <w:szCs w:val="24"/>
              </w:rPr>
            </w:pPr>
            <w:r>
              <w:rPr>
                <w:rFonts w:ascii="Arial" w:hAnsi="Arial" w:cs="Arial"/>
                <w:sz w:val="24"/>
                <w:szCs w:val="24"/>
              </w:rPr>
              <w:t>Question 1.</w:t>
            </w:r>
          </w:p>
          <w:p w14:paraId="5E0139C5" w14:textId="70121BE5" w:rsidR="00952FD0" w:rsidRDefault="00952FD0" w:rsidP="000C613D">
            <w:pPr>
              <w:rPr>
                <w:rFonts w:ascii="Arial" w:hAnsi="Arial" w:cs="Arial"/>
                <w:sz w:val="24"/>
                <w:szCs w:val="24"/>
              </w:rPr>
            </w:pPr>
          </w:p>
          <w:p w14:paraId="5C86EC3E" w14:textId="40509110" w:rsidR="00952FD0" w:rsidRPr="00952FD0" w:rsidRDefault="00952FD0" w:rsidP="00952FD0">
            <w:pPr>
              <w:pStyle w:val="ListParagraph"/>
              <w:numPr>
                <w:ilvl w:val="0"/>
                <w:numId w:val="13"/>
              </w:numPr>
              <w:rPr>
                <w:rFonts w:ascii="Arial" w:hAnsi="Arial" w:cs="Arial"/>
                <w:sz w:val="24"/>
                <w:szCs w:val="24"/>
              </w:rPr>
            </w:pPr>
            <w:r w:rsidRPr="00952FD0">
              <w:rPr>
                <w:rFonts w:ascii="Arial" w:hAnsi="Arial" w:cs="Arial"/>
                <w:sz w:val="24"/>
                <w:szCs w:val="24"/>
              </w:rPr>
              <w:t>Environmental Policy</w:t>
            </w:r>
            <w:r>
              <w:rPr>
                <w:rFonts w:ascii="Arial" w:hAnsi="Arial" w:cs="Arial"/>
                <w:sz w:val="24"/>
                <w:szCs w:val="24"/>
              </w:rPr>
              <w:t xml:space="preserve"> - </w:t>
            </w:r>
            <w:r w:rsidRPr="00952FD0">
              <w:rPr>
                <w:rFonts w:ascii="Arial" w:hAnsi="Arial" w:cs="Arial"/>
                <w:sz w:val="24"/>
                <w:szCs w:val="24"/>
              </w:rPr>
              <w:t>The organization must have a policy, or commitment statement, developed by top</w:t>
            </w:r>
            <w:r>
              <w:rPr>
                <w:rFonts w:ascii="Arial" w:hAnsi="Arial" w:cs="Arial"/>
                <w:sz w:val="24"/>
                <w:szCs w:val="24"/>
              </w:rPr>
              <w:t xml:space="preserve"> </w:t>
            </w:r>
            <w:r w:rsidRPr="00952FD0">
              <w:rPr>
                <w:rFonts w:ascii="Arial" w:hAnsi="Arial" w:cs="Arial"/>
                <w:sz w:val="24"/>
                <w:szCs w:val="24"/>
              </w:rPr>
              <w:t xml:space="preserve">management relative to the scope of the EMS that conforms to the standard. </w:t>
            </w:r>
          </w:p>
          <w:p w14:paraId="398CC358" w14:textId="77777777" w:rsidR="00E544D9" w:rsidRDefault="00E544D9" w:rsidP="00952FD0">
            <w:pPr>
              <w:rPr>
                <w:rFonts w:ascii="Arial" w:hAnsi="Arial" w:cs="Arial"/>
                <w:sz w:val="24"/>
                <w:szCs w:val="24"/>
              </w:rPr>
            </w:pPr>
          </w:p>
          <w:p w14:paraId="795A07D9" w14:textId="0E2FB12F" w:rsidR="00952FD0" w:rsidRPr="00E544D9" w:rsidRDefault="00952FD0" w:rsidP="00952FD0">
            <w:pPr>
              <w:pStyle w:val="ListParagraph"/>
              <w:numPr>
                <w:ilvl w:val="0"/>
                <w:numId w:val="13"/>
              </w:numPr>
              <w:rPr>
                <w:rFonts w:ascii="Arial" w:hAnsi="Arial" w:cs="Arial"/>
                <w:sz w:val="24"/>
                <w:szCs w:val="24"/>
              </w:rPr>
            </w:pPr>
            <w:r w:rsidRPr="00E544D9">
              <w:rPr>
                <w:rFonts w:ascii="Arial" w:hAnsi="Arial" w:cs="Arial"/>
                <w:sz w:val="24"/>
                <w:szCs w:val="24"/>
              </w:rPr>
              <w:t>Environmental Aspects</w:t>
            </w:r>
            <w:r w:rsidR="00E544D9">
              <w:rPr>
                <w:rFonts w:ascii="Arial" w:hAnsi="Arial" w:cs="Arial"/>
                <w:sz w:val="24"/>
                <w:szCs w:val="24"/>
              </w:rPr>
              <w:t xml:space="preserve"> - </w:t>
            </w:r>
            <w:r w:rsidRPr="00E544D9">
              <w:rPr>
                <w:rFonts w:ascii="Arial" w:hAnsi="Arial" w:cs="Arial"/>
                <w:sz w:val="24"/>
                <w:szCs w:val="24"/>
              </w:rPr>
              <w:t>This element requires a procedure to identify environmental aspects and related impacts</w:t>
            </w:r>
            <w:r w:rsidR="00E544D9">
              <w:rPr>
                <w:rFonts w:ascii="Arial" w:hAnsi="Arial" w:cs="Arial"/>
                <w:sz w:val="24"/>
                <w:szCs w:val="24"/>
              </w:rPr>
              <w:t xml:space="preserve"> </w:t>
            </w:r>
            <w:r w:rsidRPr="00E544D9">
              <w:rPr>
                <w:rFonts w:ascii="Arial" w:hAnsi="Arial" w:cs="Arial"/>
                <w:sz w:val="24"/>
                <w:szCs w:val="24"/>
              </w:rPr>
              <w:t xml:space="preserve">that the organization can control or have influence </w:t>
            </w:r>
            <w:proofErr w:type="gramStart"/>
            <w:r w:rsidRPr="00E544D9">
              <w:rPr>
                <w:rFonts w:ascii="Arial" w:hAnsi="Arial" w:cs="Arial"/>
                <w:sz w:val="24"/>
                <w:szCs w:val="24"/>
              </w:rPr>
              <w:t>over, and</w:t>
            </w:r>
            <w:proofErr w:type="gramEnd"/>
            <w:r w:rsidRPr="00E544D9">
              <w:rPr>
                <w:rFonts w:ascii="Arial" w:hAnsi="Arial" w:cs="Arial"/>
                <w:sz w:val="24"/>
                <w:szCs w:val="24"/>
              </w:rPr>
              <w:t xml:space="preserve"> determine those which are</w:t>
            </w:r>
            <w:r w:rsidR="00E544D9">
              <w:rPr>
                <w:rFonts w:ascii="Arial" w:hAnsi="Arial" w:cs="Arial"/>
                <w:sz w:val="24"/>
                <w:szCs w:val="24"/>
              </w:rPr>
              <w:t xml:space="preserve"> </w:t>
            </w:r>
            <w:r w:rsidRPr="00E544D9">
              <w:rPr>
                <w:rFonts w:ascii="Arial" w:hAnsi="Arial" w:cs="Arial"/>
                <w:sz w:val="24"/>
                <w:szCs w:val="24"/>
              </w:rPr>
              <w:t xml:space="preserve">significant to the organization. </w:t>
            </w:r>
          </w:p>
          <w:p w14:paraId="2C5D5485" w14:textId="77777777" w:rsidR="00E544D9" w:rsidRDefault="00E544D9" w:rsidP="00952FD0">
            <w:pPr>
              <w:rPr>
                <w:rFonts w:ascii="Arial" w:hAnsi="Arial" w:cs="Arial"/>
                <w:sz w:val="24"/>
                <w:szCs w:val="24"/>
              </w:rPr>
            </w:pPr>
          </w:p>
          <w:p w14:paraId="0276CD02" w14:textId="621F0741" w:rsidR="00952FD0" w:rsidRDefault="00952FD0" w:rsidP="00952FD0">
            <w:pPr>
              <w:pStyle w:val="ListParagraph"/>
              <w:numPr>
                <w:ilvl w:val="0"/>
                <w:numId w:val="13"/>
              </w:numPr>
              <w:rPr>
                <w:rFonts w:ascii="Arial" w:hAnsi="Arial" w:cs="Arial"/>
                <w:sz w:val="24"/>
                <w:szCs w:val="24"/>
              </w:rPr>
            </w:pPr>
            <w:r w:rsidRPr="00E544D9">
              <w:rPr>
                <w:rFonts w:ascii="Arial" w:hAnsi="Arial" w:cs="Arial"/>
                <w:sz w:val="24"/>
                <w:szCs w:val="24"/>
              </w:rPr>
              <w:t>Legal and Other Requirements</w:t>
            </w:r>
            <w:r w:rsidR="00E544D9">
              <w:rPr>
                <w:rFonts w:ascii="Arial" w:hAnsi="Arial" w:cs="Arial"/>
                <w:sz w:val="24"/>
                <w:szCs w:val="24"/>
              </w:rPr>
              <w:t xml:space="preserve"> - </w:t>
            </w:r>
            <w:r w:rsidRPr="00E544D9">
              <w:rPr>
                <w:rFonts w:ascii="Arial" w:hAnsi="Arial" w:cs="Arial"/>
                <w:sz w:val="24"/>
                <w:szCs w:val="24"/>
              </w:rPr>
              <w:t>This is a requirement for a procedure that explains how the organization obtains</w:t>
            </w:r>
            <w:r w:rsidR="00E544D9">
              <w:rPr>
                <w:rFonts w:ascii="Arial" w:hAnsi="Arial" w:cs="Arial"/>
                <w:sz w:val="24"/>
                <w:szCs w:val="24"/>
              </w:rPr>
              <w:t xml:space="preserve"> </w:t>
            </w:r>
            <w:r w:rsidRPr="00E544D9">
              <w:rPr>
                <w:rFonts w:ascii="Arial" w:hAnsi="Arial" w:cs="Arial"/>
                <w:sz w:val="24"/>
                <w:szCs w:val="24"/>
              </w:rPr>
              <w:t>information regarding its legal and other requirements, and makes that information</w:t>
            </w:r>
            <w:r w:rsidR="00E544D9">
              <w:rPr>
                <w:rFonts w:ascii="Arial" w:hAnsi="Arial" w:cs="Arial"/>
                <w:sz w:val="24"/>
                <w:szCs w:val="24"/>
              </w:rPr>
              <w:t xml:space="preserve"> </w:t>
            </w:r>
            <w:r w:rsidRPr="00E544D9">
              <w:rPr>
                <w:rFonts w:ascii="Arial" w:hAnsi="Arial" w:cs="Arial"/>
                <w:sz w:val="24"/>
                <w:szCs w:val="24"/>
              </w:rPr>
              <w:t>known to key functions within the organization.</w:t>
            </w:r>
          </w:p>
          <w:p w14:paraId="7EF24A2A" w14:textId="77777777" w:rsidR="00E544D9" w:rsidRDefault="00E544D9" w:rsidP="00952FD0">
            <w:pPr>
              <w:rPr>
                <w:rFonts w:ascii="Arial" w:hAnsi="Arial" w:cs="Arial"/>
                <w:sz w:val="24"/>
                <w:szCs w:val="24"/>
              </w:rPr>
            </w:pPr>
          </w:p>
          <w:p w14:paraId="6C956020" w14:textId="0B9F7D98" w:rsidR="00952FD0" w:rsidRDefault="00952FD0" w:rsidP="00952FD0">
            <w:pPr>
              <w:pStyle w:val="ListParagraph"/>
              <w:numPr>
                <w:ilvl w:val="0"/>
                <w:numId w:val="13"/>
              </w:numPr>
              <w:rPr>
                <w:rFonts w:ascii="Arial" w:hAnsi="Arial" w:cs="Arial"/>
                <w:sz w:val="24"/>
                <w:szCs w:val="24"/>
              </w:rPr>
            </w:pPr>
            <w:r w:rsidRPr="00E544D9">
              <w:rPr>
                <w:rFonts w:ascii="Arial" w:hAnsi="Arial" w:cs="Arial"/>
                <w:sz w:val="24"/>
                <w:szCs w:val="24"/>
              </w:rPr>
              <w:t>Objectives, Targets, and Programs</w:t>
            </w:r>
            <w:r w:rsidR="00E544D9">
              <w:rPr>
                <w:rFonts w:ascii="Arial" w:hAnsi="Arial" w:cs="Arial"/>
                <w:sz w:val="24"/>
                <w:szCs w:val="24"/>
              </w:rPr>
              <w:t xml:space="preserve"> - </w:t>
            </w:r>
            <w:r w:rsidRPr="00E544D9">
              <w:rPr>
                <w:rFonts w:ascii="Arial" w:hAnsi="Arial" w:cs="Arial"/>
                <w:sz w:val="24"/>
                <w:szCs w:val="24"/>
              </w:rPr>
              <w:t>There shall be a process that ensures that the objectives and targets are consistent with the policy, which</w:t>
            </w:r>
            <w:r w:rsidR="00E544D9">
              <w:rPr>
                <w:rFonts w:ascii="Arial" w:hAnsi="Arial" w:cs="Arial"/>
                <w:sz w:val="24"/>
                <w:szCs w:val="24"/>
              </w:rPr>
              <w:t xml:space="preserve"> </w:t>
            </w:r>
            <w:r w:rsidRPr="00E544D9">
              <w:rPr>
                <w:rFonts w:ascii="Arial" w:hAnsi="Arial" w:cs="Arial"/>
                <w:sz w:val="24"/>
                <w:szCs w:val="24"/>
              </w:rPr>
              <w:t>includes the commitments to compliance with legal and other requirements, continual</w:t>
            </w:r>
            <w:r w:rsidR="00E544D9">
              <w:rPr>
                <w:rFonts w:ascii="Arial" w:hAnsi="Arial" w:cs="Arial"/>
                <w:sz w:val="24"/>
                <w:szCs w:val="24"/>
              </w:rPr>
              <w:t xml:space="preserve"> </w:t>
            </w:r>
            <w:r w:rsidRPr="00E544D9">
              <w:rPr>
                <w:rFonts w:ascii="Arial" w:hAnsi="Arial" w:cs="Arial"/>
                <w:sz w:val="24"/>
                <w:szCs w:val="24"/>
              </w:rPr>
              <w:t xml:space="preserve">improvement, and prevention of pollution. </w:t>
            </w:r>
          </w:p>
          <w:p w14:paraId="5E9A8177" w14:textId="77777777" w:rsidR="00E544D9" w:rsidRPr="00E544D9" w:rsidRDefault="00E544D9" w:rsidP="00E544D9">
            <w:pPr>
              <w:pStyle w:val="ListParagraph"/>
              <w:rPr>
                <w:rFonts w:ascii="Arial" w:hAnsi="Arial" w:cs="Arial"/>
                <w:sz w:val="24"/>
                <w:szCs w:val="24"/>
              </w:rPr>
            </w:pPr>
          </w:p>
          <w:p w14:paraId="00A1E9FF" w14:textId="77777777" w:rsidR="00E544D9" w:rsidRPr="00E544D9" w:rsidRDefault="00E544D9" w:rsidP="00E544D9">
            <w:pPr>
              <w:rPr>
                <w:rFonts w:ascii="Arial" w:hAnsi="Arial" w:cs="Arial"/>
                <w:sz w:val="24"/>
                <w:szCs w:val="24"/>
              </w:rPr>
            </w:pPr>
          </w:p>
          <w:p w14:paraId="13044856" w14:textId="77777777" w:rsidR="00E544D9" w:rsidRPr="00E544D9" w:rsidRDefault="00E544D9" w:rsidP="00E544D9">
            <w:pPr>
              <w:jc w:val="right"/>
              <w:rPr>
                <w:rFonts w:ascii="Arial" w:hAnsi="Arial" w:cs="Arial"/>
                <w:sz w:val="24"/>
                <w:szCs w:val="24"/>
              </w:rPr>
            </w:pPr>
            <w:proofErr w:type="spellStart"/>
            <w:r w:rsidRPr="00E544D9">
              <w:rPr>
                <w:rFonts w:ascii="Arial" w:hAnsi="Arial" w:cs="Arial"/>
                <w:sz w:val="24"/>
                <w:szCs w:val="24"/>
              </w:rPr>
              <w:lastRenderedPageBreak/>
              <w:t>Puseletso</w:t>
            </w:r>
            <w:proofErr w:type="spellEnd"/>
            <w:r w:rsidRPr="00E544D9">
              <w:rPr>
                <w:rFonts w:ascii="Arial" w:hAnsi="Arial" w:cs="Arial"/>
                <w:sz w:val="24"/>
                <w:szCs w:val="24"/>
              </w:rPr>
              <w:t xml:space="preserve"> Donald Mofokeng</w:t>
            </w:r>
          </w:p>
          <w:p w14:paraId="2657B73A" w14:textId="77777777" w:rsidR="00E544D9" w:rsidRPr="00E544D9" w:rsidRDefault="00E544D9" w:rsidP="00E544D9">
            <w:pPr>
              <w:jc w:val="right"/>
              <w:rPr>
                <w:rFonts w:ascii="Arial" w:hAnsi="Arial" w:cs="Arial"/>
                <w:sz w:val="24"/>
                <w:szCs w:val="24"/>
              </w:rPr>
            </w:pPr>
            <w:r w:rsidRPr="00E544D9">
              <w:rPr>
                <w:rFonts w:ascii="Arial" w:hAnsi="Arial" w:cs="Arial"/>
                <w:sz w:val="24"/>
                <w:szCs w:val="24"/>
              </w:rPr>
              <w:t>Student No: 21620</w:t>
            </w:r>
          </w:p>
          <w:p w14:paraId="0E1CF774" w14:textId="77777777" w:rsidR="00E544D9" w:rsidRPr="00E544D9" w:rsidRDefault="00E544D9" w:rsidP="00E544D9">
            <w:pPr>
              <w:jc w:val="right"/>
              <w:rPr>
                <w:rFonts w:ascii="Arial" w:hAnsi="Arial" w:cs="Arial"/>
                <w:sz w:val="24"/>
                <w:szCs w:val="24"/>
              </w:rPr>
            </w:pPr>
            <w:r w:rsidRPr="00E544D9">
              <w:rPr>
                <w:rFonts w:ascii="Arial" w:hAnsi="Arial" w:cs="Arial"/>
                <w:sz w:val="24"/>
                <w:szCs w:val="24"/>
              </w:rPr>
              <w:t>Assessment: 4</w:t>
            </w:r>
          </w:p>
          <w:p w14:paraId="184378BE" w14:textId="17DEEA05" w:rsidR="00E544D9" w:rsidRDefault="00E544D9" w:rsidP="00E544D9">
            <w:pPr>
              <w:jc w:val="right"/>
              <w:rPr>
                <w:rFonts w:ascii="Arial" w:hAnsi="Arial" w:cs="Arial"/>
                <w:sz w:val="24"/>
                <w:szCs w:val="24"/>
              </w:rPr>
            </w:pPr>
            <w:r w:rsidRPr="00E544D9">
              <w:rPr>
                <w:rFonts w:ascii="Arial" w:hAnsi="Arial" w:cs="Arial"/>
                <w:sz w:val="24"/>
                <w:szCs w:val="24"/>
              </w:rPr>
              <w:t xml:space="preserve">Page </w:t>
            </w:r>
            <w:r>
              <w:rPr>
                <w:rFonts w:ascii="Arial" w:hAnsi="Arial" w:cs="Arial"/>
                <w:sz w:val="24"/>
                <w:szCs w:val="24"/>
              </w:rPr>
              <w:t>2</w:t>
            </w:r>
          </w:p>
          <w:p w14:paraId="7AC3AD72" w14:textId="77777777" w:rsidR="00E544D9" w:rsidRDefault="00E544D9" w:rsidP="00952FD0">
            <w:pPr>
              <w:rPr>
                <w:rFonts w:ascii="Arial" w:hAnsi="Arial" w:cs="Arial"/>
                <w:sz w:val="24"/>
                <w:szCs w:val="24"/>
              </w:rPr>
            </w:pPr>
          </w:p>
          <w:p w14:paraId="56221C76" w14:textId="77777777" w:rsidR="00E544D9" w:rsidRDefault="00E544D9" w:rsidP="00952FD0">
            <w:pPr>
              <w:rPr>
                <w:rFonts w:ascii="Arial" w:hAnsi="Arial" w:cs="Arial"/>
                <w:sz w:val="24"/>
                <w:szCs w:val="24"/>
              </w:rPr>
            </w:pPr>
          </w:p>
          <w:p w14:paraId="73C97028" w14:textId="7EFA7BD9" w:rsidR="00952FD0" w:rsidRDefault="00952FD0" w:rsidP="00952FD0">
            <w:pPr>
              <w:pStyle w:val="ListParagraph"/>
              <w:numPr>
                <w:ilvl w:val="0"/>
                <w:numId w:val="14"/>
              </w:numPr>
              <w:rPr>
                <w:rFonts w:ascii="Arial" w:hAnsi="Arial" w:cs="Arial"/>
                <w:sz w:val="24"/>
                <w:szCs w:val="24"/>
              </w:rPr>
            </w:pPr>
            <w:r w:rsidRPr="00E544D9">
              <w:rPr>
                <w:rFonts w:ascii="Arial" w:hAnsi="Arial" w:cs="Arial"/>
                <w:sz w:val="24"/>
                <w:szCs w:val="24"/>
              </w:rPr>
              <w:t>Structure and Responsibility</w:t>
            </w:r>
            <w:r w:rsidR="00E544D9">
              <w:rPr>
                <w:rFonts w:ascii="Arial" w:hAnsi="Arial" w:cs="Arial"/>
                <w:sz w:val="24"/>
                <w:szCs w:val="24"/>
              </w:rPr>
              <w:t xml:space="preserve"> - </w:t>
            </w:r>
            <w:r w:rsidRPr="00E544D9">
              <w:rPr>
                <w:rFonts w:ascii="Arial" w:hAnsi="Arial" w:cs="Arial"/>
                <w:sz w:val="24"/>
                <w:szCs w:val="24"/>
              </w:rPr>
              <w:t>ISO 14001 requires that the relevant management and accountability structure be defined</w:t>
            </w:r>
            <w:r w:rsidR="008B2AA2">
              <w:rPr>
                <w:rFonts w:ascii="Arial" w:hAnsi="Arial" w:cs="Arial"/>
                <w:sz w:val="24"/>
                <w:szCs w:val="24"/>
              </w:rPr>
              <w:t xml:space="preserve"> </w:t>
            </w:r>
            <w:r w:rsidRPr="008B2AA2">
              <w:rPr>
                <w:rFonts w:ascii="Arial" w:hAnsi="Arial" w:cs="Arial"/>
                <w:sz w:val="24"/>
                <w:szCs w:val="24"/>
              </w:rPr>
              <w:t>in this element. Top management is expected to ensure that resources are available so that</w:t>
            </w:r>
            <w:r w:rsidR="008B2AA2">
              <w:rPr>
                <w:rFonts w:ascii="Arial" w:hAnsi="Arial" w:cs="Arial"/>
                <w:sz w:val="24"/>
                <w:szCs w:val="24"/>
              </w:rPr>
              <w:t xml:space="preserve"> </w:t>
            </w:r>
            <w:r w:rsidRPr="008B2AA2">
              <w:rPr>
                <w:rFonts w:ascii="Arial" w:hAnsi="Arial" w:cs="Arial"/>
                <w:sz w:val="24"/>
                <w:szCs w:val="24"/>
              </w:rPr>
              <w:t xml:space="preserve">the EMS can be implemented, maintained, and improved. </w:t>
            </w:r>
          </w:p>
          <w:p w14:paraId="6A6E3C93" w14:textId="77777777" w:rsidR="008B2AA2" w:rsidRPr="008B2AA2" w:rsidRDefault="008B2AA2" w:rsidP="008B2AA2">
            <w:pPr>
              <w:pStyle w:val="ListParagraph"/>
              <w:rPr>
                <w:rFonts w:ascii="Arial" w:hAnsi="Arial" w:cs="Arial"/>
                <w:sz w:val="24"/>
                <w:szCs w:val="24"/>
              </w:rPr>
            </w:pPr>
          </w:p>
          <w:p w14:paraId="5FAAFDB9" w14:textId="3E962026" w:rsidR="00952FD0" w:rsidRDefault="00952FD0" w:rsidP="00952FD0">
            <w:pPr>
              <w:pStyle w:val="ListParagraph"/>
              <w:numPr>
                <w:ilvl w:val="0"/>
                <w:numId w:val="14"/>
              </w:numPr>
              <w:rPr>
                <w:rFonts w:ascii="Arial" w:hAnsi="Arial" w:cs="Arial"/>
                <w:sz w:val="24"/>
                <w:szCs w:val="24"/>
              </w:rPr>
            </w:pPr>
            <w:r w:rsidRPr="008B2AA2">
              <w:rPr>
                <w:rFonts w:ascii="Arial" w:hAnsi="Arial" w:cs="Arial"/>
                <w:sz w:val="24"/>
                <w:szCs w:val="24"/>
              </w:rPr>
              <w:t>Competence, Training, and Awareness</w:t>
            </w:r>
            <w:r w:rsidR="008B2AA2">
              <w:rPr>
                <w:rFonts w:ascii="Arial" w:hAnsi="Arial" w:cs="Arial"/>
                <w:sz w:val="24"/>
                <w:szCs w:val="24"/>
              </w:rPr>
              <w:t xml:space="preserve"> </w:t>
            </w:r>
            <w:r w:rsidR="00947BE1">
              <w:rPr>
                <w:rFonts w:ascii="Arial" w:hAnsi="Arial" w:cs="Arial"/>
                <w:sz w:val="24"/>
                <w:szCs w:val="24"/>
              </w:rPr>
              <w:t xml:space="preserve">- </w:t>
            </w:r>
            <w:r w:rsidRPr="008B2AA2">
              <w:rPr>
                <w:rFonts w:ascii="Arial" w:hAnsi="Arial" w:cs="Arial"/>
                <w:sz w:val="24"/>
                <w:szCs w:val="24"/>
              </w:rPr>
              <w:t>The key point in this element is to ensure that persons performing tasks that have or can</w:t>
            </w:r>
            <w:r w:rsidR="008B2AA2" w:rsidRPr="008B2AA2">
              <w:rPr>
                <w:rFonts w:ascii="Arial" w:hAnsi="Arial" w:cs="Arial"/>
                <w:sz w:val="24"/>
                <w:szCs w:val="24"/>
              </w:rPr>
              <w:t xml:space="preserve"> </w:t>
            </w:r>
            <w:r w:rsidRPr="008B2AA2">
              <w:rPr>
                <w:rFonts w:ascii="Arial" w:hAnsi="Arial" w:cs="Arial"/>
                <w:sz w:val="24"/>
                <w:szCs w:val="24"/>
              </w:rPr>
              <w:t>have significant impact on the environment and/or relate to the legal and other</w:t>
            </w:r>
            <w:r w:rsidR="00947BE1">
              <w:rPr>
                <w:rFonts w:ascii="Arial" w:hAnsi="Arial" w:cs="Arial"/>
                <w:sz w:val="24"/>
                <w:szCs w:val="24"/>
              </w:rPr>
              <w:t xml:space="preserve"> </w:t>
            </w:r>
            <w:r w:rsidRPr="00947BE1">
              <w:rPr>
                <w:rFonts w:ascii="Arial" w:hAnsi="Arial" w:cs="Arial"/>
                <w:sz w:val="24"/>
                <w:szCs w:val="24"/>
              </w:rPr>
              <w:t xml:space="preserve">requirements are competent to do those tasks. </w:t>
            </w:r>
          </w:p>
          <w:p w14:paraId="0CF4743E" w14:textId="77777777" w:rsidR="00947BE1" w:rsidRPr="00947BE1" w:rsidRDefault="00947BE1" w:rsidP="00947BE1">
            <w:pPr>
              <w:pStyle w:val="ListParagraph"/>
              <w:rPr>
                <w:rFonts w:ascii="Arial" w:hAnsi="Arial" w:cs="Arial"/>
                <w:sz w:val="24"/>
                <w:szCs w:val="24"/>
              </w:rPr>
            </w:pPr>
          </w:p>
          <w:p w14:paraId="651B2F98" w14:textId="073784AA" w:rsidR="00952FD0" w:rsidRPr="00947BE1" w:rsidRDefault="00952FD0" w:rsidP="00952FD0">
            <w:pPr>
              <w:pStyle w:val="ListParagraph"/>
              <w:numPr>
                <w:ilvl w:val="0"/>
                <w:numId w:val="14"/>
              </w:numPr>
              <w:rPr>
                <w:rFonts w:ascii="Arial" w:hAnsi="Arial" w:cs="Arial"/>
                <w:sz w:val="24"/>
                <w:szCs w:val="24"/>
              </w:rPr>
            </w:pPr>
            <w:r w:rsidRPr="00947BE1">
              <w:rPr>
                <w:rFonts w:ascii="Arial" w:hAnsi="Arial" w:cs="Arial"/>
                <w:sz w:val="24"/>
                <w:szCs w:val="24"/>
              </w:rPr>
              <w:t>Communications</w:t>
            </w:r>
            <w:r w:rsidR="00947BE1">
              <w:rPr>
                <w:rFonts w:ascii="Arial" w:hAnsi="Arial" w:cs="Arial"/>
                <w:sz w:val="24"/>
                <w:szCs w:val="24"/>
              </w:rPr>
              <w:t xml:space="preserve"> - </w:t>
            </w:r>
            <w:r w:rsidRPr="00947BE1">
              <w:rPr>
                <w:rFonts w:ascii="Arial" w:hAnsi="Arial" w:cs="Arial"/>
                <w:sz w:val="24"/>
                <w:szCs w:val="24"/>
              </w:rPr>
              <w:t>Procedures are required for both internal and external communications. For internal communications, the procedure needs to describe how it is done among the</w:t>
            </w:r>
            <w:r w:rsidR="00947BE1">
              <w:rPr>
                <w:rFonts w:ascii="Arial" w:hAnsi="Arial" w:cs="Arial"/>
                <w:sz w:val="24"/>
                <w:szCs w:val="24"/>
              </w:rPr>
              <w:t xml:space="preserve"> </w:t>
            </w:r>
            <w:r w:rsidRPr="00947BE1">
              <w:rPr>
                <w:rFonts w:ascii="Arial" w:hAnsi="Arial" w:cs="Arial"/>
                <w:sz w:val="24"/>
                <w:szCs w:val="24"/>
              </w:rPr>
              <w:t xml:space="preserve">levels of the organization. For external communications, it </w:t>
            </w:r>
            <w:proofErr w:type="gramStart"/>
            <w:r w:rsidRPr="00947BE1">
              <w:rPr>
                <w:rFonts w:ascii="Arial" w:hAnsi="Arial" w:cs="Arial"/>
                <w:sz w:val="24"/>
                <w:szCs w:val="24"/>
              </w:rPr>
              <w:t>has to</w:t>
            </w:r>
            <w:proofErr w:type="gramEnd"/>
            <w:r w:rsidRPr="00947BE1">
              <w:rPr>
                <w:rFonts w:ascii="Arial" w:hAnsi="Arial" w:cs="Arial"/>
                <w:sz w:val="24"/>
                <w:szCs w:val="24"/>
              </w:rPr>
              <w:t xml:space="preserve"> describe how external</w:t>
            </w:r>
            <w:r w:rsidR="00947BE1">
              <w:rPr>
                <w:rFonts w:ascii="Arial" w:hAnsi="Arial" w:cs="Arial"/>
                <w:sz w:val="24"/>
                <w:szCs w:val="24"/>
              </w:rPr>
              <w:t xml:space="preserve"> </w:t>
            </w:r>
            <w:r w:rsidRPr="00947BE1">
              <w:rPr>
                <w:rFonts w:ascii="Arial" w:hAnsi="Arial" w:cs="Arial"/>
                <w:sz w:val="24"/>
                <w:szCs w:val="24"/>
              </w:rPr>
              <w:t>communications are received, documented, and a response provided.</w:t>
            </w:r>
          </w:p>
          <w:p w14:paraId="465664D7" w14:textId="46BF1D9B" w:rsidR="00947BE1" w:rsidRDefault="00952FD0" w:rsidP="00952FD0">
            <w:pPr>
              <w:rPr>
                <w:rFonts w:ascii="Arial" w:hAnsi="Arial" w:cs="Arial"/>
                <w:sz w:val="24"/>
                <w:szCs w:val="24"/>
              </w:rPr>
            </w:pPr>
            <w:r w:rsidRPr="00952FD0">
              <w:rPr>
                <w:rFonts w:ascii="Arial" w:hAnsi="Arial" w:cs="Arial"/>
                <w:sz w:val="24"/>
                <w:szCs w:val="24"/>
              </w:rPr>
              <w:tab/>
              <w:t xml:space="preserve"> </w:t>
            </w:r>
          </w:p>
          <w:p w14:paraId="10840845" w14:textId="77777777" w:rsidR="00947BE1" w:rsidRDefault="00952FD0" w:rsidP="00952FD0">
            <w:pPr>
              <w:pStyle w:val="ListParagraph"/>
              <w:numPr>
                <w:ilvl w:val="0"/>
                <w:numId w:val="14"/>
              </w:numPr>
              <w:rPr>
                <w:rFonts w:ascii="Arial" w:hAnsi="Arial" w:cs="Arial"/>
                <w:sz w:val="24"/>
                <w:szCs w:val="24"/>
              </w:rPr>
            </w:pPr>
            <w:r w:rsidRPr="00947BE1">
              <w:rPr>
                <w:rFonts w:ascii="Arial" w:hAnsi="Arial" w:cs="Arial"/>
                <w:sz w:val="24"/>
                <w:szCs w:val="24"/>
              </w:rPr>
              <w:t>EMS Documentation</w:t>
            </w:r>
            <w:r w:rsidR="00947BE1">
              <w:rPr>
                <w:rFonts w:ascii="Arial" w:hAnsi="Arial" w:cs="Arial"/>
                <w:sz w:val="24"/>
                <w:szCs w:val="24"/>
              </w:rPr>
              <w:t xml:space="preserve"> - </w:t>
            </w:r>
            <w:r w:rsidRPr="00947BE1">
              <w:rPr>
                <w:rFonts w:ascii="Arial" w:hAnsi="Arial" w:cs="Arial"/>
                <w:sz w:val="24"/>
                <w:szCs w:val="24"/>
              </w:rPr>
              <w:t>This requirement ensures that the organization has documented the system in either</w:t>
            </w:r>
            <w:r w:rsidR="00947BE1">
              <w:rPr>
                <w:rFonts w:ascii="Arial" w:hAnsi="Arial" w:cs="Arial"/>
                <w:sz w:val="24"/>
                <w:szCs w:val="24"/>
              </w:rPr>
              <w:t xml:space="preserve"> </w:t>
            </w:r>
            <w:r w:rsidRPr="00947BE1">
              <w:rPr>
                <w:rFonts w:ascii="Arial" w:hAnsi="Arial" w:cs="Arial"/>
                <w:sz w:val="24"/>
                <w:szCs w:val="24"/>
              </w:rPr>
              <w:t>electronic or paper form such that it addresses the elements of the standard, describes</w:t>
            </w:r>
            <w:r w:rsidR="00947BE1">
              <w:rPr>
                <w:rFonts w:ascii="Arial" w:hAnsi="Arial" w:cs="Arial"/>
                <w:sz w:val="24"/>
                <w:szCs w:val="24"/>
              </w:rPr>
              <w:t xml:space="preserve"> </w:t>
            </w:r>
            <w:r w:rsidRPr="00947BE1">
              <w:rPr>
                <w:rFonts w:ascii="Arial" w:hAnsi="Arial" w:cs="Arial"/>
                <w:sz w:val="24"/>
                <w:szCs w:val="24"/>
              </w:rPr>
              <w:t>how the organization conforms to each element, and provides direction to related</w:t>
            </w:r>
            <w:r w:rsidR="00947BE1">
              <w:rPr>
                <w:rFonts w:ascii="Arial" w:hAnsi="Arial" w:cs="Arial"/>
                <w:sz w:val="24"/>
                <w:szCs w:val="24"/>
              </w:rPr>
              <w:t xml:space="preserve"> </w:t>
            </w:r>
            <w:r w:rsidRPr="00947BE1">
              <w:rPr>
                <w:rFonts w:ascii="Arial" w:hAnsi="Arial" w:cs="Arial"/>
                <w:sz w:val="24"/>
                <w:szCs w:val="24"/>
              </w:rPr>
              <w:t>documentation.</w:t>
            </w:r>
          </w:p>
          <w:p w14:paraId="5FEE99BE" w14:textId="6A59C268" w:rsidR="00952FD0" w:rsidRPr="00947BE1" w:rsidRDefault="00952FD0" w:rsidP="00947BE1">
            <w:pPr>
              <w:rPr>
                <w:rFonts w:ascii="Arial" w:hAnsi="Arial" w:cs="Arial"/>
                <w:sz w:val="24"/>
                <w:szCs w:val="24"/>
              </w:rPr>
            </w:pPr>
            <w:r w:rsidRPr="00947BE1">
              <w:rPr>
                <w:rFonts w:ascii="Arial" w:hAnsi="Arial" w:cs="Arial"/>
                <w:sz w:val="24"/>
                <w:szCs w:val="24"/>
              </w:rPr>
              <w:t xml:space="preserve"> </w:t>
            </w:r>
          </w:p>
          <w:p w14:paraId="71880899" w14:textId="77777777" w:rsidR="00947BE1" w:rsidRDefault="00952FD0" w:rsidP="00952FD0">
            <w:pPr>
              <w:pStyle w:val="ListParagraph"/>
              <w:numPr>
                <w:ilvl w:val="0"/>
                <w:numId w:val="14"/>
              </w:numPr>
              <w:rPr>
                <w:rFonts w:ascii="Arial" w:hAnsi="Arial" w:cs="Arial"/>
                <w:sz w:val="24"/>
                <w:szCs w:val="24"/>
              </w:rPr>
            </w:pPr>
            <w:r w:rsidRPr="00947BE1">
              <w:rPr>
                <w:rFonts w:ascii="Arial" w:hAnsi="Arial" w:cs="Arial"/>
                <w:sz w:val="24"/>
                <w:szCs w:val="24"/>
              </w:rPr>
              <w:t>Control of Documents</w:t>
            </w:r>
            <w:r w:rsidR="00947BE1">
              <w:rPr>
                <w:rFonts w:ascii="Arial" w:hAnsi="Arial" w:cs="Arial"/>
                <w:sz w:val="24"/>
                <w:szCs w:val="24"/>
              </w:rPr>
              <w:t xml:space="preserve"> - </w:t>
            </w:r>
            <w:r w:rsidRPr="00947BE1">
              <w:rPr>
                <w:rFonts w:ascii="Arial" w:hAnsi="Arial" w:cs="Arial"/>
                <w:sz w:val="24"/>
                <w:szCs w:val="24"/>
              </w:rPr>
              <w:t>The organization is required to control documents, such as system procedures and work</w:t>
            </w:r>
            <w:r w:rsidR="00947BE1">
              <w:rPr>
                <w:rFonts w:ascii="Arial" w:hAnsi="Arial" w:cs="Arial"/>
                <w:sz w:val="24"/>
                <w:szCs w:val="24"/>
              </w:rPr>
              <w:t xml:space="preserve"> </w:t>
            </w:r>
            <w:r w:rsidRPr="00947BE1">
              <w:rPr>
                <w:rFonts w:ascii="Arial" w:hAnsi="Arial" w:cs="Arial"/>
                <w:sz w:val="24"/>
                <w:szCs w:val="24"/>
              </w:rPr>
              <w:t xml:space="preserve">instructions, to ensure that current versions are </w:t>
            </w:r>
            <w:proofErr w:type="gramStart"/>
            <w:r w:rsidRPr="00947BE1">
              <w:rPr>
                <w:rFonts w:ascii="Arial" w:hAnsi="Arial" w:cs="Arial"/>
                <w:sz w:val="24"/>
                <w:szCs w:val="24"/>
              </w:rPr>
              <w:t>distributed</w:t>
            </w:r>
            <w:proofErr w:type="gramEnd"/>
            <w:r w:rsidRPr="00947BE1">
              <w:rPr>
                <w:rFonts w:ascii="Arial" w:hAnsi="Arial" w:cs="Arial"/>
                <w:sz w:val="24"/>
                <w:szCs w:val="24"/>
              </w:rPr>
              <w:t xml:space="preserve"> and obsolete versions are</w:t>
            </w:r>
            <w:r w:rsidR="00947BE1">
              <w:rPr>
                <w:rFonts w:ascii="Arial" w:hAnsi="Arial" w:cs="Arial"/>
                <w:sz w:val="24"/>
                <w:szCs w:val="24"/>
              </w:rPr>
              <w:t xml:space="preserve"> </w:t>
            </w:r>
            <w:r w:rsidRPr="00947BE1">
              <w:rPr>
                <w:rFonts w:ascii="Arial" w:hAnsi="Arial" w:cs="Arial"/>
                <w:sz w:val="24"/>
                <w:szCs w:val="24"/>
              </w:rPr>
              <w:t>removed from the system.</w:t>
            </w:r>
          </w:p>
          <w:p w14:paraId="22D45FAD" w14:textId="09D95469" w:rsidR="00952FD0" w:rsidRPr="00947BE1" w:rsidRDefault="00952FD0" w:rsidP="00947BE1">
            <w:pPr>
              <w:rPr>
                <w:rFonts w:ascii="Arial" w:hAnsi="Arial" w:cs="Arial"/>
                <w:sz w:val="24"/>
                <w:szCs w:val="24"/>
              </w:rPr>
            </w:pPr>
            <w:r w:rsidRPr="00947BE1">
              <w:rPr>
                <w:rFonts w:ascii="Arial" w:hAnsi="Arial" w:cs="Arial"/>
                <w:sz w:val="24"/>
                <w:szCs w:val="24"/>
              </w:rPr>
              <w:t xml:space="preserve"> </w:t>
            </w:r>
          </w:p>
          <w:p w14:paraId="06C9D6A2" w14:textId="77777777" w:rsidR="003569E5" w:rsidRDefault="00952FD0" w:rsidP="00952FD0">
            <w:pPr>
              <w:pStyle w:val="ListParagraph"/>
              <w:numPr>
                <w:ilvl w:val="0"/>
                <w:numId w:val="14"/>
              </w:numPr>
              <w:rPr>
                <w:rFonts w:ascii="Arial" w:hAnsi="Arial" w:cs="Arial"/>
                <w:sz w:val="24"/>
                <w:szCs w:val="24"/>
              </w:rPr>
            </w:pPr>
            <w:r w:rsidRPr="00947BE1">
              <w:rPr>
                <w:rFonts w:ascii="Arial" w:hAnsi="Arial" w:cs="Arial"/>
                <w:sz w:val="24"/>
                <w:szCs w:val="24"/>
              </w:rPr>
              <w:t>Operational Control</w:t>
            </w:r>
            <w:r w:rsidR="003569E5">
              <w:rPr>
                <w:rFonts w:ascii="Arial" w:hAnsi="Arial" w:cs="Arial"/>
                <w:sz w:val="24"/>
                <w:szCs w:val="24"/>
              </w:rPr>
              <w:t xml:space="preserve"> - </w:t>
            </w:r>
            <w:r w:rsidRPr="00947BE1">
              <w:rPr>
                <w:rFonts w:ascii="Arial" w:hAnsi="Arial" w:cs="Arial"/>
                <w:sz w:val="24"/>
                <w:szCs w:val="24"/>
              </w:rPr>
              <w:t>For this element, critical functions related to the policy, significant aspects, the legal and</w:t>
            </w:r>
            <w:r w:rsidR="003569E5">
              <w:rPr>
                <w:rFonts w:ascii="Arial" w:hAnsi="Arial" w:cs="Arial"/>
                <w:sz w:val="24"/>
                <w:szCs w:val="24"/>
              </w:rPr>
              <w:t xml:space="preserve"> </w:t>
            </w:r>
            <w:r w:rsidRPr="003569E5">
              <w:rPr>
                <w:rFonts w:ascii="Arial" w:hAnsi="Arial" w:cs="Arial"/>
                <w:sz w:val="24"/>
                <w:szCs w:val="24"/>
              </w:rPr>
              <w:t xml:space="preserve">other requirements, and objectives and targets are </w:t>
            </w:r>
            <w:proofErr w:type="gramStart"/>
            <w:r w:rsidRPr="003569E5">
              <w:rPr>
                <w:rFonts w:ascii="Arial" w:hAnsi="Arial" w:cs="Arial"/>
                <w:sz w:val="24"/>
                <w:szCs w:val="24"/>
              </w:rPr>
              <w:t>identified</w:t>
            </w:r>
            <w:proofErr w:type="gramEnd"/>
            <w:r w:rsidRPr="003569E5">
              <w:rPr>
                <w:rFonts w:ascii="Arial" w:hAnsi="Arial" w:cs="Arial"/>
                <w:sz w:val="24"/>
                <w:szCs w:val="24"/>
              </w:rPr>
              <w:t xml:space="preserve"> and procedures and work</w:t>
            </w:r>
            <w:r w:rsidR="003569E5">
              <w:rPr>
                <w:rFonts w:ascii="Arial" w:hAnsi="Arial" w:cs="Arial"/>
                <w:sz w:val="24"/>
                <w:szCs w:val="24"/>
              </w:rPr>
              <w:t xml:space="preserve"> </w:t>
            </w:r>
            <w:r w:rsidRPr="003569E5">
              <w:rPr>
                <w:rFonts w:ascii="Arial" w:hAnsi="Arial" w:cs="Arial"/>
                <w:sz w:val="24"/>
                <w:szCs w:val="24"/>
              </w:rPr>
              <w:t>instructions are required to ensure proper execution of activities.</w:t>
            </w:r>
          </w:p>
          <w:p w14:paraId="0F24BF65" w14:textId="0CA3E661" w:rsidR="00952FD0" w:rsidRPr="003569E5" w:rsidRDefault="00952FD0" w:rsidP="003569E5">
            <w:pPr>
              <w:rPr>
                <w:rFonts w:ascii="Arial" w:hAnsi="Arial" w:cs="Arial"/>
                <w:sz w:val="24"/>
                <w:szCs w:val="24"/>
              </w:rPr>
            </w:pPr>
            <w:r w:rsidRPr="003569E5">
              <w:rPr>
                <w:rFonts w:ascii="Arial" w:hAnsi="Arial" w:cs="Arial"/>
                <w:sz w:val="24"/>
                <w:szCs w:val="24"/>
              </w:rPr>
              <w:t xml:space="preserve"> </w:t>
            </w:r>
          </w:p>
          <w:p w14:paraId="5D0133E9" w14:textId="1CB55512" w:rsidR="00952FD0" w:rsidRDefault="00952FD0" w:rsidP="00952FD0">
            <w:pPr>
              <w:pStyle w:val="ListParagraph"/>
              <w:numPr>
                <w:ilvl w:val="0"/>
                <w:numId w:val="14"/>
              </w:numPr>
              <w:rPr>
                <w:rFonts w:ascii="Arial" w:hAnsi="Arial" w:cs="Arial"/>
                <w:sz w:val="24"/>
                <w:szCs w:val="24"/>
              </w:rPr>
            </w:pPr>
            <w:r w:rsidRPr="003569E5">
              <w:rPr>
                <w:rFonts w:ascii="Arial" w:hAnsi="Arial" w:cs="Arial"/>
                <w:sz w:val="24"/>
                <w:szCs w:val="24"/>
              </w:rPr>
              <w:t>Emergency Preparedness and Response</w:t>
            </w:r>
            <w:r w:rsidR="003569E5">
              <w:rPr>
                <w:rFonts w:ascii="Arial" w:hAnsi="Arial" w:cs="Arial"/>
                <w:sz w:val="24"/>
                <w:szCs w:val="24"/>
              </w:rPr>
              <w:t xml:space="preserve"> - </w:t>
            </w:r>
            <w:r w:rsidRPr="003569E5">
              <w:rPr>
                <w:rFonts w:ascii="Arial" w:hAnsi="Arial" w:cs="Arial"/>
                <w:sz w:val="24"/>
                <w:szCs w:val="24"/>
              </w:rPr>
              <w:t>Although typically addressed through conventional emergency response plans, this</w:t>
            </w:r>
            <w:r w:rsidR="003569E5">
              <w:rPr>
                <w:rFonts w:ascii="Arial" w:hAnsi="Arial" w:cs="Arial"/>
                <w:sz w:val="24"/>
                <w:szCs w:val="24"/>
              </w:rPr>
              <w:t xml:space="preserve"> </w:t>
            </w:r>
            <w:r w:rsidRPr="003569E5">
              <w:rPr>
                <w:rFonts w:ascii="Arial" w:hAnsi="Arial" w:cs="Arial"/>
                <w:sz w:val="24"/>
                <w:szCs w:val="24"/>
              </w:rPr>
              <w:t xml:space="preserve">element also requires that a process exist for </w:t>
            </w:r>
            <w:proofErr w:type="gramStart"/>
            <w:r w:rsidRPr="003569E5">
              <w:rPr>
                <w:rFonts w:ascii="Arial" w:hAnsi="Arial" w:cs="Arial"/>
                <w:sz w:val="24"/>
                <w:szCs w:val="24"/>
              </w:rPr>
              <w:t>actually identifying</w:t>
            </w:r>
            <w:proofErr w:type="gramEnd"/>
            <w:r w:rsidRPr="003569E5">
              <w:rPr>
                <w:rFonts w:ascii="Arial" w:hAnsi="Arial" w:cs="Arial"/>
                <w:sz w:val="24"/>
                <w:szCs w:val="24"/>
              </w:rPr>
              <w:t xml:space="preserve"> the potential</w:t>
            </w:r>
            <w:r w:rsidR="003569E5">
              <w:rPr>
                <w:rFonts w:ascii="Arial" w:hAnsi="Arial" w:cs="Arial"/>
                <w:sz w:val="24"/>
                <w:szCs w:val="24"/>
              </w:rPr>
              <w:t xml:space="preserve"> </w:t>
            </w:r>
            <w:r w:rsidRPr="003569E5">
              <w:rPr>
                <w:rFonts w:ascii="Arial" w:hAnsi="Arial" w:cs="Arial"/>
                <w:sz w:val="24"/>
                <w:szCs w:val="24"/>
              </w:rPr>
              <w:t xml:space="preserve">emergencies, in addition to planning and mitigating them. </w:t>
            </w:r>
          </w:p>
          <w:p w14:paraId="738D51E0" w14:textId="77777777" w:rsidR="003569E5" w:rsidRPr="003569E5" w:rsidRDefault="003569E5" w:rsidP="003569E5">
            <w:pPr>
              <w:rPr>
                <w:rFonts w:ascii="Arial" w:hAnsi="Arial" w:cs="Arial"/>
                <w:sz w:val="24"/>
                <w:szCs w:val="24"/>
              </w:rPr>
            </w:pPr>
          </w:p>
          <w:p w14:paraId="252DFB7C" w14:textId="1491840B" w:rsidR="00952FD0" w:rsidRDefault="00952FD0" w:rsidP="00952FD0">
            <w:pPr>
              <w:pStyle w:val="ListParagraph"/>
              <w:numPr>
                <w:ilvl w:val="0"/>
                <w:numId w:val="14"/>
              </w:numPr>
              <w:rPr>
                <w:rFonts w:ascii="Arial" w:hAnsi="Arial" w:cs="Arial"/>
                <w:sz w:val="24"/>
                <w:szCs w:val="24"/>
              </w:rPr>
            </w:pPr>
            <w:r w:rsidRPr="003569E5">
              <w:rPr>
                <w:rFonts w:ascii="Arial" w:hAnsi="Arial" w:cs="Arial"/>
                <w:sz w:val="24"/>
                <w:szCs w:val="24"/>
              </w:rPr>
              <w:t>Monitoring and Measurement</w:t>
            </w:r>
            <w:r w:rsidR="003569E5">
              <w:rPr>
                <w:rFonts w:ascii="Arial" w:hAnsi="Arial" w:cs="Arial"/>
                <w:sz w:val="24"/>
                <w:szCs w:val="24"/>
              </w:rPr>
              <w:t xml:space="preserve"> - </w:t>
            </w:r>
            <w:r w:rsidRPr="003569E5">
              <w:rPr>
                <w:rFonts w:ascii="Arial" w:hAnsi="Arial" w:cs="Arial"/>
                <w:sz w:val="24"/>
                <w:szCs w:val="24"/>
              </w:rPr>
              <w:t>In order to properly manage the system, measurements must be taken of its performance</w:t>
            </w:r>
            <w:r w:rsidR="00CE43C2">
              <w:rPr>
                <w:rFonts w:ascii="Arial" w:hAnsi="Arial" w:cs="Arial"/>
                <w:sz w:val="24"/>
                <w:szCs w:val="24"/>
              </w:rPr>
              <w:t xml:space="preserve"> </w:t>
            </w:r>
            <w:r w:rsidRPr="003569E5">
              <w:rPr>
                <w:rFonts w:ascii="Arial" w:hAnsi="Arial" w:cs="Arial"/>
                <w:sz w:val="24"/>
                <w:szCs w:val="24"/>
              </w:rPr>
              <w:t>to provide data for action</w:t>
            </w:r>
          </w:p>
          <w:p w14:paraId="2D836560" w14:textId="77777777" w:rsidR="00CE43C2" w:rsidRPr="00CE43C2" w:rsidRDefault="00CE43C2" w:rsidP="00CE43C2">
            <w:pPr>
              <w:rPr>
                <w:rFonts w:ascii="Arial" w:hAnsi="Arial" w:cs="Arial"/>
                <w:sz w:val="24"/>
                <w:szCs w:val="24"/>
              </w:rPr>
            </w:pPr>
          </w:p>
          <w:p w14:paraId="077F48D7" w14:textId="27DB853D" w:rsidR="00952FD0" w:rsidRDefault="00952FD0" w:rsidP="00952FD0">
            <w:pPr>
              <w:pStyle w:val="ListParagraph"/>
              <w:numPr>
                <w:ilvl w:val="0"/>
                <w:numId w:val="14"/>
              </w:numPr>
              <w:rPr>
                <w:rFonts w:ascii="Arial" w:hAnsi="Arial" w:cs="Arial"/>
                <w:sz w:val="24"/>
                <w:szCs w:val="24"/>
              </w:rPr>
            </w:pPr>
            <w:r w:rsidRPr="00CE43C2">
              <w:rPr>
                <w:rFonts w:ascii="Arial" w:hAnsi="Arial" w:cs="Arial"/>
                <w:sz w:val="24"/>
                <w:szCs w:val="24"/>
              </w:rPr>
              <w:t>Evaluation of Compliance</w:t>
            </w:r>
            <w:r w:rsidR="00CE43C2">
              <w:rPr>
                <w:rFonts w:ascii="Arial" w:hAnsi="Arial" w:cs="Arial"/>
                <w:sz w:val="24"/>
                <w:szCs w:val="24"/>
              </w:rPr>
              <w:t xml:space="preserve"> - </w:t>
            </w:r>
            <w:r w:rsidRPr="00CE43C2">
              <w:rPr>
                <w:rFonts w:ascii="Arial" w:hAnsi="Arial" w:cs="Arial"/>
                <w:sz w:val="24"/>
                <w:szCs w:val="24"/>
              </w:rPr>
              <w:t>The organization is required to have a procedure(s) to periodically evaluate its compliance with applicable legal requirements</w:t>
            </w:r>
          </w:p>
          <w:p w14:paraId="4CE5E933" w14:textId="77777777" w:rsidR="006D040E" w:rsidRPr="006D040E" w:rsidRDefault="006D040E" w:rsidP="006D040E">
            <w:pPr>
              <w:pStyle w:val="ListParagraph"/>
              <w:rPr>
                <w:rFonts w:ascii="Arial" w:hAnsi="Arial" w:cs="Arial"/>
                <w:sz w:val="24"/>
                <w:szCs w:val="24"/>
              </w:rPr>
            </w:pPr>
          </w:p>
          <w:p w14:paraId="2B934C61" w14:textId="0443F4EC" w:rsidR="006D040E" w:rsidRDefault="006D040E" w:rsidP="006D040E">
            <w:pPr>
              <w:rPr>
                <w:rFonts w:ascii="Arial" w:hAnsi="Arial" w:cs="Arial"/>
                <w:sz w:val="24"/>
                <w:szCs w:val="24"/>
              </w:rPr>
            </w:pPr>
          </w:p>
          <w:p w14:paraId="3E17C4F2" w14:textId="30EB4F22" w:rsidR="006D040E" w:rsidRDefault="006D040E" w:rsidP="006D040E">
            <w:pPr>
              <w:rPr>
                <w:rFonts w:ascii="Arial" w:hAnsi="Arial" w:cs="Arial"/>
                <w:sz w:val="24"/>
                <w:szCs w:val="24"/>
              </w:rPr>
            </w:pPr>
          </w:p>
          <w:p w14:paraId="6565B028" w14:textId="77777777" w:rsidR="006D040E" w:rsidRPr="006D040E" w:rsidRDefault="006D040E" w:rsidP="006D040E">
            <w:pPr>
              <w:jc w:val="right"/>
              <w:rPr>
                <w:rFonts w:ascii="Arial" w:hAnsi="Arial" w:cs="Arial"/>
                <w:sz w:val="24"/>
                <w:szCs w:val="24"/>
              </w:rPr>
            </w:pPr>
            <w:proofErr w:type="spellStart"/>
            <w:r w:rsidRPr="006D040E">
              <w:rPr>
                <w:rFonts w:ascii="Arial" w:hAnsi="Arial" w:cs="Arial"/>
                <w:sz w:val="24"/>
                <w:szCs w:val="24"/>
              </w:rPr>
              <w:t>Puseletso</w:t>
            </w:r>
            <w:proofErr w:type="spellEnd"/>
            <w:r w:rsidRPr="006D040E">
              <w:rPr>
                <w:rFonts w:ascii="Arial" w:hAnsi="Arial" w:cs="Arial"/>
                <w:sz w:val="24"/>
                <w:szCs w:val="24"/>
              </w:rPr>
              <w:t xml:space="preserve"> Donald Mofokeng</w:t>
            </w:r>
          </w:p>
          <w:p w14:paraId="0923CEBE" w14:textId="77777777" w:rsidR="006D040E" w:rsidRPr="006D040E" w:rsidRDefault="006D040E" w:rsidP="006D040E">
            <w:pPr>
              <w:jc w:val="right"/>
              <w:rPr>
                <w:rFonts w:ascii="Arial" w:hAnsi="Arial" w:cs="Arial"/>
                <w:sz w:val="24"/>
                <w:szCs w:val="24"/>
              </w:rPr>
            </w:pPr>
            <w:r w:rsidRPr="006D040E">
              <w:rPr>
                <w:rFonts w:ascii="Arial" w:hAnsi="Arial" w:cs="Arial"/>
                <w:sz w:val="24"/>
                <w:szCs w:val="24"/>
              </w:rPr>
              <w:t>Student No: 21620</w:t>
            </w:r>
          </w:p>
          <w:p w14:paraId="3DBF0B31" w14:textId="77777777" w:rsidR="006D040E" w:rsidRPr="006D040E" w:rsidRDefault="006D040E" w:rsidP="006D040E">
            <w:pPr>
              <w:jc w:val="right"/>
              <w:rPr>
                <w:rFonts w:ascii="Arial" w:hAnsi="Arial" w:cs="Arial"/>
                <w:sz w:val="24"/>
                <w:szCs w:val="24"/>
              </w:rPr>
            </w:pPr>
            <w:r w:rsidRPr="006D040E">
              <w:rPr>
                <w:rFonts w:ascii="Arial" w:hAnsi="Arial" w:cs="Arial"/>
                <w:sz w:val="24"/>
                <w:szCs w:val="24"/>
              </w:rPr>
              <w:t>Assessment: 4</w:t>
            </w:r>
          </w:p>
          <w:p w14:paraId="651D2B2B" w14:textId="445477C1" w:rsidR="006D040E" w:rsidRPr="006D040E" w:rsidRDefault="006D040E" w:rsidP="006D040E">
            <w:pPr>
              <w:jc w:val="right"/>
              <w:rPr>
                <w:rFonts w:ascii="Arial" w:hAnsi="Arial" w:cs="Arial"/>
                <w:sz w:val="24"/>
                <w:szCs w:val="24"/>
              </w:rPr>
            </w:pPr>
            <w:r w:rsidRPr="006D040E">
              <w:rPr>
                <w:rFonts w:ascii="Arial" w:hAnsi="Arial" w:cs="Arial"/>
                <w:sz w:val="24"/>
                <w:szCs w:val="24"/>
              </w:rPr>
              <w:t>Page</w:t>
            </w:r>
            <w:r>
              <w:rPr>
                <w:rFonts w:ascii="Arial" w:hAnsi="Arial" w:cs="Arial"/>
                <w:sz w:val="24"/>
                <w:szCs w:val="24"/>
              </w:rPr>
              <w:t xml:space="preserve"> </w:t>
            </w:r>
            <w:r w:rsidR="0008592B">
              <w:rPr>
                <w:rFonts w:ascii="Arial" w:hAnsi="Arial" w:cs="Arial"/>
                <w:sz w:val="24"/>
                <w:szCs w:val="24"/>
              </w:rPr>
              <w:t>3</w:t>
            </w:r>
            <w:r w:rsidRPr="006D040E">
              <w:rPr>
                <w:rFonts w:ascii="Arial" w:hAnsi="Arial" w:cs="Arial"/>
                <w:sz w:val="24"/>
                <w:szCs w:val="24"/>
              </w:rPr>
              <w:t xml:space="preserve"> </w:t>
            </w:r>
          </w:p>
          <w:p w14:paraId="4E478F50" w14:textId="2A51C03D" w:rsidR="006D040E" w:rsidRDefault="006D040E" w:rsidP="006D040E">
            <w:pPr>
              <w:rPr>
                <w:rFonts w:ascii="Arial" w:hAnsi="Arial" w:cs="Arial"/>
                <w:sz w:val="24"/>
                <w:szCs w:val="24"/>
              </w:rPr>
            </w:pPr>
          </w:p>
          <w:p w14:paraId="1D48A546" w14:textId="06F9425A" w:rsidR="006D040E" w:rsidRDefault="006D040E" w:rsidP="006D040E">
            <w:pPr>
              <w:rPr>
                <w:rFonts w:ascii="Arial" w:hAnsi="Arial" w:cs="Arial"/>
                <w:sz w:val="24"/>
                <w:szCs w:val="24"/>
              </w:rPr>
            </w:pPr>
          </w:p>
          <w:p w14:paraId="23733AF5" w14:textId="77777777" w:rsidR="006D040E" w:rsidRPr="006D040E" w:rsidRDefault="006D040E" w:rsidP="006D040E">
            <w:pPr>
              <w:rPr>
                <w:rFonts w:ascii="Arial" w:hAnsi="Arial" w:cs="Arial"/>
                <w:sz w:val="24"/>
                <w:szCs w:val="24"/>
              </w:rPr>
            </w:pPr>
          </w:p>
          <w:p w14:paraId="4787DB3D" w14:textId="2577BE80" w:rsidR="00952FD0" w:rsidRDefault="00952FD0" w:rsidP="00952FD0">
            <w:pPr>
              <w:pStyle w:val="ListParagraph"/>
              <w:numPr>
                <w:ilvl w:val="0"/>
                <w:numId w:val="15"/>
              </w:numPr>
              <w:rPr>
                <w:rFonts w:ascii="Arial" w:hAnsi="Arial" w:cs="Arial"/>
                <w:sz w:val="24"/>
                <w:szCs w:val="24"/>
              </w:rPr>
            </w:pPr>
            <w:r w:rsidRPr="006D040E">
              <w:rPr>
                <w:rFonts w:ascii="Arial" w:hAnsi="Arial" w:cs="Arial"/>
                <w:sz w:val="24"/>
                <w:szCs w:val="24"/>
              </w:rPr>
              <w:t>Non-conformances, Corrective and Preventive Action</w:t>
            </w:r>
            <w:r w:rsidR="006D040E">
              <w:rPr>
                <w:rFonts w:ascii="Arial" w:hAnsi="Arial" w:cs="Arial"/>
                <w:sz w:val="24"/>
                <w:szCs w:val="24"/>
              </w:rPr>
              <w:t xml:space="preserve"> - </w:t>
            </w:r>
            <w:r w:rsidRPr="006D040E">
              <w:rPr>
                <w:rFonts w:ascii="Arial" w:hAnsi="Arial" w:cs="Arial"/>
                <w:sz w:val="24"/>
                <w:szCs w:val="24"/>
              </w:rPr>
              <w:t>This element requires procedures for acting on non-conformances identified in the</w:t>
            </w:r>
            <w:r w:rsidR="006D040E">
              <w:rPr>
                <w:rFonts w:ascii="Arial" w:hAnsi="Arial" w:cs="Arial"/>
                <w:sz w:val="24"/>
                <w:szCs w:val="24"/>
              </w:rPr>
              <w:t xml:space="preserve"> </w:t>
            </w:r>
            <w:r w:rsidRPr="006D040E">
              <w:rPr>
                <w:rFonts w:ascii="Arial" w:hAnsi="Arial" w:cs="Arial"/>
                <w:sz w:val="24"/>
                <w:szCs w:val="24"/>
              </w:rPr>
              <w:t xml:space="preserve">system, including corrective and preventive action. </w:t>
            </w:r>
          </w:p>
          <w:p w14:paraId="7DD3FC0E" w14:textId="77777777" w:rsidR="006D040E" w:rsidRPr="006D040E" w:rsidRDefault="006D040E" w:rsidP="006D040E">
            <w:pPr>
              <w:pStyle w:val="ListParagraph"/>
              <w:rPr>
                <w:rFonts w:ascii="Arial" w:hAnsi="Arial" w:cs="Arial"/>
                <w:sz w:val="24"/>
                <w:szCs w:val="24"/>
              </w:rPr>
            </w:pPr>
          </w:p>
          <w:p w14:paraId="4EBDC7B3" w14:textId="497F8D3D" w:rsidR="00952FD0" w:rsidRDefault="00952FD0" w:rsidP="00952FD0">
            <w:pPr>
              <w:pStyle w:val="ListParagraph"/>
              <w:numPr>
                <w:ilvl w:val="0"/>
                <w:numId w:val="15"/>
              </w:numPr>
              <w:rPr>
                <w:rFonts w:ascii="Arial" w:hAnsi="Arial" w:cs="Arial"/>
                <w:sz w:val="24"/>
                <w:szCs w:val="24"/>
              </w:rPr>
            </w:pPr>
            <w:r w:rsidRPr="006D040E">
              <w:rPr>
                <w:rFonts w:ascii="Arial" w:hAnsi="Arial" w:cs="Arial"/>
                <w:sz w:val="24"/>
                <w:szCs w:val="24"/>
              </w:rPr>
              <w:t>Control of Records</w:t>
            </w:r>
            <w:r w:rsidR="006D040E">
              <w:rPr>
                <w:rFonts w:ascii="Arial" w:hAnsi="Arial" w:cs="Arial"/>
                <w:sz w:val="24"/>
                <w:szCs w:val="24"/>
              </w:rPr>
              <w:t xml:space="preserve"> - </w:t>
            </w:r>
            <w:r w:rsidRPr="006D040E">
              <w:rPr>
                <w:rFonts w:ascii="Arial" w:hAnsi="Arial" w:cs="Arial"/>
                <w:sz w:val="24"/>
                <w:szCs w:val="24"/>
              </w:rPr>
              <w:t>Records are expected to exist to serve as verification of the system operating and the</w:t>
            </w:r>
            <w:r w:rsidR="006D040E">
              <w:rPr>
                <w:rFonts w:ascii="Arial" w:hAnsi="Arial" w:cs="Arial"/>
                <w:sz w:val="24"/>
                <w:szCs w:val="24"/>
              </w:rPr>
              <w:t xml:space="preserve"> </w:t>
            </w:r>
            <w:r w:rsidRPr="006D040E">
              <w:rPr>
                <w:rFonts w:ascii="Arial" w:hAnsi="Arial" w:cs="Arial"/>
                <w:sz w:val="24"/>
                <w:szCs w:val="24"/>
              </w:rPr>
              <w:t xml:space="preserve">organization’s conformance to the standard and its own EMS requirements. </w:t>
            </w:r>
          </w:p>
          <w:p w14:paraId="3D5A2850" w14:textId="77777777" w:rsidR="006D040E" w:rsidRPr="006D040E" w:rsidRDefault="006D040E" w:rsidP="006D040E">
            <w:pPr>
              <w:rPr>
                <w:rFonts w:ascii="Arial" w:hAnsi="Arial" w:cs="Arial"/>
                <w:sz w:val="24"/>
                <w:szCs w:val="24"/>
              </w:rPr>
            </w:pPr>
          </w:p>
          <w:p w14:paraId="16EBC728" w14:textId="77777777" w:rsidR="00D14DB0" w:rsidRDefault="00952FD0" w:rsidP="00D14DB0">
            <w:pPr>
              <w:pStyle w:val="ListParagraph"/>
              <w:numPr>
                <w:ilvl w:val="0"/>
                <w:numId w:val="15"/>
              </w:numPr>
              <w:rPr>
                <w:rFonts w:ascii="Arial" w:hAnsi="Arial" w:cs="Arial"/>
                <w:sz w:val="24"/>
                <w:szCs w:val="24"/>
              </w:rPr>
            </w:pPr>
            <w:r w:rsidRPr="006D040E">
              <w:rPr>
                <w:rFonts w:ascii="Arial" w:hAnsi="Arial" w:cs="Arial"/>
                <w:sz w:val="24"/>
                <w:szCs w:val="24"/>
              </w:rPr>
              <w:t>Internal Audit</w:t>
            </w:r>
            <w:r w:rsidR="006D040E">
              <w:rPr>
                <w:rFonts w:ascii="Arial" w:hAnsi="Arial" w:cs="Arial"/>
                <w:sz w:val="24"/>
                <w:szCs w:val="24"/>
              </w:rPr>
              <w:t xml:space="preserve"> - </w:t>
            </w:r>
            <w:r w:rsidRPr="006D040E">
              <w:rPr>
                <w:rFonts w:ascii="Arial" w:hAnsi="Arial" w:cs="Arial"/>
                <w:sz w:val="24"/>
                <w:szCs w:val="24"/>
              </w:rPr>
              <w:t>ISO 14001 requires that the system provide for internal audits.</w:t>
            </w:r>
          </w:p>
          <w:p w14:paraId="6E43FD3B" w14:textId="77777777" w:rsidR="00D14DB0" w:rsidRPr="00D14DB0" w:rsidRDefault="00D14DB0" w:rsidP="00D14DB0">
            <w:pPr>
              <w:pStyle w:val="ListParagraph"/>
              <w:rPr>
                <w:rFonts w:ascii="Arial" w:hAnsi="Arial" w:cs="Arial"/>
                <w:sz w:val="24"/>
                <w:szCs w:val="24"/>
              </w:rPr>
            </w:pPr>
          </w:p>
          <w:p w14:paraId="01C51E86" w14:textId="51518514" w:rsidR="00952FD0" w:rsidRDefault="00952FD0" w:rsidP="00952FD0">
            <w:pPr>
              <w:pStyle w:val="ListParagraph"/>
              <w:numPr>
                <w:ilvl w:val="0"/>
                <w:numId w:val="15"/>
              </w:numPr>
              <w:rPr>
                <w:rFonts w:ascii="Arial" w:hAnsi="Arial" w:cs="Arial"/>
                <w:sz w:val="24"/>
                <w:szCs w:val="24"/>
              </w:rPr>
            </w:pPr>
            <w:r w:rsidRPr="00952FD0">
              <w:rPr>
                <w:rFonts w:ascii="Arial" w:hAnsi="Arial" w:cs="Arial"/>
                <w:sz w:val="24"/>
                <w:szCs w:val="24"/>
              </w:rPr>
              <w:t>Management Review</w:t>
            </w:r>
            <w:r w:rsidR="00D14DB0">
              <w:rPr>
                <w:rFonts w:ascii="Arial" w:hAnsi="Arial" w:cs="Arial"/>
                <w:sz w:val="24"/>
                <w:szCs w:val="24"/>
              </w:rPr>
              <w:t xml:space="preserve"> - </w:t>
            </w:r>
            <w:r w:rsidRPr="00D14DB0">
              <w:rPr>
                <w:rFonts w:ascii="Arial" w:hAnsi="Arial" w:cs="Arial"/>
                <w:sz w:val="24"/>
                <w:szCs w:val="24"/>
              </w:rPr>
              <w:t>This element requires that periodically, top</w:t>
            </w:r>
            <w:r w:rsidR="00D14DB0">
              <w:rPr>
                <w:rFonts w:ascii="Arial" w:hAnsi="Arial" w:cs="Arial"/>
                <w:sz w:val="24"/>
                <w:szCs w:val="24"/>
              </w:rPr>
              <w:t xml:space="preserve"> </w:t>
            </w:r>
            <w:r w:rsidRPr="00D14DB0">
              <w:rPr>
                <w:rFonts w:ascii="Arial" w:hAnsi="Arial" w:cs="Arial"/>
                <w:sz w:val="24"/>
                <w:szCs w:val="24"/>
              </w:rPr>
              <w:t>management will review the EMS to ensure it</w:t>
            </w:r>
            <w:r w:rsidR="00D14DB0">
              <w:rPr>
                <w:rFonts w:ascii="Arial" w:hAnsi="Arial" w:cs="Arial"/>
                <w:sz w:val="24"/>
                <w:szCs w:val="24"/>
              </w:rPr>
              <w:t xml:space="preserve"> </w:t>
            </w:r>
            <w:r w:rsidRPr="00D14DB0">
              <w:rPr>
                <w:rFonts w:ascii="Arial" w:hAnsi="Arial" w:cs="Arial"/>
                <w:sz w:val="24"/>
                <w:szCs w:val="24"/>
              </w:rPr>
              <w:t>is operating as planned, and is suitable, adequate, and effective.</w:t>
            </w:r>
          </w:p>
          <w:p w14:paraId="101AFE60" w14:textId="77777777" w:rsidR="00D14DB0" w:rsidRPr="00D14DB0" w:rsidRDefault="00D14DB0" w:rsidP="00D14DB0">
            <w:pPr>
              <w:pStyle w:val="ListParagraph"/>
              <w:rPr>
                <w:rFonts w:ascii="Arial" w:hAnsi="Arial" w:cs="Arial"/>
                <w:sz w:val="24"/>
                <w:szCs w:val="24"/>
              </w:rPr>
            </w:pPr>
          </w:p>
          <w:p w14:paraId="3F6B3D49" w14:textId="71B1029B" w:rsidR="00D14DB0" w:rsidRDefault="00D14DB0" w:rsidP="00D14DB0">
            <w:pPr>
              <w:rPr>
                <w:rFonts w:ascii="Arial" w:hAnsi="Arial" w:cs="Arial"/>
                <w:sz w:val="24"/>
                <w:szCs w:val="24"/>
              </w:rPr>
            </w:pPr>
            <w:r>
              <w:rPr>
                <w:rFonts w:ascii="Arial" w:hAnsi="Arial" w:cs="Arial"/>
                <w:sz w:val="24"/>
                <w:szCs w:val="24"/>
              </w:rPr>
              <w:t>Question 2</w:t>
            </w:r>
          </w:p>
          <w:p w14:paraId="2EBDEBD2" w14:textId="4E4CC28B" w:rsidR="00D14DB0" w:rsidRDefault="00D14DB0" w:rsidP="00D14DB0">
            <w:pPr>
              <w:rPr>
                <w:rFonts w:ascii="Arial" w:hAnsi="Arial" w:cs="Arial"/>
                <w:sz w:val="24"/>
                <w:szCs w:val="24"/>
              </w:rPr>
            </w:pPr>
          </w:p>
          <w:p w14:paraId="6E463972" w14:textId="44B2E6CA" w:rsidR="000B068F" w:rsidRDefault="000B068F" w:rsidP="000B068F">
            <w:pPr>
              <w:rPr>
                <w:rFonts w:ascii="Arial" w:hAnsi="Arial" w:cs="Arial"/>
                <w:sz w:val="24"/>
                <w:szCs w:val="24"/>
              </w:rPr>
            </w:pPr>
            <w:r w:rsidRPr="000B068F">
              <w:rPr>
                <w:rFonts w:ascii="Arial" w:hAnsi="Arial" w:cs="Arial"/>
                <w:sz w:val="24"/>
                <w:szCs w:val="24"/>
              </w:rPr>
              <w:t xml:space="preserve">ISO 14000 is a set of international standards covering environmental management systems (EMS), environmental auditing, environmental labelling, the assessment of environmental performance and life cycle evaluation. The primary objective of the ISO 14000 series of standards is to promote effective environmental management systems in organizations. The standards seek to provide cost-effective tools that make use of best practices for organizing and applying information about environmental management.  </w:t>
            </w:r>
          </w:p>
          <w:p w14:paraId="1E4CBFBB" w14:textId="77777777" w:rsidR="000B068F" w:rsidRPr="000B068F" w:rsidRDefault="000B068F" w:rsidP="000B068F">
            <w:pPr>
              <w:rPr>
                <w:rFonts w:ascii="Arial" w:hAnsi="Arial" w:cs="Arial"/>
                <w:sz w:val="24"/>
                <w:szCs w:val="24"/>
              </w:rPr>
            </w:pPr>
          </w:p>
          <w:p w14:paraId="1716AF92" w14:textId="77777777" w:rsidR="000B068F" w:rsidRPr="000B068F" w:rsidRDefault="000B068F" w:rsidP="000B068F">
            <w:pPr>
              <w:rPr>
                <w:rFonts w:ascii="Arial" w:hAnsi="Arial" w:cs="Arial"/>
                <w:sz w:val="24"/>
                <w:szCs w:val="24"/>
              </w:rPr>
            </w:pPr>
            <w:r w:rsidRPr="000B068F">
              <w:rPr>
                <w:rFonts w:ascii="Arial" w:hAnsi="Arial" w:cs="Arial"/>
                <w:sz w:val="24"/>
                <w:szCs w:val="24"/>
              </w:rPr>
              <w:t>As a follow-up to the standardization process that was started with the ISO 9000 series, the ISO 14000 series of international standards sets the outline on how organizations can integrate environmental considerations into their operations and products. It is a set of voluntary environmental management standards, guides and technical reports, which specifically concentrates on environmental management systems, operating practices, products, and services. The ISO 14000 standards do not propose environmental targets but provide organizations with the tools to evaluate the impact that their activities, products or services have on the environment.</w:t>
            </w:r>
          </w:p>
          <w:p w14:paraId="5C5A2FE8" w14:textId="77777777" w:rsidR="000B068F" w:rsidRPr="000B068F" w:rsidRDefault="000B068F" w:rsidP="000B068F">
            <w:pPr>
              <w:rPr>
                <w:rFonts w:ascii="Arial" w:hAnsi="Arial" w:cs="Arial"/>
                <w:sz w:val="24"/>
                <w:szCs w:val="24"/>
              </w:rPr>
            </w:pPr>
          </w:p>
          <w:p w14:paraId="0AECB625" w14:textId="77777777" w:rsidR="000B068F" w:rsidRPr="000B068F" w:rsidRDefault="000B068F" w:rsidP="000B068F">
            <w:pPr>
              <w:rPr>
                <w:rFonts w:ascii="Arial" w:hAnsi="Arial" w:cs="Arial"/>
                <w:sz w:val="24"/>
                <w:szCs w:val="24"/>
              </w:rPr>
            </w:pPr>
            <w:r w:rsidRPr="000B068F">
              <w:rPr>
                <w:rFonts w:ascii="Arial" w:hAnsi="Arial" w:cs="Arial"/>
                <w:sz w:val="24"/>
                <w:szCs w:val="24"/>
              </w:rPr>
              <w:t>The first standard in the ISO 14000 series, ISO 14001, provides an organization with the requirements for an environmental management system (EMS) that can easily integrate into their business management systems. This system allows an organization to take a proactive approach to environmental issues with the early identification of problems and the prospects for improvement thereby achieving higher standards of environmental performance.</w:t>
            </w:r>
          </w:p>
          <w:p w14:paraId="36145B45" w14:textId="77777777" w:rsidR="000B068F" w:rsidRPr="000B068F" w:rsidRDefault="000B068F" w:rsidP="000B068F">
            <w:pPr>
              <w:rPr>
                <w:rFonts w:ascii="Arial" w:hAnsi="Arial" w:cs="Arial"/>
                <w:sz w:val="24"/>
                <w:szCs w:val="24"/>
              </w:rPr>
            </w:pPr>
          </w:p>
          <w:p w14:paraId="7C62CE9E" w14:textId="77777777" w:rsidR="000B068F" w:rsidRDefault="000B068F" w:rsidP="000B068F">
            <w:pPr>
              <w:rPr>
                <w:rFonts w:ascii="Arial" w:hAnsi="Arial" w:cs="Arial"/>
                <w:sz w:val="24"/>
                <w:szCs w:val="24"/>
              </w:rPr>
            </w:pPr>
          </w:p>
          <w:p w14:paraId="3565CD75" w14:textId="77777777" w:rsidR="000B068F" w:rsidRPr="000B068F" w:rsidRDefault="000B068F" w:rsidP="000B068F">
            <w:pPr>
              <w:jc w:val="right"/>
              <w:rPr>
                <w:rFonts w:ascii="Arial" w:hAnsi="Arial" w:cs="Arial"/>
                <w:sz w:val="24"/>
                <w:szCs w:val="24"/>
              </w:rPr>
            </w:pPr>
            <w:proofErr w:type="spellStart"/>
            <w:r w:rsidRPr="000B068F">
              <w:rPr>
                <w:rFonts w:ascii="Arial" w:hAnsi="Arial" w:cs="Arial"/>
                <w:sz w:val="24"/>
                <w:szCs w:val="24"/>
              </w:rPr>
              <w:lastRenderedPageBreak/>
              <w:t>Puseletso</w:t>
            </w:r>
            <w:proofErr w:type="spellEnd"/>
            <w:r w:rsidRPr="000B068F">
              <w:rPr>
                <w:rFonts w:ascii="Arial" w:hAnsi="Arial" w:cs="Arial"/>
                <w:sz w:val="24"/>
                <w:szCs w:val="24"/>
              </w:rPr>
              <w:t xml:space="preserve"> Donald Mofokeng</w:t>
            </w:r>
          </w:p>
          <w:p w14:paraId="1D87CEE8" w14:textId="77777777" w:rsidR="000B068F" w:rsidRPr="000B068F" w:rsidRDefault="000B068F" w:rsidP="000B068F">
            <w:pPr>
              <w:jc w:val="right"/>
              <w:rPr>
                <w:rFonts w:ascii="Arial" w:hAnsi="Arial" w:cs="Arial"/>
                <w:sz w:val="24"/>
                <w:szCs w:val="24"/>
              </w:rPr>
            </w:pPr>
            <w:r w:rsidRPr="000B068F">
              <w:rPr>
                <w:rFonts w:ascii="Arial" w:hAnsi="Arial" w:cs="Arial"/>
                <w:sz w:val="24"/>
                <w:szCs w:val="24"/>
              </w:rPr>
              <w:t>Student No: 21620</w:t>
            </w:r>
          </w:p>
          <w:p w14:paraId="7E19661B" w14:textId="77777777" w:rsidR="000B068F" w:rsidRPr="000B068F" w:rsidRDefault="000B068F" w:rsidP="000B068F">
            <w:pPr>
              <w:jc w:val="right"/>
              <w:rPr>
                <w:rFonts w:ascii="Arial" w:hAnsi="Arial" w:cs="Arial"/>
                <w:sz w:val="24"/>
                <w:szCs w:val="24"/>
              </w:rPr>
            </w:pPr>
            <w:r w:rsidRPr="000B068F">
              <w:rPr>
                <w:rFonts w:ascii="Arial" w:hAnsi="Arial" w:cs="Arial"/>
                <w:sz w:val="24"/>
                <w:szCs w:val="24"/>
              </w:rPr>
              <w:t>Assessment: 4</w:t>
            </w:r>
          </w:p>
          <w:p w14:paraId="2F6F131E" w14:textId="79BF7950" w:rsidR="000B068F" w:rsidRPr="000B068F" w:rsidRDefault="000B068F" w:rsidP="000B068F">
            <w:pPr>
              <w:jc w:val="right"/>
              <w:rPr>
                <w:rFonts w:ascii="Arial" w:hAnsi="Arial" w:cs="Arial"/>
                <w:sz w:val="24"/>
                <w:szCs w:val="24"/>
              </w:rPr>
            </w:pPr>
            <w:r w:rsidRPr="000B068F">
              <w:rPr>
                <w:rFonts w:ascii="Arial" w:hAnsi="Arial" w:cs="Arial"/>
                <w:sz w:val="24"/>
                <w:szCs w:val="24"/>
              </w:rPr>
              <w:t xml:space="preserve">Page </w:t>
            </w:r>
            <w:r w:rsidR="0008592B">
              <w:rPr>
                <w:rFonts w:ascii="Arial" w:hAnsi="Arial" w:cs="Arial"/>
                <w:sz w:val="24"/>
                <w:szCs w:val="24"/>
              </w:rPr>
              <w:t>4</w:t>
            </w:r>
            <w:r w:rsidRPr="000B068F">
              <w:rPr>
                <w:rFonts w:ascii="Arial" w:hAnsi="Arial" w:cs="Arial"/>
                <w:sz w:val="24"/>
                <w:szCs w:val="24"/>
              </w:rPr>
              <w:t xml:space="preserve"> </w:t>
            </w:r>
          </w:p>
          <w:p w14:paraId="376F80FD" w14:textId="77777777" w:rsidR="000B068F" w:rsidRDefault="000B068F" w:rsidP="000B068F">
            <w:pPr>
              <w:rPr>
                <w:rFonts w:ascii="Arial" w:hAnsi="Arial" w:cs="Arial"/>
                <w:sz w:val="24"/>
                <w:szCs w:val="24"/>
              </w:rPr>
            </w:pPr>
          </w:p>
          <w:p w14:paraId="5E55A5E3" w14:textId="77777777" w:rsidR="000B068F" w:rsidRDefault="000B068F" w:rsidP="000B068F">
            <w:pPr>
              <w:rPr>
                <w:rFonts w:ascii="Arial" w:hAnsi="Arial" w:cs="Arial"/>
                <w:sz w:val="24"/>
                <w:szCs w:val="24"/>
              </w:rPr>
            </w:pPr>
          </w:p>
          <w:p w14:paraId="71D0299B" w14:textId="62FDACE5" w:rsidR="000B068F" w:rsidRDefault="000B068F" w:rsidP="000B068F">
            <w:pPr>
              <w:rPr>
                <w:rFonts w:ascii="Arial" w:hAnsi="Arial" w:cs="Arial"/>
                <w:sz w:val="24"/>
                <w:szCs w:val="24"/>
              </w:rPr>
            </w:pPr>
            <w:r w:rsidRPr="000B068F">
              <w:rPr>
                <w:rFonts w:ascii="Arial" w:hAnsi="Arial" w:cs="Arial"/>
                <w:sz w:val="24"/>
                <w:szCs w:val="24"/>
              </w:rPr>
              <w:t>ISO 14001:2015 is the latest revision of the EMS requirements standard and it was introduced on September 2015. ISO 14001:2015 sets out the criteria for an environmental management system and can be certified to. It maps out a framework that a company or organization can follow to set up an effective environmental management system. It can be used by any organization regardless of its activity or sector. Using ISO 14001:2015 can provide assurance to company management and employees as well as external stakeholders that environmental impact is being measured and improved.</w:t>
            </w:r>
          </w:p>
          <w:p w14:paraId="38DEAA7A" w14:textId="513EE9A1" w:rsidR="000B068F" w:rsidRDefault="000B068F" w:rsidP="000B068F">
            <w:pPr>
              <w:rPr>
                <w:rFonts w:ascii="Arial" w:hAnsi="Arial" w:cs="Arial"/>
                <w:sz w:val="24"/>
                <w:szCs w:val="24"/>
              </w:rPr>
            </w:pPr>
          </w:p>
          <w:p w14:paraId="7595A11F" w14:textId="120328B9" w:rsidR="000B068F" w:rsidRDefault="000B068F" w:rsidP="000B068F">
            <w:pPr>
              <w:rPr>
                <w:rFonts w:ascii="Arial" w:hAnsi="Arial" w:cs="Arial"/>
                <w:sz w:val="24"/>
                <w:szCs w:val="24"/>
              </w:rPr>
            </w:pPr>
            <w:r>
              <w:rPr>
                <w:rFonts w:ascii="Arial" w:hAnsi="Arial" w:cs="Arial"/>
                <w:sz w:val="24"/>
                <w:szCs w:val="24"/>
              </w:rPr>
              <w:t>Question 3</w:t>
            </w:r>
          </w:p>
          <w:p w14:paraId="1E3DF79B" w14:textId="4A50CA34" w:rsidR="000B068F" w:rsidRDefault="000B068F" w:rsidP="000B068F">
            <w:pPr>
              <w:rPr>
                <w:rFonts w:ascii="Arial" w:hAnsi="Arial" w:cs="Arial"/>
                <w:sz w:val="24"/>
                <w:szCs w:val="24"/>
              </w:rPr>
            </w:pPr>
          </w:p>
          <w:p w14:paraId="1869FF04" w14:textId="77777777" w:rsidR="000B068F" w:rsidRDefault="000B068F" w:rsidP="000B068F">
            <w:pPr>
              <w:rPr>
                <w:rFonts w:ascii="Arial" w:hAnsi="Arial" w:cs="Arial"/>
                <w:sz w:val="24"/>
                <w:szCs w:val="24"/>
              </w:rPr>
            </w:pPr>
          </w:p>
          <w:p w14:paraId="1CCA160A" w14:textId="517FAE38" w:rsidR="00613B13" w:rsidRPr="00613B13" w:rsidRDefault="00613B13" w:rsidP="00613B13">
            <w:pPr>
              <w:rPr>
                <w:rFonts w:ascii="Arial" w:hAnsi="Arial" w:cs="Arial"/>
                <w:sz w:val="24"/>
                <w:szCs w:val="24"/>
              </w:rPr>
            </w:pPr>
            <w:r w:rsidRPr="00613B13">
              <w:rPr>
                <w:rFonts w:ascii="Arial" w:hAnsi="Arial" w:cs="Arial"/>
                <w:sz w:val="24"/>
                <w:szCs w:val="24"/>
              </w:rPr>
              <w:t>PDCA is a</w:t>
            </w:r>
            <w:r>
              <w:rPr>
                <w:rFonts w:ascii="Arial" w:hAnsi="Arial" w:cs="Arial"/>
                <w:sz w:val="24"/>
                <w:szCs w:val="24"/>
              </w:rPr>
              <w:t xml:space="preserve"> </w:t>
            </w:r>
            <w:r w:rsidR="00AC08CF">
              <w:rPr>
                <w:rFonts w:ascii="Arial" w:hAnsi="Arial" w:cs="Arial"/>
                <w:sz w:val="24"/>
                <w:szCs w:val="24"/>
              </w:rPr>
              <w:t>f</w:t>
            </w:r>
            <w:r w:rsidRPr="00613B13">
              <w:rPr>
                <w:rFonts w:ascii="Arial" w:hAnsi="Arial" w:cs="Arial"/>
                <w:sz w:val="24"/>
                <w:szCs w:val="24"/>
              </w:rPr>
              <w:t>our-stage approach for continually improving processes, products or services, and for resolving problems. It involves systematically testing possible solutions, assessing the results, and implementing the ones that are shown to work.</w:t>
            </w:r>
          </w:p>
          <w:p w14:paraId="0FBC2E6A" w14:textId="77777777" w:rsidR="00613B13" w:rsidRPr="00613B13" w:rsidRDefault="00613B13" w:rsidP="00613B13">
            <w:pPr>
              <w:rPr>
                <w:rFonts w:ascii="Arial" w:hAnsi="Arial" w:cs="Arial"/>
                <w:sz w:val="24"/>
                <w:szCs w:val="24"/>
              </w:rPr>
            </w:pPr>
          </w:p>
          <w:p w14:paraId="414D5580" w14:textId="2A4B7801" w:rsidR="00613B13" w:rsidRDefault="00613B13" w:rsidP="00613B13">
            <w:pPr>
              <w:rPr>
                <w:rFonts w:ascii="Arial" w:hAnsi="Arial" w:cs="Arial"/>
                <w:sz w:val="24"/>
                <w:szCs w:val="24"/>
              </w:rPr>
            </w:pPr>
            <w:r w:rsidRPr="00613B13">
              <w:rPr>
                <w:rFonts w:ascii="Arial" w:hAnsi="Arial" w:cs="Arial"/>
                <w:sz w:val="24"/>
                <w:szCs w:val="24"/>
              </w:rPr>
              <w:t>The four phases are:</w:t>
            </w:r>
          </w:p>
          <w:p w14:paraId="2C479A27" w14:textId="77777777" w:rsidR="00AC08CF" w:rsidRPr="00613B13" w:rsidRDefault="00AC08CF" w:rsidP="00613B13">
            <w:pPr>
              <w:rPr>
                <w:rFonts w:ascii="Arial" w:hAnsi="Arial" w:cs="Arial"/>
                <w:sz w:val="24"/>
                <w:szCs w:val="24"/>
              </w:rPr>
            </w:pPr>
          </w:p>
          <w:p w14:paraId="4ED5E3CB" w14:textId="51F19133" w:rsidR="00613B13" w:rsidRPr="00AC08CF" w:rsidRDefault="00613B13" w:rsidP="00AC08CF">
            <w:pPr>
              <w:pStyle w:val="ListParagraph"/>
              <w:numPr>
                <w:ilvl w:val="0"/>
                <w:numId w:val="16"/>
              </w:numPr>
              <w:rPr>
                <w:rFonts w:ascii="Arial" w:hAnsi="Arial" w:cs="Arial"/>
                <w:sz w:val="24"/>
                <w:szCs w:val="24"/>
              </w:rPr>
            </w:pPr>
            <w:r w:rsidRPr="00AC08CF">
              <w:rPr>
                <w:rFonts w:ascii="Arial" w:hAnsi="Arial" w:cs="Arial"/>
                <w:sz w:val="24"/>
                <w:szCs w:val="24"/>
              </w:rPr>
              <w:t>Plan: identify and analyze the problem or opportunity, develop hypotheses about what the issues may be, and decide which one to test.</w:t>
            </w:r>
          </w:p>
          <w:p w14:paraId="7E90C9D8" w14:textId="3DE6087C" w:rsidR="00613B13" w:rsidRPr="00AC08CF" w:rsidRDefault="00613B13" w:rsidP="00AC08CF">
            <w:pPr>
              <w:pStyle w:val="ListParagraph"/>
              <w:numPr>
                <w:ilvl w:val="0"/>
                <w:numId w:val="16"/>
              </w:numPr>
              <w:rPr>
                <w:rFonts w:ascii="Arial" w:hAnsi="Arial" w:cs="Arial"/>
                <w:sz w:val="24"/>
                <w:szCs w:val="24"/>
              </w:rPr>
            </w:pPr>
            <w:r w:rsidRPr="00AC08CF">
              <w:rPr>
                <w:rFonts w:ascii="Arial" w:hAnsi="Arial" w:cs="Arial"/>
                <w:sz w:val="24"/>
                <w:szCs w:val="24"/>
              </w:rPr>
              <w:t>Do: test the potential solution, ideally on a small scale, and measure the results.</w:t>
            </w:r>
          </w:p>
          <w:p w14:paraId="139C6147" w14:textId="1327E34F" w:rsidR="00613B13" w:rsidRPr="00AC08CF" w:rsidRDefault="00613B13" w:rsidP="00AC08CF">
            <w:pPr>
              <w:pStyle w:val="ListParagraph"/>
              <w:numPr>
                <w:ilvl w:val="0"/>
                <w:numId w:val="16"/>
              </w:numPr>
              <w:rPr>
                <w:rFonts w:ascii="Arial" w:hAnsi="Arial" w:cs="Arial"/>
                <w:sz w:val="24"/>
                <w:szCs w:val="24"/>
              </w:rPr>
            </w:pPr>
            <w:r w:rsidRPr="00AC08CF">
              <w:rPr>
                <w:rFonts w:ascii="Arial" w:hAnsi="Arial" w:cs="Arial"/>
                <w:sz w:val="24"/>
                <w:szCs w:val="24"/>
              </w:rPr>
              <w:t>Check/Study: study the result, measure effectiveness, and decide whether the hypothesis is supported or not.</w:t>
            </w:r>
          </w:p>
          <w:p w14:paraId="4B562348" w14:textId="3CF1842B" w:rsidR="00D14DB0" w:rsidRDefault="00613B13" w:rsidP="00AC08CF">
            <w:pPr>
              <w:pStyle w:val="ListParagraph"/>
              <w:numPr>
                <w:ilvl w:val="0"/>
                <w:numId w:val="16"/>
              </w:numPr>
              <w:rPr>
                <w:rFonts w:ascii="Arial" w:hAnsi="Arial" w:cs="Arial"/>
                <w:sz w:val="24"/>
                <w:szCs w:val="24"/>
              </w:rPr>
            </w:pPr>
            <w:r w:rsidRPr="00AC08CF">
              <w:rPr>
                <w:rFonts w:ascii="Arial" w:hAnsi="Arial" w:cs="Arial"/>
                <w:sz w:val="24"/>
                <w:szCs w:val="24"/>
              </w:rPr>
              <w:t>Act: if the solution was successful, implement it.</w:t>
            </w:r>
          </w:p>
          <w:p w14:paraId="18682EE7" w14:textId="6F3BA2AC" w:rsidR="00AC08CF" w:rsidRDefault="00AC08CF" w:rsidP="00AC08CF">
            <w:pPr>
              <w:rPr>
                <w:rFonts w:ascii="Arial" w:hAnsi="Arial" w:cs="Arial"/>
                <w:sz w:val="24"/>
                <w:szCs w:val="24"/>
              </w:rPr>
            </w:pPr>
          </w:p>
          <w:p w14:paraId="196ECFC7" w14:textId="77777777" w:rsidR="00C429C0" w:rsidRDefault="00C429C0" w:rsidP="00AC08CF">
            <w:pPr>
              <w:rPr>
                <w:rFonts w:ascii="Arial" w:hAnsi="Arial" w:cs="Arial"/>
                <w:sz w:val="24"/>
                <w:szCs w:val="24"/>
              </w:rPr>
            </w:pPr>
          </w:p>
          <w:p w14:paraId="05BA5ADD" w14:textId="77777777" w:rsidR="00C429C0" w:rsidRDefault="00C429C0" w:rsidP="00AC08CF">
            <w:pPr>
              <w:rPr>
                <w:rFonts w:ascii="Arial" w:hAnsi="Arial" w:cs="Arial"/>
                <w:sz w:val="24"/>
                <w:szCs w:val="24"/>
              </w:rPr>
            </w:pPr>
          </w:p>
          <w:p w14:paraId="045DA192" w14:textId="77777777" w:rsidR="00C429C0" w:rsidRDefault="00C429C0" w:rsidP="00AC08CF">
            <w:pPr>
              <w:rPr>
                <w:rFonts w:ascii="Arial" w:hAnsi="Arial" w:cs="Arial"/>
                <w:sz w:val="24"/>
                <w:szCs w:val="24"/>
              </w:rPr>
            </w:pPr>
          </w:p>
          <w:p w14:paraId="47A6887E" w14:textId="77777777" w:rsidR="00C429C0" w:rsidRDefault="00C429C0" w:rsidP="00AC08CF">
            <w:pPr>
              <w:rPr>
                <w:rFonts w:ascii="Arial" w:hAnsi="Arial" w:cs="Arial"/>
                <w:sz w:val="24"/>
                <w:szCs w:val="24"/>
              </w:rPr>
            </w:pPr>
          </w:p>
          <w:p w14:paraId="5759B26C" w14:textId="77777777" w:rsidR="00C429C0" w:rsidRDefault="00C429C0" w:rsidP="00AC08CF">
            <w:pPr>
              <w:rPr>
                <w:rFonts w:ascii="Arial" w:hAnsi="Arial" w:cs="Arial"/>
                <w:sz w:val="24"/>
                <w:szCs w:val="24"/>
              </w:rPr>
            </w:pPr>
          </w:p>
          <w:p w14:paraId="61300168" w14:textId="77777777" w:rsidR="00C429C0" w:rsidRDefault="00C429C0" w:rsidP="00AC08CF">
            <w:pPr>
              <w:rPr>
                <w:rFonts w:ascii="Arial" w:hAnsi="Arial" w:cs="Arial"/>
                <w:sz w:val="24"/>
                <w:szCs w:val="24"/>
              </w:rPr>
            </w:pPr>
          </w:p>
          <w:p w14:paraId="2E99BC52" w14:textId="77777777" w:rsidR="00C429C0" w:rsidRDefault="00C429C0" w:rsidP="00AC08CF">
            <w:pPr>
              <w:rPr>
                <w:rFonts w:ascii="Arial" w:hAnsi="Arial" w:cs="Arial"/>
                <w:sz w:val="24"/>
                <w:szCs w:val="24"/>
              </w:rPr>
            </w:pPr>
          </w:p>
          <w:p w14:paraId="04225CE7" w14:textId="77777777" w:rsidR="00C429C0" w:rsidRDefault="00C429C0" w:rsidP="00AC08CF">
            <w:pPr>
              <w:rPr>
                <w:rFonts w:ascii="Arial" w:hAnsi="Arial" w:cs="Arial"/>
                <w:sz w:val="24"/>
                <w:szCs w:val="24"/>
              </w:rPr>
            </w:pPr>
          </w:p>
          <w:p w14:paraId="43DF2A5A" w14:textId="77777777" w:rsidR="00C429C0" w:rsidRDefault="00C429C0" w:rsidP="00AC08CF">
            <w:pPr>
              <w:rPr>
                <w:rFonts w:ascii="Arial" w:hAnsi="Arial" w:cs="Arial"/>
                <w:sz w:val="24"/>
                <w:szCs w:val="24"/>
              </w:rPr>
            </w:pPr>
          </w:p>
          <w:p w14:paraId="3FD2E461" w14:textId="77777777" w:rsidR="00C429C0" w:rsidRDefault="00C429C0" w:rsidP="00AC08CF">
            <w:pPr>
              <w:rPr>
                <w:rFonts w:ascii="Arial" w:hAnsi="Arial" w:cs="Arial"/>
                <w:sz w:val="24"/>
                <w:szCs w:val="24"/>
              </w:rPr>
            </w:pPr>
          </w:p>
          <w:p w14:paraId="7069E2C1" w14:textId="77777777" w:rsidR="00C429C0" w:rsidRDefault="00C429C0" w:rsidP="00AC08CF">
            <w:pPr>
              <w:rPr>
                <w:rFonts w:ascii="Arial" w:hAnsi="Arial" w:cs="Arial"/>
                <w:sz w:val="24"/>
                <w:szCs w:val="24"/>
              </w:rPr>
            </w:pPr>
          </w:p>
          <w:p w14:paraId="3BAC2D63" w14:textId="77777777" w:rsidR="00C429C0" w:rsidRDefault="00C429C0" w:rsidP="00AC08CF">
            <w:pPr>
              <w:rPr>
                <w:rFonts w:ascii="Arial" w:hAnsi="Arial" w:cs="Arial"/>
                <w:sz w:val="24"/>
                <w:szCs w:val="24"/>
              </w:rPr>
            </w:pPr>
          </w:p>
          <w:p w14:paraId="1B4630E1" w14:textId="77777777" w:rsidR="00C429C0" w:rsidRDefault="00C429C0" w:rsidP="00AC08CF">
            <w:pPr>
              <w:rPr>
                <w:rFonts w:ascii="Arial" w:hAnsi="Arial" w:cs="Arial"/>
                <w:sz w:val="24"/>
                <w:szCs w:val="24"/>
              </w:rPr>
            </w:pPr>
          </w:p>
          <w:p w14:paraId="6E1CD396" w14:textId="77777777" w:rsidR="00C429C0" w:rsidRDefault="00C429C0" w:rsidP="00AC08CF">
            <w:pPr>
              <w:rPr>
                <w:rFonts w:ascii="Arial" w:hAnsi="Arial" w:cs="Arial"/>
                <w:sz w:val="24"/>
                <w:szCs w:val="24"/>
              </w:rPr>
            </w:pPr>
          </w:p>
          <w:p w14:paraId="6011AF24" w14:textId="77777777" w:rsidR="00C429C0" w:rsidRDefault="00C429C0" w:rsidP="00AC08CF">
            <w:pPr>
              <w:rPr>
                <w:rFonts w:ascii="Arial" w:hAnsi="Arial" w:cs="Arial"/>
                <w:sz w:val="24"/>
                <w:szCs w:val="24"/>
              </w:rPr>
            </w:pPr>
          </w:p>
          <w:p w14:paraId="33E60CDD" w14:textId="77777777" w:rsidR="00C429C0" w:rsidRDefault="00C429C0" w:rsidP="00AC08CF">
            <w:pPr>
              <w:rPr>
                <w:rFonts w:ascii="Arial" w:hAnsi="Arial" w:cs="Arial"/>
                <w:sz w:val="24"/>
                <w:szCs w:val="24"/>
              </w:rPr>
            </w:pPr>
          </w:p>
          <w:p w14:paraId="54642B96" w14:textId="77777777" w:rsidR="00C429C0" w:rsidRDefault="00C429C0" w:rsidP="00AC08CF">
            <w:pPr>
              <w:rPr>
                <w:rFonts w:ascii="Arial" w:hAnsi="Arial" w:cs="Arial"/>
                <w:sz w:val="24"/>
                <w:szCs w:val="24"/>
              </w:rPr>
            </w:pPr>
          </w:p>
          <w:p w14:paraId="01756DED" w14:textId="77777777" w:rsidR="00C429C0" w:rsidRDefault="00C429C0" w:rsidP="00AC08CF">
            <w:pPr>
              <w:rPr>
                <w:rFonts w:ascii="Arial" w:hAnsi="Arial" w:cs="Arial"/>
                <w:sz w:val="24"/>
                <w:szCs w:val="24"/>
              </w:rPr>
            </w:pPr>
          </w:p>
          <w:p w14:paraId="4B79E039" w14:textId="77777777" w:rsidR="00C429C0" w:rsidRDefault="00C429C0" w:rsidP="00AC08CF">
            <w:pPr>
              <w:rPr>
                <w:rFonts w:ascii="Arial" w:hAnsi="Arial" w:cs="Arial"/>
                <w:sz w:val="24"/>
                <w:szCs w:val="24"/>
              </w:rPr>
            </w:pPr>
          </w:p>
          <w:p w14:paraId="3D5AA878" w14:textId="77777777" w:rsidR="00C429C0" w:rsidRPr="00C429C0" w:rsidRDefault="00C429C0" w:rsidP="00C429C0">
            <w:pPr>
              <w:jc w:val="right"/>
              <w:rPr>
                <w:rFonts w:ascii="Arial" w:hAnsi="Arial" w:cs="Arial"/>
                <w:sz w:val="24"/>
                <w:szCs w:val="24"/>
              </w:rPr>
            </w:pPr>
            <w:proofErr w:type="spellStart"/>
            <w:r w:rsidRPr="00C429C0">
              <w:rPr>
                <w:rFonts w:ascii="Arial" w:hAnsi="Arial" w:cs="Arial"/>
                <w:sz w:val="24"/>
                <w:szCs w:val="24"/>
              </w:rPr>
              <w:t>Puseletso</w:t>
            </w:r>
            <w:proofErr w:type="spellEnd"/>
            <w:r w:rsidRPr="00C429C0">
              <w:rPr>
                <w:rFonts w:ascii="Arial" w:hAnsi="Arial" w:cs="Arial"/>
                <w:sz w:val="24"/>
                <w:szCs w:val="24"/>
              </w:rPr>
              <w:t xml:space="preserve"> Donald Mofokeng</w:t>
            </w:r>
          </w:p>
          <w:p w14:paraId="59FDCC33" w14:textId="77777777" w:rsidR="00C429C0" w:rsidRPr="00C429C0" w:rsidRDefault="00C429C0" w:rsidP="00C429C0">
            <w:pPr>
              <w:jc w:val="right"/>
              <w:rPr>
                <w:rFonts w:ascii="Arial" w:hAnsi="Arial" w:cs="Arial"/>
                <w:sz w:val="24"/>
                <w:szCs w:val="24"/>
              </w:rPr>
            </w:pPr>
            <w:r w:rsidRPr="00C429C0">
              <w:rPr>
                <w:rFonts w:ascii="Arial" w:hAnsi="Arial" w:cs="Arial"/>
                <w:sz w:val="24"/>
                <w:szCs w:val="24"/>
              </w:rPr>
              <w:t>Student No: 21620</w:t>
            </w:r>
          </w:p>
          <w:p w14:paraId="788F9ABD" w14:textId="77777777" w:rsidR="00C429C0" w:rsidRPr="00C429C0" w:rsidRDefault="00C429C0" w:rsidP="00C429C0">
            <w:pPr>
              <w:jc w:val="right"/>
              <w:rPr>
                <w:rFonts w:ascii="Arial" w:hAnsi="Arial" w:cs="Arial"/>
                <w:sz w:val="24"/>
                <w:szCs w:val="24"/>
              </w:rPr>
            </w:pPr>
            <w:r w:rsidRPr="00C429C0">
              <w:rPr>
                <w:rFonts w:ascii="Arial" w:hAnsi="Arial" w:cs="Arial"/>
                <w:sz w:val="24"/>
                <w:szCs w:val="24"/>
              </w:rPr>
              <w:t>Assessment: 4</w:t>
            </w:r>
          </w:p>
          <w:p w14:paraId="7EC84E49" w14:textId="64D3DBE5" w:rsidR="00C429C0" w:rsidRDefault="00C429C0" w:rsidP="00C429C0">
            <w:pPr>
              <w:jc w:val="right"/>
              <w:rPr>
                <w:rFonts w:ascii="Arial" w:hAnsi="Arial" w:cs="Arial"/>
                <w:sz w:val="24"/>
                <w:szCs w:val="24"/>
              </w:rPr>
            </w:pPr>
            <w:r w:rsidRPr="00C429C0">
              <w:rPr>
                <w:rFonts w:ascii="Arial" w:hAnsi="Arial" w:cs="Arial"/>
                <w:sz w:val="24"/>
                <w:szCs w:val="24"/>
              </w:rPr>
              <w:t xml:space="preserve">Page </w:t>
            </w:r>
            <w:r w:rsidR="0008592B">
              <w:rPr>
                <w:rFonts w:ascii="Arial" w:hAnsi="Arial" w:cs="Arial"/>
                <w:sz w:val="24"/>
                <w:szCs w:val="24"/>
              </w:rPr>
              <w:t>5</w:t>
            </w:r>
          </w:p>
          <w:p w14:paraId="1C5F1B19" w14:textId="77777777" w:rsidR="00C429C0" w:rsidRDefault="00C429C0" w:rsidP="00AC08CF">
            <w:pPr>
              <w:rPr>
                <w:rFonts w:ascii="Arial" w:hAnsi="Arial" w:cs="Arial"/>
                <w:sz w:val="24"/>
                <w:szCs w:val="24"/>
              </w:rPr>
            </w:pPr>
          </w:p>
          <w:p w14:paraId="06ADD994" w14:textId="77777777" w:rsidR="00C429C0" w:rsidRDefault="00C429C0" w:rsidP="00AC08CF">
            <w:pPr>
              <w:rPr>
                <w:rFonts w:ascii="Arial" w:hAnsi="Arial" w:cs="Arial"/>
                <w:sz w:val="24"/>
                <w:szCs w:val="24"/>
              </w:rPr>
            </w:pPr>
          </w:p>
          <w:p w14:paraId="22272258" w14:textId="77777777" w:rsidR="00C429C0" w:rsidRDefault="00C429C0" w:rsidP="00AC08CF">
            <w:pPr>
              <w:rPr>
                <w:rFonts w:ascii="Arial" w:hAnsi="Arial" w:cs="Arial"/>
                <w:sz w:val="24"/>
                <w:szCs w:val="24"/>
              </w:rPr>
            </w:pPr>
          </w:p>
          <w:p w14:paraId="5DDC9406" w14:textId="5680B185" w:rsidR="00AC08CF" w:rsidRPr="00AC08CF" w:rsidRDefault="00AC08CF" w:rsidP="00AC08CF">
            <w:pPr>
              <w:rPr>
                <w:rFonts w:ascii="Arial" w:hAnsi="Arial" w:cs="Arial"/>
                <w:sz w:val="24"/>
                <w:szCs w:val="24"/>
              </w:rPr>
            </w:pPr>
            <w:r>
              <w:rPr>
                <w:rFonts w:ascii="Arial" w:hAnsi="Arial" w:cs="Arial"/>
                <w:sz w:val="24"/>
                <w:szCs w:val="24"/>
              </w:rPr>
              <w:t xml:space="preserve">Question 4 </w:t>
            </w:r>
          </w:p>
          <w:p w14:paraId="2D5AAE5E" w14:textId="0AE01402" w:rsidR="000C613D" w:rsidRDefault="000C613D" w:rsidP="000C613D">
            <w:pPr>
              <w:rPr>
                <w:rFonts w:ascii="Arial" w:hAnsi="Arial" w:cs="Arial"/>
                <w:sz w:val="24"/>
                <w:szCs w:val="24"/>
              </w:rPr>
            </w:pPr>
          </w:p>
          <w:p w14:paraId="022AEC1D" w14:textId="35A077FA" w:rsidR="00AB1381" w:rsidRDefault="00AB1381" w:rsidP="00AB1381">
            <w:pPr>
              <w:rPr>
                <w:rFonts w:ascii="Arial" w:hAnsi="Arial" w:cs="Arial"/>
                <w:sz w:val="24"/>
                <w:szCs w:val="24"/>
              </w:rPr>
            </w:pPr>
          </w:p>
          <w:p w14:paraId="276968BD" w14:textId="6749276E" w:rsidR="00E03BA4" w:rsidRDefault="00584175" w:rsidP="00E03BA4">
            <w:pPr>
              <w:rPr>
                <w:rFonts w:ascii="Arial" w:hAnsi="Arial" w:cs="Arial"/>
                <w:sz w:val="24"/>
                <w:szCs w:val="24"/>
              </w:rPr>
            </w:pPr>
            <w:r>
              <w:rPr>
                <w:rFonts w:ascii="Arial" w:hAnsi="Arial" w:cs="Arial"/>
                <w:noProof/>
                <w:sz w:val="24"/>
                <w:szCs w:val="24"/>
              </w:rPr>
              <w:drawing>
                <wp:inline distT="0" distB="0" distL="0" distR="0" wp14:anchorId="7C7A9A7F" wp14:editId="39032ECE">
                  <wp:extent cx="5486400" cy="32004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74AF6DC4" w14:textId="0912E7ED" w:rsidR="00E03BA4" w:rsidRDefault="00E03BA4" w:rsidP="00E03BA4">
            <w:pPr>
              <w:rPr>
                <w:rFonts w:ascii="Arial" w:hAnsi="Arial" w:cs="Arial"/>
                <w:sz w:val="24"/>
                <w:szCs w:val="24"/>
              </w:rPr>
            </w:pPr>
          </w:p>
          <w:p w14:paraId="35581BFB" w14:textId="10363E75" w:rsidR="00E03BA4" w:rsidRDefault="00E03BA4" w:rsidP="00E03BA4">
            <w:pPr>
              <w:rPr>
                <w:rFonts w:ascii="Arial" w:hAnsi="Arial" w:cs="Arial"/>
                <w:sz w:val="24"/>
                <w:szCs w:val="24"/>
              </w:rPr>
            </w:pPr>
          </w:p>
          <w:p w14:paraId="11E3DB40" w14:textId="77777777" w:rsidR="00E03BA4" w:rsidRPr="00E03BA4" w:rsidRDefault="00E03BA4" w:rsidP="00E03BA4">
            <w:pPr>
              <w:rPr>
                <w:rFonts w:ascii="Arial" w:hAnsi="Arial" w:cs="Arial"/>
                <w:sz w:val="24"/>
                <w:szCs w:val="24"/>
              </w:rPr>
            </w:pPr>
            <w:r w:rsidRPr="00E03BA4">
              <w:rPr>
                <w:rFonts w:ascii="Arial" w:hAnsi="Arial" w:cs="Arial"/>
                <w:sz w:val="24"/>
                <w:szCs w:val="24"/>
              </w:rPr>
              <w:t xml:space="preserve">Environmental evaluation or valuation methods are used to estimate the value a </w:t>
            </w:r>
            <w:proofErr w:type="gramStart"/>
            <w:r w:rsidRPr="00E03BA4">
              <w:rPr>
                <w:rFonts w:ascii="Arial" w:hAnsi="Arial" w:cs="Arial"/>
                <w:sz w:val="24"/>
                <w:szCs w:val="24"/>
              </w:rPr>
              <w:t>particular environmental</w:t>
            </w:r>
            <w:proofErr w:type="gramEnd"/>
            <w:r w:rsidRPr="00E03BA4">
              <w:rPr>
                <w:rFonts w:ascii="Arial" w:hAnsi="Arial" w:cs="Arial"/>
                <w:sz w:val="24"/>
                <w:szCs w:val="24"/>
              </w:rPr>
              <w:t xml:space="preserve"> resource has to the people who may be affected by its loss, or who may be attracted to a property by its environmental characteristics.</w:t>
            </w:r>
          </w:p>
          <w:p w14:paraId="0665DA2D" w14:textId="7EB43149" w:rsidR="00E03BA4" w:rsidRDefault="00E03BA4" w:rsidP="00E03BA4">
            <w:pPr>
              <w:rPr>
                <w:rFonts w:ascii="Arial" w:hAnsi="Arial" w:cs="Arial"/>
                <w:sz w:val="24"/>
                <w:szCs w:val="24"/>
              </w:rPr>
            </w:pPr>
            <w:r w:rsidRPr="00E03BA4">
              <w:rPr>
                <w:rFonts w:ascii="Arial" w:hAnsi="Arial" w:cs="Arial"/>
                <w:sz w:val="24"/>
                <w:szCs w:val="24"/>
              </w:rPr>
              <w:t xml:space="preserve">Environmental evaluation methods may be used when a developer wants to build in an environmentally sensitive area and the local government </w:t>
            </w:r>
            <w:proofErr w:type="gramStart"/>
            <w:r w:rsidRPr="00E03BA4">
              <w:rPr>
                <w:rFonts w:ascii="Arial" w:hAnsi="Arial" w:cs="Arial"/>
                <w:sz w:val="24"/>
                <w:szCs w:val="24"/>
              </w:rPr>
              <w:t>has to</w:t>
            </w:r>
            <w:proofErr w:type="gramEnd"/>
            <w:r w:rsidRPr="00E03BA4">
              <w:rPr>
                <w:rFonts w:ascii="Arial" w:hAnsi="Arial" w:cs="Arial"/>
                <w:sz w:val="24"/>
                <w:szCs w:val="24"/>
              </w:rPr>
              <w:t xml:space="preserve"> decide whether to allow the development. An evaluation can also help a court decide on the size of a settlement for an industrial accident. Businesses such as real estate agencies can also use environmental evaluations to decide on the added value the environment might bring to a new project. If potential customers are willing to pay more for the natural beauty of the surrounding area, the value of the property may be increased. An environmental evaluation can help a company determine how people really feel about a proposed project before committing time and money to it.</w:t>
            </w:r>
          </w:p>
          <w:p w14:paraId="61D3C49D" w14:textId="142AA80F" w:rsidR="00E03BA4" w:rsidRDefault="00E03BA4" w:rsidP="00E03BA4">
            <w:pPr>
              <w:rPr>
                <w:rFonts w:ascii="Arial" w:hAnsi="Arial" w:cs="Arial"/>
                <w:sz w:val="24"/>
                <w:szCs w:val="24"/>
              </w:rPr>
            </w:pPr>
          </w:p>
          <w:p w14:paraId="437E05F1" w14:textId="54B6B4C2" w:rsidR="00E03BA4" w:rsidRDefault="00E03BA4" w:rsidP="00E03BA4">
            <w:pPr>
              <w:rPr>
                <w:rFonts w:ascii="Arial" w:hAnsi="Arial" w:cs="Arial"/>
                <w:sz w:val="24"/>
                <w:szCs w:val="24"/>
              </w:rPr>
            </w:pPr>
          </w:p>
          <w:p w14:paraId="71EB9438" w14:textId="77777777" w:rsidR="00C429C0" w:rsidRDefault="00C429C0" w:rsidP="00E03BA4">
            <w:pPr>
              <w:rPr>
                <w:rFonts w:ascii="Arial" w:hAnsi="Arial" w:cs="Arial"/>
                <w:sz w:val="24"/>
                <w:szCs w:val="24"/>
              </w:rPr>
            </w:pPr>
          </w:p>
          <w:p w14:paraId="6795E4A4" w14:textId="77777777" w:rsidR="00C429C0" w:rsidRDefault="00C429C0" w:rsidP="00E03BA4">
            <w:pPr>
              <w:rPr>
                <w:rFonts w:ascii="Arial" w:hAnsi="Arial" w:cs="Arial"/>
                <w:sz w:val="24"/>
                <w:szCs w:val="24"/>
              </w:rPr>
            </w:pPr>
          </w:p>
          <w:p w14:paraId="22BBD6F4" w14:textId="77777777" w:rsidR="00C429C0" w:rsidRDefault="00C429C0" w:rsidP="00E03BA4">
            <w:pPr>
              <w:rPr>
                <w:rFonts w:ascii="Arial" w:hAnsi="Arial" w:cs="Arial"/>
                <w:sz w:val="24"/>
                <w:szCs w:val="24"/>
              </w:rPr>
            </w:pPr>
          </w:p>
          <w:p w14:paraId="6DD4CD87" w14:textId="77777777" w:rsidR="00C429C0" w:rsidRDefault="00C429C0" w:rsidP="00E03BA4">
            <w:pPr>
              <w:rPr>
                <w:rFonts w:ascii="Arial" w:hAnsi="Arial" w:cs="Arial"/>
                <w:sz w:val="24"/>
                <w:szCs w:val="24"/>
              </w:rPr>
            </w:pPr>
          </w:p>
          <w:p w14:paraId="2B3C95F8" w14:textId="77777777" w:rsidR="00C429C0" w:rsidRDefault="00C429C0" w:rsidP="00E03BA4">
            <w:pPr>
              <w:rPr>
                <w:rFonts w:ascii="Arial" w:hAnsi="Arial" w:cs="Arial"/>
                <w:sz w:val="24"/>
                <w:szCs w:val="24"/>
              </w:rPr>
            </w:pPr>
          </w:p>
          <w:p w14:paraId="3D6BB882" w14:textId="77777777" w:rsidR="00C429C0" w:rsidRDefault="00C429C0" w:rsidP="00E03BA4">
            <w:pPr>
              <w:rPr>
                <w:rFonts w:ascii="Arial" w:hAnsi="Arial" w:cs="Arial"/>
                <w:sz w:val="24"/>
                <w:szCs w:val="24"/>
              </w:rPr>
            </w:pPr>
          </w:p>
          <w:p w14:paraId="484E410D" w14:textId="77777777" w:rsidR="00C429C0" w:rsidRPr="00C429C0" w:rsidRDefault="00C429C0" w:rsidP="00C429C0">
            <w:pPr>
              <w:jc w:val="right"/>
              <w:rPr>
                <w:rFonts w:ascii="Arial" w:hAnsi="Arial" w:cs="Arial"/>
                <w:sz w:val="24"/>
                <w:szCs w:val="24"/>
              </w:rPr>
            </w:pPr>
            <w:proofErr w:type="spellStart"/>
            <w:r w:rsidRPr="00C429C0">
              <w:rPr>
                <w:rFonts w:ascii="Arial" w:hAnsi="Arial" w:cs="Arial"/>
                <w:sz w:val="24"/>
                <w:szCs w:val="24"/>
              </w:rPr>
              <w:t>Puseletso</w:t>
            </w:r>
            <w:proofErr w:type="spellEnd"/>
            <w:r w:rsidRPr="00C429C0">
              <w:rPr>
                <w:rFonts w:ascii="Arial" w:hAnsi="Arial" w:cs="Arial"/>
                <w:sz w:val="24"/>
                <w:szCs w:val="24"/>
              </w:rPr>
              <w:t xml:space="preserve"> Donald Mofokeng</w:t>
            </w:r>
          </w:p>
          <w:p w14:paraId="7D226284" w14:textId="77777777" w:rsidR="00C429C0" w:rsidRPr="00C429C0" w:rsidRDefault="00C429C0" w:rsidP="00C429C0">
            <w:pPr>
              <w:jc w:val="right"/>
              <w:rPr>
                <w:rFonts w:ascii="Arial" w:hAnsi="Arial" w:cs="Arial"/>
                <w:sz w:val="24"/>
                <w:szCs w:val="24"/>
              </w:rPr>
            </w:pPr>
            <w:r w:rsidRPr="00C429C0">
              <w:rPr>
                <w:rFonts w:ascii="Arial" w:hAnsi="Arial" w:cs="Arial"/>
                <w:sz w:val="24"/>
                <w:szCs w:val="24"/>
              </w:rPr>
              <w:t>Student No: 21620</w:t>
            </w:r>
          </w:p>
          <w:p w14:paraId="2B2A5724" w14:textId="77777777" w:rsidR="00C429C0" w:rsidRPr="00C429C0" w:rsidRDefault="00C429C0" w:rsidP="00C429C0">
            <w:pPr>
              <w:jc w:val="right"/>
              <w:rPr>
                <w:rFonts w:ascii="Arial" w:hAnsi="Arial" w:cs="Arial"/>
                <w:sz w:val="24"/>
                <w:szCs w:val="24"/>
              </w:rPr>
            </w:pPr>
            <w:r w:rsidRPr="00C429C0">
              <w:rPr>
                <w:rFonts w:ascii="Arial" w:hAnsi="Arial" w:cs="Arial"/>
                <w:sz w:val="24"/>
                <w:szCs w:val="24"/>
              </w:rPr>
              <w:t>Assessment: 4</w:t>
            </w:r>
          </w:p>
          <w:p w14:paraId="125DDD38" w14:textId="76029AC5" w:rsidR="00C429C0" w:rsidRPr="00C429C0" w:rsidRDefault="00C429C0" w:rsidP="00C429C0">
            <w:pPr>
              <w:jc w:val="right"/>
              <w:rPr>
                <w:rFonts w:ascii="Arial" w:hAnsi="Arial" w:cs="Arial"/>
                <w:sz w:val="24"/>
                <w:szCs w:val="24"/>
              </w:rPr>
            </w:pPr>
            <w:r w:rsidRPr="00C429C0">
              <w:rPr>
                <w:rFonts w:ascii="Arial" w:hAnsi="Arial" w:cs="Arial"/>
                <w:sz w:val="24"/>
                <w:szCs w:val="24"/>
              </w:rPr>
              <w:t xml:space="preserve">Page </w:t>
            </w:r>
            <w:r w:rsidR="0008592B">
              <w:rPr>
                <w:rFonts w:ascii="Arial" w:hAnsi="Arial" w:cs="Arial"/>
                <w:sz w:val="24"/>
                <w:szCs w:val="24"/>
              </w:rPr>
              <w:t>6</w:t>
            </w:r>
            <w:bookmarkStart w:id="0" w:name="_GoBack"/>
            <w:bookmarkEnd w:id="0"/>
          </w:p>
          <w:p w14:paraId="4C3946F1" w14:textId="77777777" w:rsidR="00C429C0" w:rsidRDefault="00C429C0" w:rsidP="00E03BA4">
            <w:pPr>
              <w:rPr>
                <w:rFonts w:ascii="Arial" w:hAnsi="Arial" w:cs="Arial"/>
                <w:sz w:val="24"/>
                <w:szCs w:val="24"/>
              </w:rPr>
            </w:pPr>
          </w:p>
          <w:p w14:paraId="004157E3" w14:textId="68923648" w:rsidR="00E03BA4" w:rsidRDefault="00E03BA4" w:rsidP="00E03BA4">
            <w:pPr>
              <w:rPr>
                <w:rFonts w:ascii="Arial" w:hAnsi="Arial" w:cs="Arial"/>
                <w:sz w:val="24"/>
                <w:szCs w:val="24"/>
              </w:rPr>
            </w:pPr>
            <w:r>
              <w:rPr>
                <w:rFonts w:ascii="Arial" w:hAnsi="Arial" w:cs="Arial"/>
                <w:sz w:val="24"/>
                <w:szCs w:val="24"/>
              </w:rPr>
              <w:t>Question 5</w:t>
            </w:r>
          </w:p>
          <w:p w14:paraId="095B1DDA" w14:textId="0794F16A" w:rsidR="00E03BA4" w:rsidRDefault="00E03BA4" w:rsidP="00E03BA4">
            <w:pPr>
              <w:rPr>
                <w:rFonts w:ascii="Arial" w:hAnsi="Arial" w:cs="Arial"/>
                <w:sz w:val="24"/>
                <w:szCs w:val="24"/>
              </w:rPr>
            </w:pPr>
          </w:p>
          <w:p w14:paraId="1AD92218" w14:textId="44FCFCF8" w:rsidR="009F6735" w:rsidRPr="009F6735" w:rsidRDefault="009F6735" w:rsidP="009F6735">
            <w:pPr>
              <w:pStyle w:val="ListParagraph"/>
              <w:numPr>
                <w:ilvl w:val="0"/>
                <w:numId w:val="17"/>
              </w:numPr>
              <w:rPr>
                <w:rFonts w:ascii="Arial" w:hAnsi="Arial" w:cs="Arial"/>
                <w:sz w:val="24"/>
                <w:szCs w:val="24"/>
              </w:rPr>
            </w:pPr>
            <w:r w:rsidRPr="009F6735">
              <w:rPr>
                <w:rFonts w:ascii="Arial" w:hAnsi="Arial" w:cs="Arial"/>
                <w:sz w:val="24"/>
                <w:szCs w:val="24"/>
              </w:rPr>
              <w:t>Environmental Management Accounting (EMA): Management accounting with a</w:t>
            </w:r>
            <w:r>
              <w:rPr>
                <w:rFonts w:ascii="Arial" w:hAnsi="Arial" w:cs="Arial"/>
                <w:sz w:val="24"/>
                <w:szCs w:val="24"/>
              </w:rPr>
              <w:t xml:space="preserve"> </w:t>
            </w:r>
            <w:proofErr w:type="gramStart"/>
            <w:r w:rsidRPr="009F6735">
              <w:rPr>
                <w:rFonts w:ascii="Arial" w:hAnsi="Arial" w:cs="Arial"/>
                <w:sz w:val="24"/>
                <w:szCs w:val="24"/>
              </w:rPr>
              <w:t>particular focus</w:t>
            </w:r>
            <w:proofErr w:type="gramEnd"/>
            <w:r w:rsidRPr="009F6735">
              <w:rPr>
                <w:rFonts w:ascii="Arial" w:hAnsi="Arial" w:cs="Arial"/>
                <w:sz w:val="24"/>
                <w:szCs w:val="24"/>
              </w:rPr>
              <w:t xml:space="preserve"> on material and energy flow information and environmental cost</w:t>
            </w:r>
            <w:r>
              <w:rPr>
                <w:rFonts w:ascii="Arial" w:hAnsi="Arial" w:cs="Arial"/>
                <w:sz w:val="24"/>
                <w:szCs w:val="24"/>
              </w:rPr>
              <w:t xml:space="preserve"> </w:t>
            </w:r>
            <w:r w:rsidRPr="009F6735">
              <w:rPr>
                <w:rFonts w:ascii="Arial" w:hAnsi="Arial" w:cs="Arial"/>
                <w:sz w:val="24"/>
                <w:szCs w:val="24"/>
              </w:rPr>
              <w:t>information. This type of accounting can be further classified in the following subsystems:</w:t>
            </w:r>
          </w:p>
          <w:p w14:paraId="399D81AD" w14:textId="01771DC9" w:rsidR="009F6735" w:rsidRPr="006A5EC5" w:rsidRDefault="009F6735" w:rsidP="009F6735">
            <w:pPr>
              <w:pStyle w:val="ListParagraph"/>
              <w:numPr>
                <w:ilvl w:val="0"/>
                <w:numId w:val="18"/>
              </w:numPr>
              <w:rPr>
                <w:rFonts w:ascii="Arial" w:hAnsi="Arial" w:cs="Arial"/>
                <w:sz w:val="24"/>
                <w:szCs w:val="24"/>
              </w:rPr>
            </w:pPr>
            <w:r w:rsidRPr="006A5EC5">
              <w:rPr>
                <w:rFonts w:ascii="Arial" w:hAnsi="Arial" w:cs="Arial"/>
                <w:sz w:val="24"/>
                <w:szCs w:val="24"/>
              </w:rPr>
              <w:t>Segment Environmental Accounting: This is an internal environmental accounting</w:t>
            </w:r>
            <w:r w:rsidR="006A5EC5">
              <w:rPr>
                <w:rFonts w:ascii="Arial" w:hAnsi="Arial" w:cs="Arial"/>
                <w:sz w:val="24"/>
                <w:szCs w:val="24"/>
              </w:rPr>
              <w:t xml:space="preserve"> </w:t>
            </w:r>
            <w:r w:rsidRPr="006A5EC5">
              <w:rPr>
                <w:rFonts w:ascii="Arial" w:hAnsi="Arial" w:cs="Arial"/>
                <w:sz w:val="24"/>
                <w:szCs w:val="24"/>
              </w:rPr>
              <w:t>tool to select an investment activity, or a project, related to environmental</w:t>
            </w:r>
            <w:r w:rsidR="006A5EC5">
              <w:rPr>
                <w:rFonts w:ascii="Arial" w:hAnsi="Arial" w:cs="Arial"/>
                <w:sz w:val="24"/>
                <w:szCs w:val="24"/>
              </w:rPr>
              <w:t xml:space="preserve"> </w:t>
            </w:r>
            <w:r w:rsidRPr="006A5EC5">
              <w:rPr>
                <w:rFonts w:ascii="Arial" w:hAnsi="Arial" w:cs="Arial"/>
                <w:sz w:val="24"/>
                <w:szCs w:val="24"/>
              </w:rPr>
              <w:t>conservation from among all process of operations, and to evaluate environmental</w:t>
            </w:r>
            <w:r w:rsidR="006A5EC5">
              <w:rPr>
                <w:rFonts w:ascii="Arial" w:hAnsi="Arial" w:cs="Arial"/>
                <w:sz w:val="24"/>
                <w:szCs w:val="24"/>
              </w:rPr>
              <w:t xml:space="preserve"> </w:t>
            </w:r>
            <w:r w:rsidRPr="006A5EC5">
              <w:rPr>
                <w:rFonts w:ascii="Arial" w:hAnsi="Arial" w:cs="Arial"/>
                <w:sz w:val="24"/>
                <w:szCs w:val="24"/>
              </w:rPr>
              <w:t>effects for a certain period.</w:t>
            </w:r>
          </w:p>
          <w:p w14:paraId="6A848D6E" w14:textId="77777777" w:rsidR="009F6735" w:rsidRPr="009F6735" w:rsidRDefault="009F6735" w:rsidP="009F6735">
            <w:pPr>
              <w:rPr>
                <w:rFonts w:ascii="Arial" w:hAnsi="Arial" w:cs="Arial"/>
                <w:sz w:val="24"/>
                <w:szCs w:val="24"/>
              </w:rPr>
            </w:pPr>
          </w:p>
          <w:p w14:paraId="612CE1D0" w14:textId="10610277" w:rsidR="009F6735" w:rsidRPr="006A5EC5" w:rsidRDefault="009F6735" w:rsidP="009F6735">
            <w:pPr>
              <w:pStyle w:val="ListParagraph"/>
              <w:numPr>
                <w:ilvl w:val="0"/>
                <w:numId w:val="18"/>
              </w:numPr>
              <w:rPr>
                <w:rFonts w:ascii="Arial" w:hAnsi="Arial" w:cs="Arial"/>
                <w:sz w:val="24"/>
                <w:szCs w:val="24"/>
              </w:rPr>
            </w:pPr>
            <w:r w:rsidRPr="006A5EC5">
              <w:rPr>
                <w:rFonts w:ascii="Arial" w:hAnsi="Arial" w:cs="Arial"/>
                <w:sz w:val="24"/>
                <w:szCs w:val="24"/>
              </w:rPr>
              <w:t>Eco Balance Environmental Accounting: This is an internal environmental</w:t>
            </w:r>
            <w:r w:rsidR="006A5EC5">
              <w:rPr>
                <w:rFonts w:ascii="Arial" w:hAnsi="Arial" w:cs="Arial"/>
                <w:sz w:val="24"/>
                <w:szCs w:val="24"/>
              </w:rPr>
              <w:t xml:space="preserve"> </w:t>
            </w:r>
            <w:r w:rsidRPr="006A5EC5">
              <w:rPr>
                <w:rFonts w:ascii="Arial" w:hAnsi="Arial" w:cs="Arial"/>
                <w:sz w:val="24"/>
                <w:szCs w:val="24"/>
              </w:rPr>
              <w:t>accounting tool to support PDCA for sustainable environmental management</w:t>
            </w:r>
            <w:r w:rsidR="006A5EC5">
              <w:rPr>
                <w:rFonts w:ascii="Arial" w:hAnsi="Arial" w:cs="Arial"/>
                <w:sz w:val="24"/>
                <w:szCs w:val="24"/>
              </w:rPr>
              <w:t xml:space="preserve"> </w:t>
            </w:r>
            <w:r w:rsidRPr="006A5EC5">
              <w:rPr>
                <w:rFonts w:ascii="Arial" w:hAnsi="Arial" w:cs="Arial"/>
                <w:sz w:val="24"/>
                <w:szCs w:val="24"/>
              </w:rPr>
              <w:t>activities.</w:t>
            </w:r>
          </w:p>
          <w:p w14:paraId="11DFE4CC" w14:textId="77777777" w:rsidR="009F6735" w:rsidRPr="009F6735" w:rsidRDefault="009F6735" w:rsidP="009F6735">
            <w:pPr>
              <w:rPr>
                <w:rFonts w:ascii="Arial" w:hAnsi="Arial" w:cs="Arial"/>
                <w:sz w:val="24"/>
                <w:szCs w:val="24"/>
              </w:rPr>
            </w:pPr>
          </w:p>
          <w:p w14:paraId="7A5DFAF0" w14:textId="261D99F7" w:rsidR="009F6735" w:rsidRPr="00872858" w:rsidRDefault="009F6735" w:rsidP="009F6735">
            <w:pPr>
              <w:pStyle w:val="ListParagraph"/>
              <w:numPr>
                <w:ilvl w:val="0"/>
                <w:numId w:val="18"/>
              </w:numPr>
              <w:rPr>
                <w:rFonts w:ascii="Arial" w:hAnsi="Arial" w:cs="Arial"/>
                <w:sz w:val="24"/>
                <w:szCs w:val="24"/>
              </w:rPr>
            </w:pPr>
            <w:r w:rsidRPr="006A5EC5">
              <w:rPr>
                <w:rFonts w:ascii="Arial" w:hAnsi="Arial" w:cs="Arial"/>
                <w:sz w:val="24"/>
                <w:szCs w:val="24"/>
              </w:rPr>
              <w:t>Corporate Environmental Accounting: This is a tool to inform the public of</w:t>
            </w:r>
            <w:r w:rsidR="006A5EC5">
              <w:rPr>
                <w:rFonts w:ascii="Arial" w:hAnsi="Arial" w:cs="Arial"/>
                <w:sz w:val="24"/>
                <w:szCs w:val="24"/>
              </w:rPr>
              <w:t xml:space="preserve"> </w:t>
            </w:r>
            <w:r w:rsidRPr="006A5EC5">
              <w:rPr>
                <w:rFonts w:ascii="Arial" w:hAnsi="Arial" w:cs="Arial"/>
                <w:sz w:val="24"/>
                <w:szCs w:val="24"/>
              </w:rPr>
              <w:t>relevant information compiled in accordance with the Environmental Accounting.</w:t>
            </w:r>
          </w:p>
          <w:p w14:paraId="32D695CB" w14:textId="2FABB2E5" w:rsidR="009F6735" w:rsidRPr="00872858" w:rsidRDefault="009F6735" w:rsidP="009F6735">
            <w:pPr>
              <w:pStyle w:val="ListParagraph"/>
              <w:numPr>
                <w:ilvl w:val="0"/>
                <w:numId w:val="17"/>
              </w:numPr>
              <w:rPr>
                <w:rFonts w:ascii="Arial" w:hAnsi="Arial" w:cs="Arial"/>
                <w:sz w:val="24"/>
                <w:szCs w:val="24"/>
              </w:rPr>
            </w:pPr>
            <w:r w:rsidRPr="00872858">
              <w:rPr>
                <w:rFonts w:ascii="Arial" w:hAnsi="Arial" w:cs="Arial"/>
                <w:sz w:val="24"/>
                <w:szCs w:val="24"/>
              </w:rPr>
              <w:t>Environmental Financial Accounting (EFA): It is the Financial Accounting with a</w:t>
            </w:r>
            <w:r w:rsidR="00872858">
              <w:rPr>
                <w:rFonts w:ascii="Arial" w:hAnsi="Arial" w:cs="Arial"/>
                <w:sz w:val="24"/>
                <w:szCs w:val="24"/>
              </w:rPr>
              <w:t xml:space="preserve"> </w:t>
            </w:r>
            <w:proofErr w:type="gramStart"/>
            <w:r w:rsidRPr="00872858">
              <w:rPr>
                <w:rFonts w:ascii="Arial" w:hAnsi="Arial" w:cs="Arial"/>
                <w:sz w:val="24"/>
                <w:szCs w:val="24"/>
              </w:rPr>
              <w:t>particular focus</w:t>
            </w:r>
            <w:proofErr w:type="gramEnd"/>
            <w:r w:rsidRPr="00872858">
              <w:rPr>
                <w:rFonts w:ascii="Arial" w:hAnsi="Arial" w:cs="Arial"/>
                <w:sz w:val="24"/>
                <w:szCs w:val="24"/>
              </w:rPr>
              <w:t xml:space="preserve"> on reporting environmental liability costs and other significant</w:t>
            </w:r>
            <w:r w:rsidR="00872858">
              <w:rPr>
                <w:rFonts w:ascii="Arial" w:hAnsi="Arial" w:cs="Arial"/>
                <w:sz w:val="24"/>
                <w:szCs w:val="24"/>
              </w:rPr>
              <w:t xml:space="preserve"> </w:t>
            </w:r>
            <w:r w:rsidRPr="00872858">
              <w:rPr>
                <w:rFonts w:ascii="Arial" w:hAnsi="Arial" w:cs="Arial"/>
                <w:sz w:val="24"/>
                <w:szCs w:val="24"/>
              </w:rPr>
              <w:t>environmental costs.</w:t>
            </w:r>
          </w:p>
          <w:p w14:paraId="77FE3257" w14:textId="093E6934" w:rsidR="00E03BA4" w:rsidRPr="00872858" w:rsidRDefault="009F6735" w:rsidP="009F6735">
            <w:pPr>
              <w:pStyle w:val="ListParagraph"/>
              <w:numPr>
                <w:ilvl w:val="0"/>
                <w:numId w:val="17"/>
              </w:numPr>
              <w:rPr>
                <w:rFonts w:ascii="Arial" w:hAnsi="Arial" w:cs="Arial"/>
                <w:sz w:val="24"/>
                <w:szCs w:val="24"/>
              </w:rPr>
            </w:pPr>
            <w:r w:rsidRPr="00872858">
              <w:rPr>
                <w:rFonts w:ascii="Arial" w:hAnsi="Arial" w:cs="Arial"/>
                <w:sz w:val="24"/>
                <w:szCs w:val="24"/>
              </w:rPr>
              <w:t>Environmental National Accounting (ENA): It is a National Level Accounting with a</w:t>
            </w:r>
            <w:r w:rsidR="00872858">
              <w:rPr>
                <w:rFonts w:ascii="Arial" w:hAnsi="Arial" w:cs="Arial"/>
                <w:sz w:val="24"/>
                <w:szCs w:val="24"/>
              </w:rPr>
              <w:t xml:space="preserve"> </w:t>
            </w:r>
            <w:proofErr w:type="gramStart"/>
            <w:r w:rsidRPr="00872858">
              <w:rPr>
                <w:rFonts w:ascii="Arial" w:hAnsi="Arial" w:cs="Arial"/>
                <w:sz w:val="24"/>
                <w:szCs w:val="24"/>
              </w:rPr>
              <w:t>particular focus</w:t>
            </w:r>
            <w:proofErr w:type="gramEnd"/>
            <w:r w:rsidRPr="00872858">
              <w:rPr>
                <w:rFonts w:ascii="Arial" w:hAnsi="Arial" w:cs="Arial"/>
                <w:sz w:val="24"/>
                <w:szCs w:val="24"/>
              </w:rPr>
              <w:t xml:space="preserve"> on natural resources stocks and flaws, environmental costs and</w:t>
            </w:r>
            <w:r w:rsidR="00872858">
              <w:rPr>
                <w:rFonts w:ascii="Arial" w:hAnsi="Arial" w:cs="Arial"/>
                <w:sz w:val="24"/>
                <w:szCs w:val="24"/>
              </w:rPr>
              <w:t xml:space="preserve"> </w:t>
            </w:r>
            <w:r w:rsidRPr="00872858">
              <w:rPr>
                <w:rFonts w:ascii="Arial" w:hAnsi="Arial" w:cs="Arial"/>
                <w:sz w:val="24"/>
                <w:szCs w:val="24"/>
              </w:rPr>
              <w:t>externality costs</w:t>
            </w:r>
          </w:p>
          <w:p w14:paraId="452DBC0C" w14:textId="00A109B5" w:rsidR="00D52DE7" w:rsidRPr="003136B9" w:rsidRDefault="00D52DE7" w:rsidP="00A851DA">
            <w:pPr>
              <w:rPr>
                <w:rFonts w:ascii="Arial" w:hAnsi="Arial" w:cs="Arial"/>
                <w:b/>
                <w:sz w:val="24"/>
                <w:szCs w:val="24"/>
              </w:rPr>
            </w:pPr>
          </w:p>
        </w:tc>
      </w:tr>
      <w:tr w:rsidR="00F03E38" w14:paraId="73EC0959" w14:textId="77777777" w:rsidTr="00CC2FB3">
        <w:tc>
          <w:tcPr>
            <w:tcW w:w="9242" w:type="dxa"/>
          </w:tcPr>
          <w:p w14:paraId="77ED73E1" w14:textId="77777777" w:rsidR="00470F21" w:rsidRDefault="00470F21" w:rsidP="00A851DA">
            <w:pPr>
              <w:rPr>
                <w:rFonts w:ascii="Arial" w:hAnsi="Arial" w:cs="Arial"/>
                <w:sz w:val="24"/>
                <w:szCs w:val="24"/>
              </w:rPr>
            </w:pPr>
          </w:p>
          <w:p w14:paraId="300CBE44" w14:textId="6AF94588" w:rsidR="00470F21" w:rsidRPr="00CC2FB3" w:rsidRDefault="00470F21" w:rsidP="00A851DA">
            <w:pPr>
              <w:rPr>
                <w:rFonts w:ascii="Arial" w:hAnsi="Arial" w:cs="Arial"/>
                <w:sz w:val="24"/>
                <w:szCs w:val="24"/>
              </w:rPr>
            </w:pPr>
          </w:p>
        </w:tc>
      </w:tr>
    </w:tbl>
    <w:p w14:paraId="378E7E7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0971C7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02BA44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54AD1B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25D7A0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1E6E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B894CD6" w14:textId="77777777" w:rsidTr="00405895">
        <w:tc>
          <w:tcPr>
            <w:tcW w:w="2310" w:type="dxa"/>
            <w:shd w:val="clear" w:color="auto" w:fill="D9D9D9" w:themeFill="background1" w:themeFillShade="D9"/>
          </w:tcPr>
          <w:p w14:paraId="7585D58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A5E4044" w14:textId="03041DC9" w:rsidR="00405895" w:rsidRPr="00B0415E" w:rsidRDefault="00895126" w:rsidP="00A851DA">
            <w:pPr>
              <w:rPr>
                <w:rFonts w:cs="Bliss-Regular"/>
                <w:color w:val="000000"/>
              </w:rPr>
            </w:pPr>
            <w:r>
              <w:rPr>
                <w:rFonts w:cs="Bliss-Regular"/>
                <w:color w:val="000000"/>
              </w:rPr>
              <w:t>PUSELETSO DONALD MOFOKENG</w:t>
            </w:r>
          </w:p>
        </w:tc>
        <w:tc>
          <w:tcPr>
            <w:tcW w:w="1276" w:type="dxa"/>
            <w:shd w:val="clear" w:color="auto" w:fill="D9D9D9" w:themeFill="background1" w:themeFillShade="D9"/>
          </w:tcPr>
          <w:p w14:paraId="7CD4337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3C72FFF" w14:textId="4D395F8F" w:rsidR="00405895" w:rsidRPr="00B0415E" w:rsidRDefault="00B04DF8" w:rsidP="00A851DA">
            <w:pPr>
              <w:rPr>
                <w:rFonts w:cs="Bliss-Regular"/>
                <w:color w:val="000000"/>
              </w:rPr>
            </w:pPr>
            <w:r>
              <w:rPr>
                <w:rFonts w:cs="Bliss-Regular"/>
                <w:color w:val="000000"/>
              </w:rPr>
              <w:t>0</w:t>
            </w:r>
            <w:r w:rsidR="005800C5">
              <w:rPr>
                <w:rFonts w:cs="Bliss-Regular"/>
                <w:color w:val="000000"/>
              </w:rPr>
              <w:t>9</w:t>
            </w:r>
            <w:r w:rsidR="00895126">
              <w:rPr>
                <w:rFonts w:cs="Bliss-Regular"/>
                <w:color w:val="000000"/>
              </w:rPr>
              <w:t>/</w:t>
            </w:r>
            <w:r w:rsidR="00621C9C">
              <w:rPr>
                <w:rFonts w:cs="Bliss-Regular"/>
                <w:color w:val="000000"/>
              </w:rPr>
              <w:t>0</w:t>
            </w:r>
            <w:r w:rsidR="00895126">
              <w:rPr>
                <w:rFonts w:cs="Bliss-Regular"/>
                <w:color w:val="000000"/>
              </w:rPr>
              <w:t>1/201</w:t>
            </w:r>
            <w:r w:rsidR="00621C9C">
              <w:rPr>
                <w:rFonts w:cs="Bliss-Regular"/>
                <w:color w:val="000000"/>
              </w:rPr>
              <w:t>9</w:t>
            </w:r>
          </w:p>
        </w:tc>
      </w:tr>
    </w:tbl>
    <w:p w14:paraId="1D5589AF" w14:textId="77777777" w:rsidR="00A851DA" w:rsidRPr="00B0415E" w:rsidRDefault="00A851DA" w:rsidP="00A851DA">
      <w:pPr>
        <w:rPr>
          <w:rFonts w:cs="Bliss-Regular"/>
          <w:color w:val="000000"/>
          <w:lang w:val="en-US"/>
        </w:rPr>
      </w:pPr>
    </w:p>
    <w:p w14:paraId="758FAD2D" w14:textId="77777777" w:rsidR="00A851DA" w:rsidRPr="00B0415E" w:rsidRDefault="00A851DA" w:rsidP="00A851DA">
      <w:pPr>
        <w:rPr>
          <w:rFonts w:cs="Bliss-Regular"/>
          <w:color w:val="000000"/>
          <w:lang w:val="en-US"/>
        </w:rPr>
      </w:pPr>
    </w:p>
    <w:p w14:paraId="23F396C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AD7A138" w14:textId="77777777" w:rsidTr="00B0415E">
        <w:trPr>
          <w:trHeight w:val="249"/>
        </w:trPr>
        <w:tc>
          <w:tcPr>
            <w:tcW w:w="4621" w:type="dxa"/>
            <w:shd w:val="clear" w:color="auto" w:fill="D9D9D9" w:themeFill="background1" w:themeFillShade="D9"/>
          </w:tcPr>
          <w:p w14:paraId="52ED0F43" w14:textId="77777777" w:rsidR="00503D7E" w:rsidRPr="00B0415E" w:rsidRDefault="00503D7E" w:rsidP="00503D7E">
            <w:pPr>
              <w:rPr>
                <w:b/>
                <w:color w:val="002060"/>
              </w:rPr>
            </w:pPr>
            <w:r w:rsidRPr="00B0415E">
              <w:rPr>
                <w:b/>
                <w:color w:val="002060"/>
              </w:rPr>
              <w:t>Total Marks</w:t>
            </w:r>
          </w:p>
        </w:tc>
        <w:tc>
          <w:tcPr>
            <w:tcW w:w="4621" w:type="dxa"/>
          </w:tcPr>
          <w:p w14:paraId="6B6F608B" w14:textId="77777777" w:rsidR="00503D7E" w:rsidRPr="00B0415E" w:rsidRDefault="00503D7E" w:rsidP="00503D7E">
            <w:pPr>
              <w:rPr>
                <w:rFonts w:cs="Times New Roman"/>
                <w:szCs w:val="32"/>
              </w:rPr>
            </w:pPr>
          </w:p>
        </w:tc>
      </w:tr>
      <w:tr w:rsidR="00503D7E" w:rsidRPr="00B0415E" w14:paraId="19DD9045" w14:textId="77777777" w:rsidTr="00B0415E">
        <w:tc>
          <w:tcPr>
            <w:tcW w:w="4621" w:type="dxa"/>
            <w:shd w:val="clear" w:color="auto" w:fill="D9D9D9" w:themeFill="background1" w:themeFillShade="D9"/>
          </w:tcPr>
          <w:p w14:paraId="2D50AA66" w14:textId="77777777" w:rsidR="00503D7E" w:rsidRPr="00B0415E" w:rsidRDefault="00503D7E" w:rsidP="00503D7E">
            <w:pPr>
              <w:rPr>
                <w:b/>
                <w:color w:val="002060"/>
              </w:rPr>
            </w:pPr>
            <w:r w:rsidRPr="00B0415E">
              <w:rPr>
                <w:b/>
                <w:color w:val="002060"/>
              </w:rPr>
              <w:t>Marks Obtained</w:t>
            </w:r>
          </w:p>
        </w:tc>
        <w:tc>
          <w:tcPr>
            <w:tcW w:w="4621" w:type="dxa"/>
          </w:tcPr>
          <w:p w14:paraId="0AA5E8B8" w14:textId="77777777" w:rsidR="00503D7E" w:rsidRPr="00B0415E" w:rsidRDefault="00503D7E" w:rsidP="00503D7E">
            <w:pPr>
              <w:rPr>
                <w:rFonts w:cs="Times New Roman"/>
                <w:szCs w:val="32"/>
              </w:rPr>
            </w:pPr>
          </w:p>
        </w:tc>
      </w:tr>
      <w:tr w:rsidR="00503D7E" w:rsidRPr="00B0415E" w14:paraId="6A073879" w14:textId="77777777" w:rsidTr="00B0415E">
        <w:tc>
          <w:tcPr>
            <w:tcW w:w="4621" w:type="dxa"/>
            <w:shd w:val="clear" w:color="auto" w:fill="D9D9D9" w:themeFill="background1" w:themeFillShade="D9"/>
          </w:tcPr>
          <w:p w14:paraId="63F46E19" w14:textId="77777777" w:rsidR="00503D7E" w:rsidRPr="00B0415E" w:rsidRDefault="00B0415E" w:rsidP="00503D7E">
            <w:pPr>
              <w:rPr>
                <w:b/>
                <w:color w:val="002060"/>
              </w:rPr>
            </w:pPr>
            <w:r w:rsidRPr="00B0415E">
              <w:rPr>
                <w:b/>
                <w:color w:val="002060"/>
              </w:rPr>
              <w:t>Percentage / Grade</w:t>
            </w:r>
          </w:p>
        </w:tc>
        <w:tc>
          <w:tcPr>
            <w:tcW w:w="4621" w:type="dxa"/>
          </w:tcPr>
          <w:p w14:paraId="3330966A" w14:textId="77777777" w:rsidR="00503D7E" w:rsidRPr="00B0415E" w:rsidRDefault="00503D7E" w:rsidP="00503D7E">
            <w:pPr>
              <w:rPr>
                <w:rFonts w:cs="Times New Roman"/>
                <w:szCs w:val="32"/>
              </w:rPr>
            </w:pPr>
          </w:p>
        </w:tc>
      </w:tr>
    </w:tbl>
    <w:p w14:paraId="320E5D3D" w14:textId="77777777" w:rsidR="00A851DA" w:rsidRDefault="00A851DA" w:rsidP="00503D7E">
      <w:pPr>
        <w:rPr>
          <w:rFonts w:cs="Times New Roman"/>
          <w:sz w:val="24"/>
          <w:szCs w:val="32"/>
        </w:rPr>
      </w:pPr>
    </w:p>
    <w:p w14:paraId="6C1BBA7C" w14:textId="77777777" w:rsidR="00607874" w:rsidRDefault="00607874" w:rsidP="00503D7E">
      <w:pPr>
        <w:rPr>
          <w:rFonts w:cs="Times New Roman"/>
          <w:sz w:val="24"/>
          <w:szCs w:val="32"/>
        </w:rPr>
      </w:pPr>
    </w:p>
    <w:p w14:paraId="7ECE1244" w14:textId="77777777" w:rsidR="00607874" w:rsidRDefault="00607874" w:rsidP="00503D7E">
      <w:pPr>
        <w:rPr>
          <w:rFonts w:cs="Times New Roman"/>
          <w:sz w:val="24"/>
          <w:szCs w:val="32"/>
        </w:rPr>
      </w:pPr>
    </w:p>
    <w:p w14:paraId="429FB835" w14:textId="77777777" w:rsidR="00607874" w:rsidRDefault="00607874" w:rsidP="00503D7E">
      <w:pPr>
        <w:rPr>
          <w:rFonts w:cs="Times New Roman"/>
          <w:sz w:val="24"/>
          <w:szCs w:val="32"/>
        </w:rPr>
      </w:pPr>
    </w:p>
    <w:p w14:paraId="046AACB0" w14:textId="77777777" w:rsidR="00607874" w:rsidRDefault="00607874" w:rsidP="00503D7E">
      <w:pPr>
        <w:rPr>
          <w:rFonts w:cs="Times New Roman"/>
          <w:sz w:val="24"/>
          <w:szCs w:val="32"/>
        </w:rPr>
      </w:pPr>
    </w:p>
    <w:p w14:paraId="0B6F90D7" w14:textId="77777777" w:rsidR="00607874" w:rsidRDefault="00607874" w:rsidP="00503D7E">
      <w:pPr>
        <w:rPr>
          <w:rFonts w:cs="Times New Roman"/>
          <w:sz w:val="24"/>
          <w:szCs w:val="32"/>
        </w:rPr>
      </w:pPr>
    </w:p>
    <w:p w14:paraId="521444B9" w14:textId="77777777" w:rsidR="00607874" w:rsidRDefault="00607874" w:rsidP="00503D7E">
      <w:pPr>
        <w:rPr>
          <w:rFonts w:cs="Times New Roman"/>
          <w:sz w:val="24"/>
          <w:szCs w:val="32"/>
        </w:rPr>
      </w:pPr>
    </w:p>
    <w:p w14:paraId="6E9D4505" w14:textId="77777777" w:rsidR="00607874" w:rsidRDefault="00607874" w:rsidP="00503D7E">
      <w:pPr>
        <w:rPr>
          <w:rFonts w:cs="Times New Roman"/>
          <w:sz w:val="24"/>
          <w:szCs w:val="32"/>
        </w:rPr>
      </w:pPr>
    </w:p>
    <w:p w14:paraId="226DCC86" w14:textId="77777777" w:rsidR="00EA30AB" w:rsidRDefault="00EA30AB" w:rsidP="00503D7E">
      <w:pPr>
        <w:rPr>
          <w:rFonts w:cs="Times New Roman"/>
          <w:sz w:val="24"/>
          <w:szCs w:val="32"/>
        </w:rPr>
      </w:pPr>
    </w:p>
    <w:p w14:paraId="694C0652" w14:textId="77777777" w:rsidR="00EA30AB" w:rsidRDefault="00EA30AB" w:rsidP="00503D7E">
      <w:pPr>
        <w:rPr>
          <w:rFonts w:cs="Times New Roman"/>
          <w:sz w:val="24"/>
          <w:szCs w:val="32"/>
        </w:rPr>
      </w:pPr>
    </w:p>
    <w:p w14:paraId="249B693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E84E0B" w14:textId="77777777" w:rsidR="009E2ECE" w:rsidRDefault="009E2ECE" w:rsidP="00CB4D0A">
      <w:pPr>
        <w:spacing w:after="0" w:line="240" w:lineRule="auto"/>
      </w:pPr>
      <w:r>
        <w:separator/>
      </w:r>
    </w:p>
  </w:endnote>
  <w:endnote w:type="continuationSeparator" w:id="0">
    <w:p w14:paraId="779F34E4" w14:textId="77777777" w:rsidR="009E2ECE" w:rsidRDefault="009E2ECE" w:rsidP="00CB4D0A">
      <w:pPr>
        <w:spacing w:after="0" w:line="240" w:lineRule="auto"/>
      </w:pPr>
      <w:r>
        <w:continuationSeparator/>
      </w:r>
    </w:p>
  </w:endnote>
  <w:endnote w:type="continuationNotice" w:id="1">
    <w:p w14:paraId="234DFF38" w14:textId="77777777" w:rsidR="00614411" w:rsidRDefault="006144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131B5" w14:textId="77777777" w:rsidR="009E2ECE" w:rsidRDefault="009E2ECE" w:rsidP="00CB4D0A">
      <w:pPr>
        <w:spacing w:after="0" w:line="240" w:lineRule="auto"/>
      </w:pPr>
      <w:r>
        <w:separator/>
      </w:r>
    </w:p>
  </w:footnote>
  <w:footnote w:type="continuationSeparator" w:id="0">
    <w:p w14:paraId="66B8E755" w14:textId="77777777" w:rsidR="009E2ECE" w:rsidRDefault="009E2ECE" w:rsidP="00CB4D0A">
      <w:pPr>
        <w:spacing w:after="0" w:line="240" w:lineRule="auto"/>
      </w:pPr>
      <w:r>
        <w:continuationSeparator/>
      </w:r>
    </w:p>
  </w:footnote>
  <w:footnote w:type="continuationNotice" w:id="1">
    <w:p w14:paraId="29163BFA" w14:textId="77777777" w:rsidR="00614411" w:rsidRDefault="006144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7453"/>
    <w:multiLevelType w:val="hybridMultilevel"/>
    <w:tmpl w:val="A38E1FD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94069D1"/>
    <w:multiLevelType w:val="hybridMultilevel"/>
    <w:tmpl w:val="2AFC8B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F80326B"/>
    <w:multiLevelType w:val="hybridMultilevel"/>
    <w:tmpl w:val="33B066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5321795"/>
    <w:multiLevelType w:val="hybridMultilevel"/>
    <w:tmpl w:val="2F589C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B5B5B17"/>
    <w:multiLevelType w:val="hybridMultilevel"/>
    <w:tmpl w:val="76F647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1E53991"/>
    <w:multiLevelType w:val="hybridMultilevel"/>
    <w:tmpl w:val="ADB0E6B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44506261"/>
    <w:multiLevelType w:val="hybridMultilevel"/>
    <w:tmpl w:val="4EF2F6F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45E94DC5"/>
    <w:multiLevelType w:val="hybridMultilevel"/>
    <w:tmpl w:val="63482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6AE513D"/>
    <w:multiLevelType w:val="hybridMultilevel"/>
    <w:tmpl w:val="AD3421E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48F2415C"/>
    <w:multiLevelType w:val="hybridMultilevel"/>
    <w:tmpl w:val="F55690A8"/>
    <w:lvl w:ilvl="0" w:tplc="124C6728">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C3C6CF0"/>
    <w:multiLevelType w:val="hybridMultilevel"/>
    <w:tmpl w:val="602625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3D0311"/>
    <w:multiLevelType w:val="hybridMultilevel"/>
    <w:tmpl w:val="A00EC1C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DC356D6"/>
    <w:multiLevelType w:val="hybridMultilevel"/>
    <w:tmpl w:val="C7DE21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62813D77"/>
    <w:multiLevelType w:val="hybridMultilevel"/>
    <w:tmpl w:val="7C4E242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6D7A307E"/>
    <w:multiLevelType w:val="hybridMultilevel"/>
    <w:tmpl w:val="0750E0C0"/>
    <w:lvl w:ilvl="0" w:tplc="5FC0E522">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752E3C1E"/>
    <w:multiLevelType w:val="hybridMultilevel"/>
    <w:tmpl w:val="661472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7EC17D50"/>
    <w:multiLevelType w:val="hybridMultilevel"/>
    <w:tmpl w:val="055C01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0"/>
  </w:num>
  <w:num w:numId="4">
    <w:abstractNumId w:val="16"/>
  </w:num>
  <w:num w:numId="5">
    <w:abstractNumId w:val="15"/>
  </w:num>
  <w:num w:numId="6">
    <w:abstractNumId w:val="12"/>
  </w:num>
  <w:num w:numId="7">
    <w:abstractNumId w:val="14"/>
  </w:num>
  <w:num w:numId="8">
    <w:abstractNumId w:val="6"/>
  </w:num>
  <w:num w:numId="9">
    <w:abstractNumId w:val="5"/>
  </w:num>
  <w:num w:numId="10">
    <w:abstractNumId w:val="1"/>
  </w:num>
  <w:num w:numId="11">
    <w:abstractNumId w:val="7"/>
  </w:num>
  <w:num w:numId="12">
    <w:abstractNumId w:val="3"/>
  </w:num>
  <w:num w:numId="13">
    <w:abstractNumId w:val="10"/>
  </w:num>
  <w:num w:numId="14">
    <w:abstractNumId w:val="13"/>
  </w:num>
  <w:num w:numId="15">
    <w:abstractNumId w:val="2"/>
  </w:num>
  <w:num w:numId="16">
    <w:abstractNumId w:val="4"/>
  </w:num>
  <w:num w:numId="17">
    <w:abstractNumId w:val="8"/>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90CB9"/>
    <w:rsid w:val="00007D69"/>
    <w:rsid w:val="000158F9"/>
    <w:rsid w:val="00035CDD"/>
    <w:rsid w:val="00040083"/>
    <w:rsid w:val="00055992"/>
    <w:rsid w:val="000820E8"/>
    <w:rsid w:val="0008592B"/>
    <w:rsid w:val="000B068F"/>
    <w:rsid w:val="000C613D"/>
    <w:rsid w:val="000C6415"/>
    <w:rsid w:val="00110D99"/>
    <w:rsid w:val="001175EE"/>
    <w:rsid w:val="001309B1"/>
    <w:rsid w:val="00157CF6"/>
    <w:rsid w:val="00173FA7"/>
    <w:rsid w:val="00182416"/>
    <w:rsid w:val="00187EB4"/>
    <w:rsid w:val="001C16D0"/>
    <w:rsid w:val="001E547B"/>
    <w:rsid w:val="001F0244"/>
    <w:rsid w:val="001F0481"/>
    <w:rsid w:val="001F36F4"/>
    <w:rsid w:val="00200C92"/>
    <w:rsid w:val="0020451E"/>
    <w:rsid w:val="00206B9D"/>
    <w:rsid w:val="0023259C"/>
    <w:rsid w:val="00257FEA"/>
    <w:rsid w:val="0029672B"/>
    <w:rsid w:val="002B0BD7"/>
    <w:rsid w:val="002B573D"/>
    <w:rsid w:val="002B7876"/>
    <w:rsid w:val="002C5CB2"/>
    <w:rsid w:val="002C6DE2"/>
    <w:rsid w:val="002F779F"/>
    <w:rsid w:val="003136B9"/>
    <w:rsid w:val="003354C1"/>
    <w:rsid w:val="003518F7"/>
    <w:rsid w:val="003569E5"/>
    <w:rsid w:val="00371885"/>
    <w:rsid w:val="003A60B5"/>
    <w:rsid w:val="003B2FAE"/>
    <w:rsid w:val="003B2FC5"/>
    <w:rsid w:val="003E2B87"/>
    <w:rsid w:val="003E77DA"/>
    <w:rsid w:val="00402786"/>
    <w:rsid w:val="00405895"/>
    <w:rsid w:val="004058DF"/>
    <w:rsid w:val="00443E6F"/>
    <w:rsid w:val="00460291"/>
    <w:rsid w:val="00467DB6"/>
    <w:rsid w:val="00470F21"/>
    <w:rsid w:val="00486F1A"/>
    <w:rsid w:val="00490CB9"/>
    <w:rsid w:val="004A2CE2"/>
    <w:rsid w:val="004A4ABE"/>
    <w:rsid w:val="004E3CDA"/>
    <w:rsid w:val="004F4B4D"/>
    <w:rsid w:val="0050216D"/>
    <w:rsid w:val="00503D7E"/>
    <w:rsid w:val="0050778F"/>
    <w:rsid w:val="00527A91"/>
    <w:rsid w:val="00527C11"/>
    <w:rsid w:val="00535F31"/>
    <w:rsid w:val="00574D64"/>
    <w:rsid w:val="005800C5"/>
    <w:rsid w:val="005816EB"/>
    <w:rsid w:val="00584175"/>
    <w:rsid w:val="00591365"/>
    <w:rsid w:val="005B31E4"/>
    <w:rsid w:val="006034F6"/>
    <w:rsid w:val="00604ECB"/>
    <w:rsid w:val="00607874"/>
    <w:rsid w:val="00607E77"/>
    <w:rsid w:val="00613B13"/>
    <w:rsid w:val="00614411"/>
    <w:rsid w:val="006159CF"/>
    <w:rsid w:val="00617BB3"/>
    <w:rsid w:val="00621C9C"/>
    <w:rsid w:val="0063249C"/>
    <w:rsid w:val="00645CDD"/>
    <w:rsid w:val="006549F5"/>
    <w:rsid w:val="006823A7"/>
    <w:rsid w:val="00687EE8"/>
    <w:rsid w:val="006A5EC5"/>
    <w:rsid w:val="006D040E"/>
    <w:rsid w:val="006F2547"/>
    <w:rsid w:val="0070347F"/>
    <w:rsid w:val="0070678E"/>
    <w:rsid w:val="00742139"/>
    <w:rsid w:val="00757463"/>
    <w:rsid w:val="007F0DC2"/>
    <w:rsid w:val="008225AB"/>
    <w:rsid w:val="00831C11"/>
    <w:rsid w:val="00872858"/>
    <w:rsid w:val="00874C91"/>
    <w:rsid w:val="008867CF"/>
    <w:rsid w:val="00895126"/>
    <w:rsid w:val="00897C2A"/>
    <w:rsid w:val="008A60B4"/>
    <w:rsid w:val="008B2AA2"/>
    <w:rsid w:val="008B3C31"/>
    <w:rsid w:val="008B64FE"/>
    <w:rsid w:val="008E69BC"/>
    <w:rsid w:val="00935BF7"/>
    <w:rsid w:val="00947BE1"/>
    <w:rsid w:val="00952FD0"/>
    <w:rsid w:val="0095442C"/>
    <w:rsid w:val="00983942"/>
    <w:rsid w:val="009C37E0"/>
    <w:rsid w:val="009C40F6"/>
    <w:rsid w:val="009E2ECE"/>
    <w:rsid w:val="009E41F4"/>
    <w:rsid w:val="009F6735"/>
    <w:rsid w:val="00A03599"/>
    <w:rsid w:val="00A14B66"/>
    <w:rsid w:val="00A159DE"/>
    <w:rsid w:val="00A22BB4"/>
    <w:rsid w:val="00A65CF7"/>
    <w:rsid w:val="00A74D0E"/>
    <w:rsid w:val="00A81AB4"/>
    <w:rsid w:val="00A851DA"/>
    <w:rsid w:val="00AB1381"/>
    <w:rsid w:val="00AC08CF"/>
    <w:rsid w:val="00AC7D5B"/>
    <w:rsid w:val="00AE1481"/>
    <w:rsid w:val="00AE17C4"/>
    <w:rsid w:val="00B018B8"/>
    <w:rsid w:val="00B0415E"/>
    <w:rsid w:val="00B04678"/>
    <w:rsid w:val="00B04DF8"/>
    <w:rsid w:val="00B156CF"/>
    <w:rsid w:val="00B72699"/>
    <w:rsid w:val="00B9705C"/>
    <w:rsid w:val="00BC46DF"/>
    <w:rsid w:val="00BF77D0"/>
    <w:rsid w:val="00C03577"/>
    <w:rsid w:val="00C429C0"/>
    <w:rsid w:val="00C53029"/>
    <w:rsid w:val="00C65FEA"/>
    <w:rsid w:val="00C83EB9"/>
    <w:rsid w:val="00C84030"/>
    <w:rsid w:val="00C92EF1"/>
    <w:rsid w:val="00CA0AC2"/>
    <w:rsid w:val="00CB2266"/>
    <w:rsid w:val="00CB4D0A"/>
    <w:rsid w:val="00CC2FB3"/>
    <w:rsid w:val="00CC575A"/>
    <w:rsid w:val="00CD34C7"/>
    <w:rsid w:val="00CD6AC0"/>
    <w:rsid w:val="00CE43C2"/>
    <w:rsid w:val="00CF123B"/>
    <w:rsid w:val="00D039AC"/>
    <w:rsid w:val="00D14DB0"/>
    <w:rsid w:val="00D400BD"/>
    <w:rsid w:val="00D427DE"/>
    <w:rsid w:val="00D52DE7"/>
    <w:rsid w:val="00D5587D"/>
    <w:rsid w:val="00D679BE"/>
    <w:rsid w:val="00D707CC"/>
    <w:rsid w:val="00D80CE2"/>
    <w:rsid w:val="00D821FE"/>
    <w:rsid w:val="00DA1A55"/>
    <w:rsid w:val="00DA36D7"/>
    <w:rsid w:val="00DB0793"/>
    <w:rsid w:val="00DF57FE"/>
    <w:rsid w:val="00E00821"/>
    <w:rsid w:val="00E03BA4"/>
    <w:rsid w:val="00E04DB4"/>
    <w:rsid w:val="00E07FCF"/>
    <w:rsid w:val="00E30679"/>
    <w:rsid w:val="00E31A52"/>
    <w:rsid w:val="00E4597D"/>
    <w:rsid w:val="00E50A11"/>
    <w:rsid w:val="00E51F6A"/>
    <w:rsid w:val="00E544D9"/>
    <w:rsid w:val="00E54832"/>
    <w:rsid w:val="00E56A90"/>
    <w:rsid w:val="00E641CC"/>
    <w:rsid w:val="00E9397D"/>
    <w:rsid w:val="00EA30AB"/>
    <w:rsid w:val="00EA399F"/>
    <w:rsid w:val="00EB3925"/>
    <w:rsid w:val="00EC3FD1"/>
    <w:rsid w:val="00F03E38"/>
    <w:rsid w:val="00F96EB3"/>
    <w:rsid w:val="00FB159F"/>
    <w:rsid w:val="00FD13E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718E378"/>
  <w15:docId w15:val="{BF83B669-3DCF-4E0A-8FD7-BEEC5623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11225B4-06B5-491F-8F34-3B9F44F689A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ZA"/>
        </a:p>
      </dgm:t>
    </dgm:pt>
    <dgm:pt modelId="{1BC2ACC7-DC7B-407F-A8C1-47CA47846817}">
      <dgm:prSet phldrT="[Text]"/>
      <dgm:spPr/>
      <dgm:t>
        <a:bodyPr/>
        <a:lstStyle/>
        <a:p>
          <a:r>
            <a:rPr lang="en-ZA"/>
            <a:t>Non Market- Based</a:t>
          </a:r>
        </a:p>
      </dgm:t>
    </dgm:pt>
    <dgm:pt modelId="{C2AE9CAF-852D-4AB3-ACF9-047D3DA9E936}" type="parTrans" cxnId="{1565F414-06AA-4880-BC35-79E4859EA20B}">
      <dgm:prSet/>
      <dgm:spPr/>
      <dgm:t>
        <a:bodyPr/>
        <a:lstStyle/>
        <a:p>
          <a:endParaRPr lang="en-ZA"/>
        </a:p>
      </dgm:t>
    </dgm:pt>
    <dgm:pt modelId="{62976EE3-1D34-43C2-A2E7-462C5D108E04}" type="sibTrans" cxnId="{1565F414-06AA-4880-BC35-79E4859EA20B}">
      <dgm:prSet/>
      <dgm:spPr/>
      <dgm:t>
        <a:bodyPr/>
        <a:lstStyle/>
        <a:p>
          <a:endParaRPr lang="en-ZA"/>
        </a:p>
      </dgm:t>
    </dgm:pt>
    <dgm:pt modelId="{BD6E3042-AE1D-4787-8D6A-5F39ACE0C8A0}">
      <dgm:prSet phldrT="[Text]"/>
      <dgm:spPr/>
      <dgm:t>
        <a:bodyPr/>
        <a:lstStyle/>
        <a:p>
          <a:r>
            <a:rPr lang="en-ZA"/>
            <a:t>Surrogate Markets	</a:t>
          </a:r>
        </a:p>
      </dgm:t>
    </dgm:pt>
    <dgm:pt modelId="{15A458AE-7A7F-4E4C-BB76-94344BC5DA35}" type="sibTrans" cxnId="{9C40EBB6-F15F-4716-8DF3-C7294DE88AB7}">
      <dgm:prSet/>
      <dgm:spPr/>
      <dgm:t>
        <a:bodyPr/>
        <a:lstStyle/>
        <a:p>
          <a:endParaRPr lang="en-ZA"/>
        </a:p>
      </dgm:t>
    </dgm:pt>
    <dgm:pt modelId="{CACA514C-B4CA-4B8E-9723-FC677E765F92}" type="parTrans" cxnId="{9C40EBB6-F15F-4716-8DF3-C7294DE88AB7}">
      <dgm:prSet/>
      <dgm:spPr/>
      <dgm:t>
        <a:bodyPr/>
        <a:lstStyle/>
        <a:p>
          <a:endParaRPr lang="en-ZA"/>
        </a:p>
      </dgm:t>
    </dgm:pt>
    <dgm:pt modelId="{50D26D38-C8A0-46EA-817F-8A629B55782E}">
      <dgm:prSet phldrT="[Text]"/>
      <dgm:spPr/>
      <dgm:t>
        <a:bodyPr/>
        <a:lstStyle/>
        <a:p>
          <a:r>
            <a:rPr lang="en-ZA"/>
            <a:t>Marked - Based	</a:t>
          </a:r>
        </a:p>
      </dgm:t>
    </dgm:pt>
    <dgm:pt modelId="{4E2E69F8-FBF9-4181-A8EB-2F9ACC5DF43A}" type="sibTrans" cxnId="{7812198B-EA15-455E-9EFB-CABBE46530D0}">
      <dgm:prSet/>
      <dgm:spPr/>
      <dgm:t>
        <a:bodyPr/>
        <a:lstStyle/>
        <a:p>
          <a:endParaRPr lang="en-ZA"/>
        </a:p>
      </dgm:t>
    </dgm:pt>
    <dgm:pt modelId="{C3516FEA-32FD-4279-B4F0-3B2160DCC98A}" type="parTrans" cxnId="{7812198B-EA15-455E-9EFB-CABBE46530D0}">
      <dgm:prSet/>
      <dgm:spPr/>
      <dgm:t>
        <a:bodyPr/>
        <a:lstStyle/>
        <a:p>
          <a:endParaRPr lang="en-ZA"/>
        </a:p>
      </dgm:t>
    </dgm:pt>
    <dgm:pt modelId="{DBC56CA0-EF7E-4512-937F-CF8971EB377E}" type="asst">
      <dgm:prSet phldrT="[Text]"/>
      <dgm:spPr/>
      <dgm:t>
        <a:bodyPr/>
        <a:lstStyle/>
        <a:p>
          <a:r>
            <a:rPr lang="en-ZA"/>
            <a:t>Revealed Preferences</a:t>
          </a:r>
        </a:p>
      </dgm:t>
    </dgm:pt>
    <dgm:pt modelId="{BB1ED297-31AA-47FF-8CB7-E3C2C55751AA}" type="sibTrans" cxnId="{95CEB502-863B-47C4-9EDF-7434962784CE}">
      <dgm:prSet/>
      <dgm:spPr/>
      <dgm:t>
        <a:bodyPr/>
        <a:lstStyle/>
        <a:p>
          <a:endParaRPr lang="en-ZA"/>
        </a:p>
      </dgm:t>
    </dgm:pt>
    <dgm:pt modelId="{E3ADE57B-37EA-4471-920E-F4EC87C22BEC}" type="parTrans" cxnId="{95CEB502-863B-47C4-9EDF-7434962784CE}">
      <dgm:prSet/>
      <dgm:spPr/>
      <dgm:t>
        <a:bodyPr/>
        <a:lstStyle/>
        <a:p>
          <a:endParaRPr lang="en-ZA"/>
        </a:p>
      </dgm:t>
    </dgm:pt>
    <dgm:pt modelId="{2148939A-E146-4423-898C-D7F364F30383}">
      <dgm:prSet phldrT="[Text]"/>
      <dgm:spPr/>
      <dgm:t>
        <a:bodyPr/>
        <a:lstStyle/>
        <a:p>
          <a:r>
            <a:rPr lang="en-ZA"/>
            <a:t>Preferences</a:t>
          </a:r>
        </a:p>
      </dgm:t>
    </dgm:pt>
    <dgm:pt modelId="{94FD07D8-2A7A-4EA9-8736-862396A2269F}" type="sibTrans" cxnId="{B5DB6478-8DDC-4523-9575-5B3FD4B98305}">
      <dgm:prSet/>
      <dgm:spPr/>
      <dgm:t>
        <a:bodyPr/>
        <a:lstStyle/>
        <a:p>
          <a:endParaRPr lang="en-ZA"/>
        </a:p>
      </dgm:t>
    </dgm:pt>
    <dgm:pt modelId="{912F8925-CD4F-4AF0-B1F8-51E116173512}" type="parTrans" cxnId="{B5DB6478-8DDC-4523-9575-5B3FD4B98305}">
      <dgm:prSet/>
      <dgm:spPr/>
      <dgm:t>
        <a:bodyPr/>
        <a:lstStyle/>
        <a:p>
          <a:endParaRPr lang="en-ZA"/>
        </a:p>
      </dgm:t>
    </dgm:pt>
    <dgm:pt modelId="{CF705982-617A-4F26-9833-4528E7910893}" type="asst">
      <dgm:prSet/>
      <dgm:spPr/>
      <dgm:t>
        <a:bodyPr/>
        <a:lstStyle/>
        <a:p>
          <a:r>
            <a:rPr lang="en-ZA"/>
            <a:t>Stated Preferences</a:t>
          </a:r>
        </a:p>
      </dgm:t>
    </dgm:pt>
    <dgm:pt modelId="{AAA34045-8696-4FF1-9A93-AE22FA3BAE10}" type="parTrans" cxnId="{DA2B4EE6-5663-4FA8-BF4B-E1641AEA3A8B}">
      <dgm:prSet/>
      <dgm:spPr/>
      <dgm:t>
        <a:bodyPr/>
        <a:lstStyle/>
        <a:p>
          <a:endParaRPr lang="en-ZA"/>
        </a:p>
      </dgm:t>
    </dgm:pt>
    <dgm:pt modelId="{8F58BA06-9570-47C8-A64D-A6689ACFF493}" type="sibTrans" cxnId="{DA2B4EE6-5663-4FA8-BF4B-E1641AEA3A8B}">
      <dgm:prSet/>
      <dgm:spPr/>
      <dgm:t>
        <a:bodyPr/>
        <a:lstStyle/>
        <a:p>
          <a:endParaRPr lang="en-ZA"/>
        </a:p>
      </dgm:t>
    </dgm:pt>
    <dgm:pt modelId="{B78FBA45-CE42-4C52-85E7-FD37E7320C1F}">
      <dgm:prSet/>
      <dgm:spPr/>
      <dgm:t>
        <a:bodyPr/>
        <a:lstStyle/>
        <a:p>
          <a:r>
            <a:rPr lang="en-ZA"/>
            <a:t>Factor of Production</a:t>
          </a:r>
        </a:p>
      </dgm:t>
    </dgm:pt>
    <dgm:pt modelId="{B5EF44BD-7929-4634-9F2E-5DB63A6FC0DD}" type="parTrans" cxnId="{2B907BE7-5E88-42EC-A044-C31EEFCE5061}">
      <dgm:prSet/>
      <dgm:spPr/>
      <dgm:t>
        <a:bodyPr/>
        <a:lstStyle/>
        <a:p>
          <a:endParaRPr lang="en-ZA"/>
        </a:p>
      </dgm:t>
    </dgm:pt>
    <dgm:pt modelId="{78EE2458-421F-4A45-9A9F-0C0D8145E189}" type="sibTrans" cxnId="{2B907BE7-5E88-42EC-A044-C31EEFCE5061}">
      <dgm:prSet/>
      <dgm:spPr/>
      <dgm:t>
        <a:bodyPr/>
        <a:lstStyle/>
        <a:p>
          <a:endParaRPr lang="en-ZA"/>
        </a:p>
      </dgm:t>
    </dgm:pt>
    <dgm:pt modelId="{B3D11F0C-C182-46CA-ACFD-6014D1B4AB57}">
      <dgm:prSet/>
      <dgm:spPr/>
      <dgm:t>
        <a:bodyPr/>
        <a:lstStyle/>
        <a:p>
          <a:r>
            <a:rPr lang="en-ZA"/>
            <a:t>Producer/Consumer Surplus</a:t>
          </a:r>
        </a:p>
      </dgm:t>
    </dgm:pt>
    <dgm:pt modelId="{F218CA10-3ED1-4E79-9C44-F27BBBE0642B}" type="parTrans" cxnId="{0D114351-A563-454F-8957-A514F5D918A3}">
      <dgm:prSet/>
      <dgm:spPr/>
      <dgm:t>
        <a:bodyPr/>
        <a:lstStyle/>
        <a:p>
          <a:endParaRPr lang="en-ZA"/>
        </a:p>
      </dgm:t>
    </dgm:pt>
    <dgm:pt modelId="{969E1298-5EA8-40AF-96C7-19E1250B902D}" type="sibTrans" cxnId="{0D114351-A563-454F-8957-A514F5D918A3}">
      <dgm:prSet/>
      <dgm:spPr/>
      <dgm:t>
        <a:bodyPr/>
        <a:lstStyle/>
        <a:p>
          <a:endParaRPr lang="en-ZA"/>
        </a:p>
      </dgm:t>
    </dgm:pt>
    <dgm:pt modelId="{75DD420F-FCDE-4D2B-B52F-F87850608021}">
      <dgm:prSet/>
      <dgm:spPr/>
      <dgm:t>
        <a:bodyPr/>
        <a:lstStyle/>
        <a:p>
          <a:r>
            <a:rPr lang="en-ZA"/>
            <a:t>Defensive Expenditures</a:t>
          </a:r>
        </a:p>
      </dgm:t>
    </dgm:pt>
    <dgm:pt modelId="{821FC3DD-3642-4636-8FB6-D133A39C1C22}" type="parTrans" cxnId="{5D4B8ABA-36F0-4913-9844-5C52F2F66EC1}">
      <dgm:prSet/>
      <dgm:spPr/>
      <dgm:t>
        <a:bodyPr/>
        <a:lstStyle/>
        <a:p>
          <a:endParaRPr lang="en-ZA"/>
        </a:p>
      </dgm:t>
    </dgm:pt>
    <dgm:pt modelId="{79507D04-08C8-4320-941E-77BF371ED1A9}" type="sibTrans" cxnId="{5D4B8ABA-36F0-4913-9844-5C52F2F66EC1}">
      <dgm:prSet/>
      <dgm:spPr/>
      <dgm:t>
        <a:bodyPr/>
        <a:lstStyle/>
        <a:p>
          <a:endParaRPr lang="en-ZA"/>
        </a:p>
      </dgm:t>
    </dgm:pt>
    <dgm:pt modelId="{7359DED0-DCEB-4F06-8334-4CEDA00CE7AA}">
      <dgm:prSet/>
      <dgm:spPr/>
      <dgm:t>
        <a:bodyPr/>
        <a:lstStyle/>
        <a:p>
          <a:r>
            <a:rPr lang="en-ZA"/>
            <a:t>Hedonic Pricing</a:t>
          </a:r>
        </a:p>
      </dgm:t>
    </dgm:pt>
    <dgm:pt modelId="{8C3CBCB3-39E7-4E56-8C2C-432D32DD367B}" type="parTrans" cxnId="{9262DD3C-F34F-48D9-9CD2-6F67EC36D05E}">
      <dgm:prSet/>
      <dgm:spPr/>
      <dgm:t>
        <a:bodyPr/>
        <a:lstStyle/>
        <a:p>
          <a:endParaRPr lang="en-ZA"/>
        </a:p>
      </dgm:t>
    </dgm:pt>
    <dgm:pt modelId="{33EA6292-F90E-47EB-8B49-DF5D8BE1EE17}" type="sibTrans" cxnId="{9262DD3C-F34F-48D9-9CD2-6F67EC36D05E}">
      <dgm:prSet/>
      <dgm:spPr/>
      <dgm:t>
        <a:bodyPr/>
        <a:lstStyle/>
        <a:p>
          <a:endParaRPr lang="en-ZA"/>
        </a:p>
      </dgm:t>
    </dgm:pt>
    <dgm:pt modelId="{4BBD680A-7060-47C8-BCF6-B46A723C1F7E}">
      <dgm:prSet/>
      <dgm:spPr/>
      <dgm:t>
        <a:bodyPr/>
        <a:lstStyle/>
        <a:p>
          <a:r>
            <a:rPr lang="en-ZA"/>
            <a:t>Travel Cost</a:t>
          </a:r>
        </a:p>
      </dgm:t>
    </dgm:pt>
    <dgm:pt modelId="{F163F269-8926-4687-ADE6-021E9C45F57E}" type="parTrans" cxnId="{718BC5C4-4A4D-4801-8E15-E41BCA055835}">
      <dgm:prSet/>
      <dgm:spPr/>
      <dgm:t>
        <a:bodyPr/>
        <a:lstStyle/>
        <a:p>
          <a:endParaRPr lang="en-ZA"/>
        </a:p>
      </dgm:t>
    </dgm:pt>
    <dgm:pt modelId="{2DCE7F75-AE71-427F-95BE-FA8D46285570}" type="sibTrans" cxnId="{718BC5C4-4A4D-4801-8E15-E41BCA055835}">
      <dgm:prSet/>
      <dgm:spPr/>
      <dgm:t>
        <a:bodyPr/>
        <a:lstStyle/>
        <a:p>
          <a:endParaRPr lang="en-ZA"/>
        </a:p>
      </dgm:t>
    </dgm:pt>
    <dgm:pt modelId="{0E932830-755C-4468-9ADC-9835ECF9E53E}">
      <dgm:prSet/>
      <dgm:spPr/>
      <dgm:t>
        <a:bodyPr/>
        <a:lstStyle/>
        <a:p>
          <a:r>
            <a:rPr lang="en-ZA"/>
            <a:t>Contingent Valuation</a:t>
          </a:r>
        </a:p>
      </dgm:t>
    </dgm:pt>
    <dgm:pt modelId="{790F0E1A-A00D-4501-9813-0C3F492E783F}" type="parTrans" cxnId="{910BF9E4-E4F9-4509-9399-30A52D5D2082}">
      <dgm:prSet/>
      <dgm:spPr/>
      <dgm:t>
        <a:bodyPr/>
        <a:lstStyle/>
        <a:p>
          <a:endParaRPr lang="en-ZA"/>
        </a:p>
      </dgm:t>
    </dgm:pt>
    <dgm:pt modelId="{C0A4AA99-5AC7-49E6-B1E6-B9CE483C03BB}" type="sibTrans" cxnId="{910BF9E4-E4F9-4509-9399-30A52D5D2082}">
      <dgm:prSet/>
      <dgm:spPr/>
      <dgm:t>
        <a:bodyPr/>
        <a:lstStyle/>
        <a:p>
          <a:endParaRPr lang="en-ZA"/>
        </a:p>
      </dgm:t>
    </dgm:pt>
    <dgm:pt modelId="{EB4C51BC-382E-4E0E-8DEF-9C9368B5A031}">
      <dgm:prSet/>
      <dgm:spPr/>
      <dgm:t>
        <a:bodyPr/>
        <a:lstStyle/>
        <a:p>
          <a:r>
            <a:rPr lang="en-ZA"/>
            <a:t>Choice Experiments</a:t>
          </a:r>
        </a:p>
      </dgm:t>
    </dgm:pt>
    <dgm:pt modelId="{3432BA7E-3A4A-4867-A334-D9304A5BB4A4}" type="parTrans" cxnId="{03E01F50-ED0D-4D33-BDCE-83A3F7BF1498}">
      <dgm:prSet/>
      <dgm:spPr/>
      <dgm:t>
        <a:bodyPr/>
        <a:lstStyle/>
        <a:p>
          <a:endParaRPr lang="en-ZA"/>
        </a:p>
      </dgm:t>
    </dgm:pt>
    <dgm:pt modelId="{91B89E3B-A202-4755-9DC9-F930DB860C1B}" type="sibTrans" cxnId="{03E01F50-ED0D-4D33-BDCE-83A3F7BF1498}">
      <dgm:prSet/>
      <dgm:spPr/>
      <dgm:t>
        <a:bodyPr/>
        <a:lstStyle/>
        <a:p>
          <a:endParaRPr lang="en-ZA"/>
        </a:p>
      </dgm:t>
    </dgm:pt>
    <dgm:pt modelId="{A375491F-4E4C-4155-8CCA-1B61F86FF562}" type="pres">
      <dgm:prSet presAssocID="{711225B4-06B5-491F-8F34-3B9F44F689AA}" presName="hierChild1" presStyleCnt="0">
        <dgm:presLayoutVars>
          <dgm:orgChart val="1"/>
          <dgm:chPref val="1"/>
          <dgm:dir/>
          <dgm:animOne val="branch"/>
          <dgm:animLvl val="lvl"/>
          <dgm:resizeHandles/>
        </dgm:presLayoutVars>
      </dgm:prSet>
      <dgm:spPr/>
    </dgm:pt>
    <dgm:pt modelId="{06CAC443-90B9-460A-B2C0-23F4FD356ECD}" type="pres">
      <dgm:prSet presAssocID="{2148939A-E146-4423-898C-D7F364F30383}" presName="hierRoot1" presStyleCnt="0">
        <dgm:presLayoutVars>
          <dgm:hierBranch val="init"/>
        </dgm:presLayoutVars>
      </dgm:prSet>
      <dgm:spPr/>
    </dgm:pt>
    <dgm:pt modelId="{7FD675F0-CA44-4E05-895A-649B757378ED}" type="pres">
      <dgm:prSet presAssocID="{2148939A-E146-4423-898C-D7F364F30383}" presName="rootComposite1" presStyleCnt="0"/>
      <dgm:spPr/>
    </dgm:pt>
    <dgm:pt modelId="{0D07E593-007E-449F-AD77-2B631BF0D576}" type="pres">
      <dgm:prSet presAssocID="{2148939A-E146-4423-898C-D7F364F30383}" presName="rootText1" presStyleLbl="node0" presStyleIdx="0" presStyleCnt="1">
        <dgm:presLayoutVars>
          <dgm:chPref val="3"/>
        </dgm:presLayoutVars>
      </dgm:prSet>
      <dgm:spPr/>
    </dgm:pt>
    <dgm:pt modelId="{0EB87DE9-BB98-43B5-A074-2636DB6B1267}" type="pres">
      <dgm:prSet presAssocID="{2148939A-E146-4423-898C-D7F364F30383}" presName="rootConnector1" presStyleLbl="node1" presStyleIdx="0" presStyleCnt="0"/>
      <dgm:spPr/>
    </dgm:pt>
    <dgm:pt modelId="{0D91495D-7075-43CC-9D3D-6F6A3DFB61EB}" type="pres">
      <dgm:prSet presAssocID="{2148939A-E146-4423-898C-D7F364F30383}" presName="hierChild2" presStyleCnt="0"/>
      <dgm:spPr/>
    </dgm:pt>
    <dgm:pt modelId="{0F5DA7E1-425B-48CC-86C7-9FA2110E6507}" type="pres">
      <dgm:prSet presAssocID="{C3516FEA-32FD-4279-B4F0-3B2160DCC98A}" presName="Name37" presStyleLbl="parChTrans1D2" presStyleIdx="0" presStyleCnt="5"/>
      <dgm:spPr/>
    </dgm:pt>
    <dgm:pt modelId="{01872F39-4451-499A-A802-70A331B3AD16}" type="pres">
      <dgm:prSet presAssocID="{50D26D38-C8A0-46EA-817F-8A629B55782E}" presName="hierRoot2" presStyleCnt="0">
        <dgm:presLayoutVars>
          <dgm:hierBranch val="init"/>
        </dgm:presLayoutVars>
      </dgm:prSet>
      <dgm:spPr/>
    </dgm:pt>
    <dgm:pt modelId="{054D7FBB-17C5-4F55-ABD3-90435FAF2690}" type="pres">
      <dgm:prSet presAssocID="{50D26D38-C8A0-46EA-817F-8A629B55782E}" presName="rootComposite" presStyleCnt="0"/>
      <dgm:spPr/>
    </dgm:pt>
    <dgm:pt modelId="{DAAD0589-60E0-4CD5-86F6-BFAF42DC8F1F}" type="pres">
      <dgm:prSet presAssocID="{50D26D38-C8A0-46EA-817F-8A629B55782E}" presName="rootText" presStyleLbl="node2" presStyleIdx="0" presStyleCnt="3">
        <dgm:presLayoutVars>
          <dgm:chPref val="3"/>
        </dgm:presLayoutVars>
      </dgm:prSet>
      <dgm:spPr/>
    </dgm:pt>
    <dgm:pt modelId="{A509F171-FDB0-4AE1-B7FA-546366E4B784}" type="pres">
      <dgm:prSet presAssocID="{50D26D38-C8A0-46EA-817F-8A629B55782E}" presName="rootConnector" presStyleLbl="node2" presStyleIdx="0" presStyleCnt="3"/>
      <dgm:spPr/>
    </dgm:pt>
    <dgm:pt modelId="{825AF03B-0C66-4F56-8535-1F9D282ACEBE}" type="pres">
      <dgm:prSet presAssocID="{50D26D38-C8A0-46EA-817F-8A629B55782E}" presName="hierChild4" presStyleCnt="0"/>
      <dgm:spPr/>
    </dgm:pt>
    <dgm:pt modelId="{A513C8A1-3673-4509-8E4B-CC41DBCE0DD3}" type="pres">
      <dgm:prSet presAssocID="{B5EF44BD-7929-4634-9F2E-5DB63A6FC0DD}" presName="Name37" presStyleLbl="parChTrans1D3" presStyleIdx="0" presStyleCnt="7"/>
      <dgm:spPr/>
    </dgm:pt>
    <dgm:pt modelId="{D415BBC2-0E41-40A1-AE43-9206CA92F975}" type="pres">
      <dgm:prSet presAssocID="{B78FBA45-CE42-4C52-85E7-FD37E7320C1F}" presName="hierRoot2" presStyleCnt="0">
        <dgm:presLayoutVars>
          <dgm:hierBranch val="init"/>
        </dgm:presLayoutVars>
      </dgm:prSet>
      <dgm:spPr/>
    </dgm:pt>
    <dgm:pt modelId="{FA55F9B0-5EE8-4475-917A-093F2907D1C5}" type="pres">
      <dgm:prSet presAssocID="{B78FBA45-CE42-4C52-85E7-FD37E7320C1F}" presName="rootComposite" presStyleCnt="0"/>
      <dgm:spPr/>
    </dgm:pt>
    <dgm:pt modelId="{47623CCD-5972-4C3E-A54D-5534425280FE}" type="pres">
      <dgm:prSet presAssocID="{B78FBA45-CE42-4C52-85E7-FD37E7320C1F}" presName="rootText" presStyleLbl="node3" presStyleIdx="0" presStyleCnt="7">
        <dgm:presLayoutVars>
          <dgm:chPref val="3"/>
        </dgm:presLayoutVars>
      </dgm:prSet>
      <dgm:spPr/>
    </dgm:pt>
    <dgm:pt modelId="{AE9A6DC2-815C-46A4-AE76-F0FE2AA698A6}" type="pres">
      <dgm:prSet presAssocID="{B78FBA45-CE42-4C52-85E7-FD37E7320C1F}" presName="rootConnector" presStyleLbl="node3" presStyleIdx="0" presStyleCnt="7"/>
      <dgm:spPr/>
    </dgm:pt>
    <dgm:pt modelId="{CF8E5F11-6DAD-47D4-873D-6BE799271A0E}" type="pres">
      <dgm:prSet presAssocID="{B78FBA45-CE42-4C52-85E7-FD37E7320C1F}" presName="hierChild4" presStyleCnt="0"/>
      <dgm:spPr/>
    </dgm:pt>
    <dgm:pt modelId="{52DE5C19-FA3C-4A72-8CBB-E6EFA239BD9D}" type="pres">
      <dgm:prSet presAssocID="{B78FBA45-CE42-4C52-85E7-FD37E7320C1F}" presName="hierChild5" presStyleCnt="0"/>
      <dgm:spPr/>
    </dgm:pt>
    <dgm:pt modelId="{4BC95480-4EB6-4ED8-B746-F2A5464588C6}" type="pres">
      <dgm:prSet presAssocID="{F218CA10-3ED1-4E79-9C44-F27BBBE0642B}" presName="Name37" presStyleLbl="parChTrans1D3" presStyleIdx="1" presStyleCnt="7"/>
      <dgm:spPr/>
    </dgm:pt>
    <dgm:pt modelId="{7D2FBA36-DCD3-4064-AD19-1DF23076553F}" type="pres">
      <dgm:prSet presAssocID="{B3D11F0C-C182-46CA-ACFD-6014D1B4AB57}" presName="hierRoot2" presStyleCnt="0">
        <dgm:presLayoutVars>
          <dgm:hierBranch val="init"/>
        </dgm:presLayoutVars>
      </dgm:prSet>
      <dgm:spPr/>
    </dgm:pt>
    <dgm:pt modelId="{34079477-22E1-42B2-B80D-9BD9677D0E75}" type="pres">
      <dgm:prSet presAssocID="{B3D11F0C-C182-46CA-ACFD-6014D1B4AB57}" presName="rootComposite" presStyleCnt="0"/>
      <dgm:spPr/>
    </dgm:pt>
    <dgm:pt modelId="{8AFB6855-73DA-49A4-9380-7DBF0F6273CE}" type="pres">
      <dgm:prSet presAssocID="{B3D11F0C-C182-46CA-ACFD-6014D1B4AB57}" presName="rootText" presStyleLbl="node3" presStyleIdx="1" presStyleCnt="7">
        <dgm:presLayoutVars>
          <dgm:chPref val="3"/>
        </dgm:presLayoutVars>
      </dgm:prSet>
      <dgm:spPr/>
    </dgm:pt>
    <dgm:pt modelId="{E8B6045E-CEF9-483E-9863-B24FC7B5F41B}" type="pres">
      <dgm:prSet presAssocID="{B3D11F0C-C182-46CA-ACFD-6014D1B4AB57}" presName="rootConnector" presStyleLbl="node3" presStyleIdx="1" presStyleCnt="7"/>
      <dgm:spPr/>
    </dgm:pt>
    <dgm:pt modelId="{73CA2C16-F218-4246-AE4D-85448AC06F02}" type="pres">
      <dgm:prSet presAssocID="{B3D11F0C-C182-46CA-ACFD-6014D1B4AB57}" presName="hierChild4" presStyleCnt="0"/>
      <dgm:spPr/>
    </dgm:pt>
    <dgm:pt modelId="{D1D89F4F-A671-4538-946F-EB1141EBCC00}" type="pres">
      <dgm:prSet presAssocID="{B3D11F0C-C182-46CA-ACFD-6014D1B4AB57}" presName="hierChild5" presStyleCnt="0"/>
      <dgm:spPr/>
    </dgm:pt>
    <dgm:pt modelId="{0C922185-840A-4230-A9D7-9F19DBEE023A}" type="pres">
      <dgm:prSet presAssocID="{821FC3DD-3642-4636-8FB6-D133A39C1C22}" presName="Name37" presStyleLbl="parChTrans1D3" presStyleIdx="2" presStyleCnt="7"/>
      <dgm:spPr/>
    </dgm:pt>
    <dgm:pt modelId="{D52DD321-5E63-4C6F-A3A1-6EB52FC315A2}" type="pres">
      <dgm:prSet presAssocID="{75DD420F-FCDE-4D2B-B52F-F87850608021}" presName="hierRoot2" presStyleCnt="0">
        <dgm:presLayoutVars>
          <dgm:hierBranch val="init"/>
        </dgm:presLayoutVars>
      </dgm:prSet>
      <dgm:spPr/>
    </dgm:pt>
    <dgm:pt modelId="{57FFBFDD-25E6-451D-8B38-46AEAF8198C9}" type="pres">
      <dgm:prSet presAssocID="{75DD420F-FCDE-4D2B-B52F-F87850608021}" presName="rootComposite" presStyleCnt="0"/>
      <dgm:spPr/>
    </dgm:pt>
    <dgm:pt modelId="{762B69A4-4EDA-4666-BA7D-564CF182B0B7}" type="pres">
      <dgm:prSet presAssocID="{75DD420F-FCDE-4D2B-B52F-F87850608021}" presName="rootText" presStyleLbl="node3" presStyleIdx="2" presStyleCnt="7">
        <dgm:presLayoutVars>
          <dgm:chPref val="3"/>
        </dgm:presLayoutVars>
      </dgm:prSet>
      <dgm:spPr/>
    </dgm:pt>
    <dgm:pt modelId="{439D25F6-776E-48AC-919F-619AF9601917}" type="pres">
      <dgm:prSet presAssocID="{75DD420F-FCDE-4D2B-B52F-F87850608021}" presName="rootConnector" presStyleLbl="node3" presStyleIdx="2" presStyleCnt="7"/>
      <dgm:spPr/>
    </dgm:pt>
    <dgm:pt modelId="{0F5A2A41-CEDC-484C-A6E9-93A4B058A23A}" type="pres">
      <dgm:prSet presAssocID="{75DD420F-FCDE-4D2B-B52F-F87850608021}" presName="hierChild4" presStyleCnt="0"/>
      <dgm:spPr/>
    </dgm:pt>
    <dgm:pt modelId="{B42DDC9E-8777-4487-A731-9ED8329E96CB}" type="pres">
      <dgm:prSet presAssocID="{75DD420F-FCDE-4D2B-B52F-F87850608021}" presName="hierChild5" presStyleCnt="0"/>
      <dgm:spPr/>
    </dgm:pt>
    <dgm:pt modelId="{902441F8-DA92-4FE4-BDD0-4F7959E5851B}" type="pres">
      <dgm:prSet presAssocID="{50D26D38-C8A0-46EA-817F-8A629B55782E}" presName="hierChild5" presStyleCnt="0"/>
      <dgm:spPr/>
    </dgm:pt>
    <dgm:pt modelId="{03326C1C-1CC8-48AE-9825-670A2DF649BC}" type="pres">
      <dgm:prSet presAssocID="{CACA514C-B4CA-4B8E-9723-FC677E765F92}" presName="Name37" presStyleLbl="parChTrans1D2" presStyleIdx="1" presStyleCnt="5"/>
      <dgm:spPr/>
    </dgm:pt>
    <dgm:pt modelId="{D71B228F-4FE5-48B4-9231-A32FC48E4214}" type="pres">
      <dgm:prSet presAssocID="{BD6E3042-AE1D-4787-8D6A-5F39ACE0C8A0}" presName="hierRoot2" presStyleCnt="0">
        <dgm:presLayoutVars>
          <dgm:hierBranch val="init"/>
        </dgm:presLayoutVars>
      </dgm:prSet>
      <dgm:spPr/>
    </dgm:pt>
    <dgm:pt modelId="{33B0D754-A095-4CE5-9E9B-8A7D5FA0B333}" type="pres">
      <dgm:prSet presAssocID="{BD6E3042-AE1D-4787-8D6A-5F39ACE0C8A0}" presName="rootComposite" presStyleCnt="0"/>
      <dgm:spPr/>
    </dgm:pt>
    <dgm:pt modelId="{689E1837-A653-4A08-8ED9-685C9A556821}" type="pres">
      <dgm:prSet presAssocID="{BD6E3042-AE1D-4787-8D6A-5F39ACE0C8A0}" presName="rootText" presStyleLbl="node2" presStyleIdx="1" presStyleCnt="3">
        <dgm:presLayoutVars>
          <dgm:chPref val="3"/>
        </dgm:presLayoutVars>
      </dgm:prSet>
      <dgm:spPr/>
    </dgm:pt>
    <dgm:pt modelId="{87DA9D23-FA7E-414A-8A47-A4EFB2F50E45}" type="pres">
      <dgm:prSet presAssocID="{BD6E3042-AE1D-4787-8D6A-5F39ACE0C8A0}" presName="rootConnector" presStyleLbl="node2" presStyleIdx="1" presStyleCnt="3"/>
      <dgm:spPr/>
    </dgm:pt>
    <dgm:pt modelId="{85D6151B-E906-4D19-8B63-C43AB85A2A7C}" type="pres">
      <dgm:prSet presAssocID="{BD6E3042-AE1D-4787-8D6A-5F39ACE0C8A0}" presName="hierChild4" presStyleCnt="0"/>
      <dgm:spPr/>
    </dgm:pt>
    <dgm:pt modelId="{EDAB217E-59F1-47EF-8693-BF0EC9443450}" type="pres">
      <dgm:prSet presAssocID="{8C3CBCB3-39E7-4E56-8C2C-432D32DD367B}" presName="Name37" presStyleLbl="parChTrans1D3" presStyleIdx="3" presStyleCnt="7"/>
      <dgm:spPr/>
    </dgm:pt>
    <dgm:pt modelId="{8A172B71-C072-4075-80EE-78CC43DD5CEF}" type="pres">
      <dgm:prSet presAssocID="{7359DED0-DCEB-4F06-8334-4CEDA00CE7AA}" presName="hierRoot2" presStyleCnt="0">
        <dgm:presLayoutVars>
          <dgm:hierBranch val="init"/>
        </dgm:presLayoutVars>
      </dgm:prSet>
      <dgm:spPr/>
    </dgm:pt>
    <dgm:pt modelId="{D2FD3B2A-65EC-4D0A-8174-BA3017279711}" type="pres">
      <dgm:prSet presAssocID="{7359DED0-DCEB-4F06-8334-4CEDA00CE7AA}" presName="rootComposite" presStyleCnt="0"/>
      <dgm:spPr/>
    </dgm:pt>
    <dgm:pt modelId="{7180775F-8C9A-46B6-9C64-6232E2E8300B}" type="pres">
      <dgm:prSet presAssocID="{7359DED0-DCEB-4F06-8334-4CEDA00CE7AA}" presName="rootText" presStyleLbl="node3" presStyleIdx="3" presStyleCnt="7">
        <dgm:presLayoutVars>
          <dgm:chPref val="3"/>
        </dgm:presLayoutVars>
      </dgm:prSet>
      <dgm:spPr/>
    </dgm:pt>
    <dgm:pt modelId="{F67015C1-520D-4954-AAC7-869A71945F6E}" type="pres">
      <dgm:prSet presAssocID="{7359DED0-DCEB-4F06-8334-4CEDA00CE7AA}" presName="rootConnector" presStyleLbl="node3" presStyleIdx="3" presStyleCnt="7"/>
      <dgm:spPr/>
    </dgm:pt>
    <dgm:pt modelId="{0696364A-76BA-4D4D-B4D4-D298A8409698}" type="pres">
      <dgm:prSet presAssocID="{7359DED0-DCEB-4F06-8334-4CEDA00CE7AA}" presName="hierChild4" presStyleCnt="0"/>
      <dgm:spPr/>
    </dgm:pt>
    <dgm:pt modelId="{578F7EB6-5E1E-41EB-BB45-222976666AFB}" type="pres">
      <dgm:prSet presAssocID="{7359DED0-DCEB-4F06-8334-4CEDA00CE7AA}" presName="hierChild5" presStyleCnt="0"/>
      <dgm:spPr/>
    </dgm:pt>
    <dgm:pt modelId="{CBBBD156-251F-456D-B641-C348039F76FB}" type="pres">
      <dgm:prSet presAssocID="{F163F269-8926-4687-ADE6-021E9C45F57E}" presName="Name37" presStyleLbl="parChTrans1D3" presStyleIdx="4" presStyleCnt="7"/>
      <dgm:spPr/>
    </dgm:pt>
    <dgm:pt modelId="{DB27466C-B190-4B93-809C-8201188EEDBD}" type="pres">
      <dgm:prSet presAssocID="{4BBD680A-7060-47C8-BCF6-B46A723C1F7E}" presName="hierRoot2" presStyleCnt="0">
        <dgm:presLayoutVars>
          <dgm:hierBranch val="init"/>
        </dgm:presLayoutVars>
      </dgm:prSet>
      <dgm:spPr/>
    </dgm:pt>
    <dgm:pt modelId="{72DD738C-ED6E-41C4-9AB8-A47190BCED3D}" type="pres">
      <dgm:prSet presAssocID="{4BBD680A-7060-47C8-BCF6-B46A723C1F7E}" presName="rootComposite" presStyleCnt="0"/>
      <dgm:spPr/>
    </dgm:pt>
    <dgm:pt modelId="{2DAC01AE-6B59-44FD-82FB-2876BDB96F32}" type="pres">
      <dgm:prSet presAssocID="{4BBD680A-7060-47C8-BCF6-B46A723C1F7E}" presName="rootText" presStyleLbl="node3" presStyleIdx="4" presStyleCnt="7">
        <dgm:presLayoutVars>
          <dgm:chPref val="3"/>
        </dgm:presLayoutVars>
      </dgm:prSet>
      <dgm:spPr/>
    </dgm:pt>
    <dgm:pt modelId="{21859999-ABC6-4030-BA56-6E8CEDCDEAF2}" type="pres">
      <dgm:prSet presAssocID="{4BBD680A-7060-47C8-BCF6-B46A723C1F7E}" presName="rootConnector" presStyleLbl="node3" presStyleIdx="4" presStyleCnt="7"/>
      <dgm:spPr/>
    </dgm:pt>
    <dgm:pt modelId="{C427D609-6967-4583-9DFD-7F48F52E80D6}" type="pres">
      <dgm:prSet presAssocID="{4BBD680A-7060-47C8-BCF6-B46A723C1F7E}" presName="hierChild4" presStyleCnt="0"/>
      <dgm:spPr/>
    </dgm:pt>
    <dgm:pt modelId="{BD201531-D8CF-4396-B3A3-C7645A6E218E}" type="pres">
      <dgm:prSet presAssocID="{4BBD680A-7060-47C8-BCF6-B46A723C1F7E}" presName="hierChild5" presStyleCnt="0"/>
      <dgm:spPr/>
    </dgm:pt>
    <dgm:pt modelId="{CB0E0F85-06F8-49DA-ACC9-C34836E7CD4F}" type="pres">
      <dgm:prSet presAssocID="{BD6E3042-AE1D-4787-8D6A-5F39ACE0C8A0}" presName="hierChild5" presStyleCnt="0"/>
      <dgm:spPr/>
    </dgm:pt>
    <dgm:pt modelId="{60023920-6C2A-4EA4-8C2F-A13A4C5B1737}" type="pres">
      <dgm:prSet presAssocID="{C2AE9CAF-852D-4AB3-ACF9-047D3DA9E936}" presName="Name37" presStyleLbl="parChTrans1D2" presStyleIdx="2" presStyleCnt="5"/>
      <dgm:spPr/>
    </dgm:pt>
    <dgm:pt modelId="{C2D0553F-EE55-4E6A-86A5-AC970B7051EA}" type="pres">
      <dgm:prSet presAssocID="{1BC2ACC7-DC7B-407F-A8C1-47CA47846817}" presName="hierRoot2" presStyleCnt="0">
        <dgm:presLayoutVars>
          <dgm:hierBranch val="init"/>
        </dgm:presLayoutVars>
      </dgm:prSet>
      <dgm:spPr/>
    </dgm:pt>
    <dgm:pt modelId="{9822684D-922B-4704-B61E-62DE452F6A91}" type="pres">
      <dgm:prSet presAssocID="{1BC2ACC7-DC7B-407F-A8C1-47CA47846817}" presName="rootComposite" presStyleCnt="0"/>
      <dgm:spPr/>
    </dgm:pt>
    <dgm:pt modelId="{8B5125C6-FFE5-4370-87AE-AA16AE72D73A}" type="pres">
      <dgm:prSet presAssocID="{1BC2ACC7-DC7B-407F-A8C1-47CA47846817}" presName="rootText" presStyleLbl="node2" presStyleIdx="2" presStyleCnt="3">
        <dgm:presLayoutVars>
          <dgm:chPref val="3"/>
        </dgm:presLayoutVars>
      </dgm:prSet>
      <dgm:spPr/>
    </dgm:pt>
    <dgm:pt modelId="{F0AFDCCD-3077-4E25-95D5-13EBEB94B711}" type="pres">
      <dgm:prSet presAssocID="{1BC2ACC7-DC7B-407F-A8C1-47CA47846817}" presName="rootConnector" presStyleLbl="node2" presStyleIdx="2" presStyleCnt="3"/>
      <dgm:spPr/>
    </dgm:pt>
    <dgm:pt modelId="{C10F709B-E5CE-489F-8A06-99A50ED46A15}" type="pres">
      <dgm:prSet presAssocID="{1BC2ACC7-DC7B-407F-A8C1-47CA47846817}" presName="hierChild4" presStyleCnt="0"/>
      <dgm:spPr/>
    </dgm:pt>
    <dgm:pt modelId="{0532C3DF-C3CC-4A0B-8407-187D0C9AEA2A}" type="pres">
      <dgm:prSet presAssocID="{790F0E1A-A00D-4501-9813-0C3F492E783F}" presName="Name37" presStyleLbl="parChTrans1D3" presStyleIdx="5" presStyleCnt="7"/>
      <dgm:spPr/>
    </dgm:pt>
    <dgm:pt modelId="{057BFA35-5DBE-4FDB-AA07-78B7F33B9C76}" type="pres">
      <dgm:prSet presAssocID="{0E932830-755C-4468-9ADC-9835ECF9E53E}" presName="hierRoot2" presStyleCnt="0">
        <dgm:presLayoutVars>
          <dgm:hierBranch val="init"/>
        </dgm:presLayoutVars>
      </dgm:prSet>
      <dgm:spPr/>
    </dgm:pt>
    <dgm:pt modelId="{827FFE10-D469-49C7-84B3-651FC71A6F41}" type="pres">
      <dgm:prSet presAssocID="{0E932830-755C-4468-9ADC-9835ECF9E53E}" presName="rootComposite" presStyleCnt="0"/>
      <dgm:spPr/>
    </dgm:pt>
    <dgm:pt modelId="{68108158-75CA-48CC-91FC-6AF50D637F20}" type="pres">
      <dgm:prSet presAssocID="{0E932830-755C-4468-9ADC-9835ECF9E53E}" presName="rootText" presStyleLbl="node3" presStyleIdx="5" presStyleCnt="7">
        <dgm:presLayoutVars>
          <dgm:chPref val="3"/>
        </dgm:presLayoutVars>
      </dgm:prSet>
      <dgm:spPr/>
    </dgm:pt>
    <dgm:pt modelId="{51FBE1E9-FC02-4CB1-8DF8-06EF665AF5E6}" type="pres">
      <dgm:prSet presAssocID="{0E932830-755C-4468-9ADC-9835ECF9E53E}" presName="rootConnector" presStyleLbl="node3" presStyleIdx="5" presStyleCnt="7"/>
      <dgm:spPr/>
    </dgm:pt>
    <dgm:pt modelId="{35C19FDB-80BC-4F6D-A29E-FC5F8987F0EF}" type="pres">
      <dgm:prSet presAssocID="{0E932830-755C-4468-9ADC-9835ECF9E53E}" presName="hierChild4" presStyleCnt="0"/>
      <dgm:spPr/>
    </dgm:pt>
    <dgm:pt modelId="{93D15CC4-C886-4257-83A6-1DDCB1C55369}" type="pres">
      <dgm:prSet presAssocID="{0E932830-755C-4468-9ADC-9835ECF9E53E}" presName="hierChild5" presStyleCnt="0"/>
      <dgm:spPr/>
    </dgm:pt>
    <dgm:pt modelId="{94285728-A846-484B-BC92-84211FE48D6B}" type="pres">
      <dgm:prSet presAssocID="{3432BA7E-3A4A-4867-A334-D9304A5BB4A4}" presName="Name37" presStyleLbl="parChTrans1D3" presStyleIdx="6" presStyleCnt="7"/>
      <dgm:spPr/>
    </dgm:pt>
    <dgm:pt modelId="{BDD44FDD-1926-40CD-8856-9DFD3AFD3F96}" type="pres">
      <dgm:prSet presAssocID="{EB4C51BC-382E-4E0E-8DEF-9C9368B5A031}" presName="hierRoot2" presStyleCnt="0">
        <dgm:presLayoutVars>
          <dgm:hierBranch val="init"/>
        </dgm:presLayoutVars>
      </dgm:prSet>
      <dgm:spPr/>
    </dgm:pt>
    <dgm:pt modelId="{5D0ED7B3-C902-472E-979C-0EFDBB816797}" type="pres">
      <dgm:prSet presAssocID="{EB4C51BC-382E-4E0E-8DEF-9C9368B5A031}" presName="rootComposite" presStyleCnt="0"/>
      <dgm:spPr/>
    </dgm:pt>
    <dgm:pt modelId="{8D82C59F-5F07-49C6-8ABF-8EACD1C62265}" type="pres">
      <dgm:prSet presAssocID="{EB4C51BC-382E-4E0E-8DEF-9C9368B5A031}" presName="rootText" presStyleLbl="node3" presStyleIdx="6" presStyleCnt="7">
        <dgm:presLayoutVars>
          <dgm:chPref val="3"/>
        </dgm:presLayoutVars>
      </dgm:prSet>
      <dgm:spPr/>
    </dgm:pt>
    <dgm:pt modelId="{6449126C-2AAC-4D18-A94E-A1155C72F2E0}" type="pres">
      <dgm:prSet presAssocID="{EB4C51BC-382E-4E0E-8DEF-9C9368B5A031}" presName="rootConnector" presStyleLbl="node3" presStyleIdx="6" presStyleCnt="7"/>
      <dgm:spPr/>
    </dgm:pt>
    <dgm:pt modelId="{7CC60C34-CE50-4E8C-B749-59C0DDC4FB28}" type="pres">
      <dgm:prSet presAssocID="{EB4C51BC-382E-4E0E-8DEF-9C9368B5A031}" presName="hierChild4" presStyleCnt="0"/>
      <dgm:spPr/>
    </dgm:pt>
    <dgm:pt modelId="{9502F9A5-88A5-401A-95B1-2EBD3F679D51}" type="pres">
      <dgm:prSet presAssocID="{EB4C51BC-382E-4E0E-8DEF-9C9368B5A031}" presName="hierChild5" presStyleCnt="0"/>
      <dgm:spPr/>
    </dgm:pt>
    <dgm:pt modelId="{C34D2957-134C-4149-9D36-0A00DD45E301}" type="pres">
      <dgm:prSet presAssocID="{1BC2ACC7-DC7B-407F-A8C1-47CA47846817}" presName="hierChild5" presStyleCnt="0"/>
      <dgm:spPr/>
    </dgm:pt>
    <dgm:pt modelId="{D9964812-A980-43FE-B4E2-F8E852EC3AA3}" type="pres">
      <dgm:prSet presAssocID="{2148939A-E146-4423-898C-D7F364F30383}" presName="hierChild3" presStyleCnt="0"/>
      <dgm:spPr/>
    </dgm:pt>
    <dgm:pt modelId="{A6081208-B556-41D4-B1FE-FBB38A252F10}" type="pres">
      <dgm:prSet presAssocID="{E3ADE57B-37EA-4471-920E-F4EC87C22BEC}" presName="Name111" presStyleLbl="parChTrans1D2" presStyleIdx="3" presStyleCnt="5"/>
      <dgm:spPr/>
    </dgm:pt>
    <dgm:pt modelId="{362F6F4C-9D3F-46D9-8521-C5C865481163}" type="pres">
      <dgm:prSet presAssocID="{DBC56CA0-EF7E-4512-937F-CF8971EB377E}" presName="hierRoot3" presStyleCnt="0">
        <dgm:presLayoutVars>
          <dgm:hierBranch val="init"/>
        </dgm:presLayoutVars>
      </dgm:prSet>
      <dgm:spPr/>
    </dgm:pt>
    <dgm:pt modelId="{0783DA25-48B1-4F8A-A5B7-96C7519A9ED5}" type="pres">
      <dgm:prSet presAssocID="{DBC56CA0-EF7E-4512-937F-CF8971EB377E}" presName="rootComposite3" presStyleCnt="0"/>
      <dgm:spPr/>
    </dgm:pt>
    <dgm:pt modelId="{1FFDD86F-CA92-438A-9CB9-F084DB71C643}" type="pres">
      <dgm:prSet presAssocID="{DBC56CA0-EF7E-4512-937F-CF8971EB377E}" presName="rootText3" presStyleLbl="asst1" presStyleIdx="0" presStyleCnt="2">
        <dgm:presLayoutVars>
          <dgm:chPref val="3"/>
        </dgm:presLayoutVars>
      </dgm:prSet>
      <dgm:spPr/>
    </dgm:pt>
    <dgm:pt modelId="{A480B531-306D-4AD8-B8AB-B83C5EAE2559}" type="pres">
      <dgm:prSet presAssocID="{DBC56CA0-EF7E-4512-937F-CF8971EB377E}" presName="rootConnector3" presStyleLbl="asst1" presStyleIdx="0" presStyleCnt="2"/>
      <dgm:spPr/>
    </dgm:pt>
    <dgm:pt modelId="{4BD575FC-DA72-4B30-82D1-E7659C9A386D}" type="pres">
      <dgm:prSet presAssocID="{DBC56CA0-EF7E-4512-937F-CF8971EB377E}" presName="hierChild6" presStyleCnt="0"/>
      <dgm:spPr/>
    </dgm:pt>
    <dgm:pt modelId="{15798D46-203F-4E8C-887E-83563A8032A9}" type="pres">
      <dgm:prSet presAssocID="{DBC56CA0-EF7E-4512-937F-CF8971EB377E}" presName="hierChild7" presStyleCnt="0"/>
      <dgm:spPr/>
    </dgm:pt>
    <dgm:pt modelId="{E6A93216-3BB2-41E2-A950-62FBF6882678}" type="pres">
      <dgm:prSet presAssocID="{AAA34045-8696-4FF1-9A93-AE22FA3BAE10}" presName="Name111" presStyleLbl="parChTrans1D2" presStyleIdx="4" presStyleCnt="5"/>
      <dgm:spPr/>
    </dgm:pt>
    <dgm:pt modelId="{DDE26AEF-0F55-4486-B59A-BF3A7316F323}" type="pres">
      <dgm:prSet presAssocID="{CF705982-617A-4F26-9833-4528E7910893}" presName="hierRoot3" presStyleCnt="0">
        <dgm:presLayoutVars>
          <dgm:hierBranch val="init"/>
        </dgm:presLayoutVars>
      </dgm:prSet>
      <dgm:spPr/>
    </dgm:pt>
    <dgm:pt modelId="{C8106E57-1A1C-4680-A399-E4C260376C6C}" type="pres">
      <dgm:prSet presAssocID="{CF705982-617A-4F26-9833-4528E7910893}" presName="rootComposite3" presStyleCnt="0"/>
      <dgm:spPr/>
    </dgm:pt>
    <dgm:pt modelId="{FD7B3122-739F-4B08-89E1-7FAFDEAB96D0}" type="pres">
      <dgm:prSet presAssocID="{CF705982-617A-4F26-9833-4528E7910893}" presName="rootText3" presStyleLbl="asst1" presStyleIdx="1" presStyleCnt="2">
        <dgm:presLayoutVars>
          <dgm:chPref val="3"/>
        </dgm:presLayoutVars>
      </dgm:prSet>
      <dgm:spPr/>
    </dgm:pt>
    <dgm:pt modelId="{E5D4B6F2-3786-4A98-BC1A-7C683F1A7542}" type="pres">
      <dgm:prSet presAssocID="{CF705982-617A-4F26-9833-4528E7910893}" presName="rootConnector3" presStyleLbl="asst1" presStyleIdx="1" presStyleCnt="2"/>
      <dgm:spPr/>
    </dgm:pt>
    <dgm:pt modelId="{900F8063-EFCF-4BE7-B547-ECD89AA292CD}" type="pres">
      <dgm:prSet presAssocID="{CF705982-617A-4F26-9833-4528E7910893}" presName="hierChild6" presStyleCnt="0"/>
      <dgm:spPr/>
    </dgm:pt>
    <dgm:pt modelId="{DA8CBCFA-47F9-44FA-A557-82FF98EED917}" type="pres">
      <dgm:prSet presAssocID="{CF705982-617A-4F26-9833-4528E7910893}" presName="hierChild7" presStyleCnt="0"/>
      <dgm:spPr/>
    </dgm:pt>
  </dgm:ptLst>
  <dgm:cxnLst>
    <dgm:cxn modelId="{95CEB502-863B-47C4-9EDF-7434962784CE}" srcId="{2148939A-E146-4423-898C-D7F364F30383}" destId="{DBC56CA0-EF7E-4512-937F-CF8971EB377E}" srcOrd="0" destOrd="0" parTransId="{E3ADE57B-37EA-4471-920E-F4EC87C22BEC}" sibTransId="{BB1ED297-31AA-47FF-8CB7-E3C2C55751AA}"/>
    <dgm:cxn modelId="{07CC4703-5F60-40D5-8AB3-6D7872463F59}" type="presOf" srcId="{EB4C51BC-382E-4E0E-8DEF-9C9368B5A031}" destId="{8D82C59F-5F07-49C6-8ABF-8EACD1C62265}" srcOrd="0" destOrd="0" presId="urn:microsoft.com/office/officeart/2005/8/layout/orgChart1"/>
    <dgm:cxn modelId="{63BB5B0A-3001-4FD1-9F81-61FBA1601445}" type="presOf" srcId="{821FC3DD-3642-4636-8FB6-D133A39C1C22}" destId="{0C922185-840A-4230-A9D7-9F19DBEE023A}" srcOrd="0" destOrd="0" presId="urn:microsoft.com/office/officeart/2005/8/layout/orgChart1"/>
    <dgm:cxn modelId="{24CA5B0A-5C11-4504-91CE-6B7B9551BFD9}" type="presOf" srcId="{F218CA10-3ED1-4E79-9C44-F27BBBE0642B}" destId="{4BC95480-4EB6-4ED8-B746-F2A5464588C6}" srcOrd="0" destOrd="0" presId="urn:microsoft.com/office/officeart/2005/8/layout/orgChart1"/>
    <dgm:cxn modelId="{DEE92510-09B1-4CB2-A8C7-1BD173CBB695}" type="presOf" srcId="{B78FBA45-CE42-4C52-85E7-FD37E7320C1F}" destId="{47623CCD-5972-4C3E-A54D-5534425280FE}" srcOrd="0" destOrd="0" presId="urn:microsoft.com/office/officeart/2005/8/layout/orgChart1"/>
    <dgm:cxn modelId="{1565F414-06AA-4880-BC35-79E4859EA20B}" srcId="{2148939A-E146-4423-898C-D7F364F30383}" destId="{1BC2ACC7-DC7B-407F-A8C1-47CA47846817}" srcOrd="3" destOrd="0" parTransId="{C2AE9CAF-852D-4AB3-ACF9-047D3DA9E936}" sibTransId="{62976EE3-1D34-43C2-A2E7-462C5D108E04}"/>
    <dgm:cxn modelId="{5C830F1A-8066-4DD0-B20A-64531ED75431}" type="presOf" srcId="{B5EF44BD-7929-4634-9F2E-5DB63A6FC0DD}" destId="{A513C8A1-3673-4509-8E4B-CC41DBCE0DD3}" srcOrd="0" destOrd="0" presId="urn:microsoft.com/office/officeart/2005/8/layout/orgChart1"/>
    <dgm:cxn modelId="{172AAC3B-C102-49DF-AC8A-911D1C7A6F62}" type="presOf" srcId="{F163F269-8926-4687-ADE6-021E9C45F57E}" destId="{CBBBD156-251F-456D-B641-C348039F76FB}" srcOrd="0" destOrd="0" presId="urn:microsoft.com/office/officeart/2005/8/layout/orgChart1"/>
    <dgm:cxn modelId="{0C71C13B-920A-46EE-AE47-9F4339C72330}" type="presOf" srcId="{CF705982-617A-4F26-9833-4528E7910893}" destId="{E5D4B6F2-3786-4A98-BC1A-7C683F1A7542}" srcOrd="1" destOrd="0" presId="urn:microsoft.com/office/officeart/2005/8/layout/orgChart1"/>
    <dgm:cxn modelId="{EF17333C-BD2A-4C58-B783-A65B599A9405}" type="presOf" srcId="{BD6E3042-AE1D-4787-8D6A-5F39ACE0C8A0}" destId="{87DA9D23-FA7E-414A-8A47-A4EFB2F50E45}" srcOrd="1" destOrd="0" presId="urn:microsoft.com/office/officeart/2005/8/layout/orgChart1"/>
    <dgm:cxn modelId="{9262DD3C-F34F-48D9-9CD2-6F67EC36D05E}" srcId="{BD6E3042-AE1D-4787-8D6A-5F39ACE0C8A0}" destId="{7359DED0-DCEB-4F06-8334-4CEDA00CE7AA}" srcOrd="0" destOrd="0" parTransId="{8C3CBCB3-39E7-4E56-8C2C-432D32DD367B}" sibTransId="{33EA6292-F90E-47EB-8B49-DF5D8BE1EE17}"/>
    <dgm:cxn modelId="{F1786062-F877-44E7-B5CA-BB9805A4DEFA}" type="presOf" srcId="{DBC56CA0-EF7E-4512-937F-CF8971EB377E}" destId="{1FFDD86F-CA92-438A-9CB9-F084DB71C643}" srcOrd="0" destOrd="0" presId="urn:microsoft.com/office/officeart/2005/8/layout/orgChart1"/>
    <dgm:cxn modelId="{D3E1EC43-AAB3-4EB8-8710-0E0C1F17F2BC}" type="presOf" srcId="{2148939A-E146-4423-898C-D7F364F30383}" destId="{0EB87DE9-BB98-43B5-A074-2636DB6B1267}" srcOrd="1" destOrd="0" presId="urn:microsoft.com/office/officeart/2005/8/layout/orgChart1"/>
    <dgm:cxn modelId="{7E8EF964-CA59-472A-B89D-1F82A2746396}" type="presOf" srcId="{75DD420F-FCDE-4D2B-B52F-F87850608021}" destId="{439D25F6-776E-48AC-919F-619AF9601917}" srcOrd="1" destOrd="0" presId="urn:microsoft.com/office/officeart/2005/8/layout/orgChart1"/>
    <dgm:cxn modelId="{EDDA796A-E19D-4B05-8C4B-16CD5DA85E44}" type="presOf" srcId="{7359DED0-DCEB-4F06-8334-4CEDA00CE7AA}" destId="{7180775F-8C9A-46B6-9C64-6232E2E8300B}" srcOrd="0" destOrd="0" presId="urn:microsoft.com/office/officeart/2005/8/layout/orgChart1"/>
    <dgm:cxn modelId="{0F1F3D6B-3D95-4FD6-9F42-B443706901B3}" type="presOf" srcId="{B78FBA45-CE42-4C52-85E7-FD37E7320C1F}" destId="{AE9A6DC2-815C-46A4-AE76-F0FE2AA698A6}" srcOrd="1" destOrd="0" presId="urn:microsoft.com/office/officeart/2005/8/layout/orgChart1"/>
    <dgm:cxn modelId="{C41B7D4B-87DF-4D48-B913-86ABD03B0153}" type="presOf" srcId="{2148939A-E146-4423-898C-D7F364F30383}" destId="{0D07E593-007E-449F-AD77-2B631BF0D576}" srcOrd="0" destOrd="0" presId="urn:microsoft.com/office/officeart/2005/8/layout/orgChart1"/>
    <dgm:cxn modelId="{03E01F50-ED0D-4D33-BDCE-83A3F7BF1498}" srcId="{1BC2ACC7-DC7B-407F-A8C1-47CA47846817}" destId="{EB4C51BC-382E-4E0E-8DEF-9C9368B5A031}" srcOrd="1" destOrd="0" parTransId="{3432BA7E-3A4A-4867-A334-D9304A5BB4A4}" sibTransId="{91B89E3B-A202-4755-9DC9-F930DB860C1B}"/>
    <dgm:cxn modelId="{D1907E50-529D-4942-BD99-193C11239AD9}" type="presOf" srcId="{711225B4-06B5-491F-8F34-3B9F44F689AA}" destId="{A375491F-4E4C-4155-8CCA-1B61F86FF562}" srcOrd="0" destOrd="0" presId="urn:microsoft.com/office/officeart/2005/8/layout/orgChart1"/>
    <dgm:cxn modelId="{0D114351-A563-454F-8957-A514F5D918A3}" srcId="{50D26D38-C8A0-46EA-817F-8A629B55782E}" destId="{B3D11F0C-C182-46CA-ACFD-6014D1B4AB57}" srcOrd="1" destOrd="0" parTransId="{F218CA10-3ED1-4E79-9C44-F27BBBE0642B}" sibTransId="{969E1298-5EA8-40AF-96C7-19E1250B902D}"/>
    <dgm:cxn modelId="{0F397B56-20DE-4AAF-8883-A50C71CA894E}" type="presOf" srcId="{CACA514C-B4CA-4B8E-9723-FC677E765F92}" destId="{03326C1C-1CC8-48AE-9825-670A2DF649BC}" srcOrd="0" destOrd="0" presId="urn:microsoft.com/office/officeart/2005/8/layout/orgChart1"/>
    <dgm:cxn modelId="{B5DB6478-8DDC-4523-9575-5B3FD4B98305}" srcId="{711225B4-06B5-491F-8F34-3B9F44F689AA}" destId="{2148939A-E146-4423-898C-D7F364F30383}" srcOrd="0" destOrd="0" parTransId="{912F8925-CD4F-4AF0-B1F8-51E116173512}" sibTransId="{94FD07D8-2A7A-4EA9-8736-862396A2269F}"/>
    <dgm:cxn modelId="{17736079-B00B-4E2A-80BD-AA65E03CA679}" type="presOf" srcId="{0E932830-755C-4468-9ADC-9835ECF9E53E}" destId="{68108158-75CA-48CC-91FC-6AF50D637F20}" srcOrd="0" destOrd="0" presId="urn:microsoft.com/office/officeart/2005/8/layout/orgChart1"/>
    <dgm:cxn modelId="{7812198B-EA15-455E-9EFB-CABBE46530D0}" srcId="{2148939A-E146-4423-898C-D7F364F30383}" destId="{50D26D38-C8A0-46EA-817F-8A629B55782E}" srcOrd="1" destOrd="0" parTransId="{C3516FEA-32FD-4279-B4F0-3B2160DCC98A}" sibTransId="{4E2E69F8-FBF9-4181-A8EB-2F9ACC5DF43A}"/>
    <dgm:cxn modelId="{F1387392-3A41-44A3-B8C9-42F93B68A5B3}" type="presOf" srcId="{3432BA7E-3A4A-4867-A334-D9304A5BB4A4}" destId="{94285728-A846-484B-BC92-84211FE48D6B}" srcOrd="0" destOrd="0" presId="urn:microsoft.com/office/officeart/2005/8/layout/orgChart1"/>
    <dgm:cxn modelId="{3BB04695-83CD-49A9-80B2-11FC9977CC91}" type="presOf" srcId="{EB4C51BC-382E-4E0E-8DEF-9C9368B5A031}" destId="{6449126C-2AAC-4D18-A94E-A1155C72F2E0}" srcOrd="1" destOrd="0" presId="urn:microsoft.com/office/officeart/2005/8/layout/orgChart1"/>
    <dgm:cxn modelId="{C5F0C39E-1D82-4E9D-B765-17782E3DA9D3}" type="presOf" srcId="{AAA34045-8696-4FF1-9A93-AE22FA3BAE10}" destId="{E6A93216-3BB2-41E2-A950-62FBF6882678}" srcOrd="0" destOrd="0" presId="urn:microsoft.com/office/officeart/2005/8/layout/orgChart1"/>
    <dgm:cxn modelId="{8BE5029F-EE10-450C-9725-0D1C14995D9F}" type="presOf" srcId="{75DD420F-FCDE-4D2B-B52F-F87850608021}" destId="{762B69A4-4EDA-4666-BA7D-564CF182B0B7}" srcOrd="0" destOrd="0" presId="urn:microsoft.com/office/officeart/2005/8/layout/orgChart1"/>
    <dgm:cxn modelId="{715660A0-228F-409B-8743-626D15AAEF8D}" type="presOf" srcId="{7359DED0-DCEB-4F06-8334-4CEDA00CE7AA}" destId="{F67015C1-520D-4954-AAC7-869A71945F6E}" srcOrd="1" destOrd="0" presId="urn:microsoft.com/office/officeart/2005/8/layout/orgChart1"/>
    <dgm:cxn modelId="{E7C781A2-46B1-4844-8506-22558FD5C258}" type="presOf" srcId="{CF705982-617A-4F26-9833-4528E7910893}" destId="{FD7B3122-739F-4B08-89E1-7FAFDEAB96D0}" srcOrd="0" destOrd="0" presId="urn:microsoft.com/office/officeart/2005/8/layout/orgChart1"/>
    <dgm:cxn modelId="{0F6452A4-5693-44BC-AB03-A5F76BC8A364}" type="presOf" srcId="{50D26D38-C8A0-46EA-817F-8A629B55782E}" destId="{A509F171-FDB0-4AE1-B7FA-546366E4B784}" srcOrd="1" destOrd="0" presId="urn:microsoft.com/office/officeart/2005/8/layout/orgChart1"/>
    <dgm:cxn modelId="{4ADF43AA-8A8A-46E3-9EB6-751F7037682B}" type="presOf" srcId="{E3ADE57B-37EA-4471-920E-F4EC87C22BEC}" destId="{A6081208-B556-41D4-B1FE-FBB38A252F10}" srcOrd="0" destOrd="0" presId="urn:microsoft.com/office/officeart/2005/8/layout/orgChart1"/>
    <dgm:cxn modelId="{CD7637B0-5BF4-4979-9560-A090428DA632}" type="presOf" srcId="{DBC56CA0-EF7E-4512-937F-CF8971EB377E}" destId="{A480B531-306D-4AD8-B8AB-B83C5EAE2559}" srcOrd="1" destOrd="0" presId="urn:microsoft.com/office/officeart/2005/8/layout/orgChart1"/>
    <dgm:cxn modelId="{9C40EBB6-F15F-4716-8DF3-C7294DE88AB7}" srcId="{2148939A-E146-4423-898C-D7F364F30383}" destId="{BD6E3042-AE1D-4787-8D6A-5F39ACE0C8A0}" srcOrd="2" destOrd="0" parTransId="{CACA514C-B4CA-4B8E-9723-FC677E765F92}" sibTransId="{15A458AE-7A7F-4E4C-BB76-94344BC5DA35}"/>
    <dgm:cxn modelId="{5D4B8ABA-36F0-4913-9844-5C52F2F66EC1}" srcId="{50D26D38-C8A0-46EA-817F-8A629B55782E}" destId="{75DD420F-FCDE-4D2B-B52F-F87850608021}" srcOrd="2" destOrd="0" parTransId="{821FC3DD-3642-4636-8FB6-D133A39C1C22}" sibTransId="{79507D04-08C8-4320-941E-77BF371ED1A9}"/>
    <dgm:cxn modelId="{9E518CBF-1E2F-4CCF-99DA-387E860BF0C2}" type="presOf" srcId="{BD6E3042-AE1D-4787-8D6A-5F39ACE0C8A0}" destId="{689E1837-A653-4A08-8ED9-685C9A556821}" srcOrd="0" destOrd="0" presId="urn:microsoft.com/office/officeart/2005/8/layout/orgChart1"/>
    <dgm:cxn modelId="{35AD70C3-064E-4ABA-887A-F728742DF328}" type="presOf" srcId="{0E932830-755C-4468-9ADC-9835ECF9E53E}" destId="{51FBE1E9-FC02-4CB1-8DF8-06EF665AF5E6}" srcOrd="1" destOrd="0" presId="urn:microsoft.com/office/officeart/2005/8/layout/orgChart1"/>
    <dgm:cxn modelId="{718BC5C4-4A4D-4801-8E15-E41BCA055835}" srcId="{BD6E3042-AE1D-4787-8D6A-5F39ACE0C8A0}" destId="{4BBD680A-7060-47C8-BCF6-B46A723C1F7E}" srcOrd="1" destOrd="0" parTransId="{F163F269-8926-4687-ADE6-021E9C45F57E}" sibTransId="{2DCE7F75-AE71-427F-95BE-FA8D46285570}"/>
    <dgm:cxn modelId="{8B5D15CE-0A1E-4DA4-B317-C79231E95E1A}" type="presOf" srcId="{50D26D38-C8A0-46EA-817F-8A629B55782E}" destId="{DAAD0589-60E0-4CD5-86F6-BFAF42DC8F1F}" srcOrd="0" destOrd="0" presId="urn:microsoft.com/office/officeart/2005/8/layout/orgChart1"/>
    <dgm:cxn modelId="{450539CE-30A9-4A3C-AC28-0B47644DF70C}" type="presOf" srcId="{C3516FEA-32FD-4279-B4F0-3B2160DCC98A}" destId="{0F5DA7E1-425B-48CC-86C7-9FA2110E6507}" srcOrd="0" destOrd="0" presId="urn:microsoft.com/office/officeart/2005/8/layout/orgChart1"/>
    <dgm:cxn modelId="{299C08D8-8075-40DD-AEB6-88C67529E636}" type="presOf" srcId="{C2AE9CAF-852D-4AB3-ACF9-047D3DA9E936}" destId="{60023920-6C2A-4EA4-8C2F-A13A4C5B1737}" srcOrd="0" destOrd="0" presId="urn:microsoft.com/office/officeart/2005/8/layout/orgChart1"/>
    <dgm:cxn modelId="{203833D9-996B-4736-98CA-44ED9A80DD40}" type="presOf" srcId="{1BC2ACC7-DC7B-407F-A8C1-47CA47846817}" destId="{8B5125C6-FFE5-4370-87AE-AA16AE72D73A}" srcOrd="0" destOrd="0" presId="urn:microsoft.com/office/officeart/2005/8/layout/orgChart1"/>
    <dgm:cxn modelId="{5076B7DB-9FAA-419A-BEBB-146AEA769F66}" type="presOf" srcId="{1BC2ACC7-DC7B-407F-A8C1-47CA47846817}" destId="{F0AFDCCD-3077-4E25-95D5-13EBEB94B711}" srcOrd="1" destOrd="0" presId="urn:microsoft.com/office/officeart/2005/8/layout/orgChart1"/>
    <dgm:cxn modelId="{910BF9E4-E4F9-4509-9399-30A52D5D2082}" srcId="{1BC2ACC7-DC7B-407F-A8C1-47CA47846817}" destId="{0E932830-755C-4468-9ADC-9835ECF9E53E}" srcOrd="0" destOrd="0" parTransId="{790F0E1A-A00D-4501-9813-0C3F492E783F}" sibTransId="{C0A4AA99-5AC7-49E6-B1E6-B9CE483C03BB}"/>
    <dgm:cxn modelId="{DA2B4EE6-5663-4FA8-BF4B-E1641AEA3A8B}" srcId="{2148939A-E146-4423-898C-D7F364F30383}" destId="{CF705982-617A-4F26-9833-4528E7910893}" srcOrd="4" destOrd="0" parTransId="{AAA34045-8696-4FF1-9A93-AE22FA3BAE10}" sibTransId="{8F58BA06-9570-47C8-A64D-A6689ACFF493}"/>
    <dgm:cxn modelId="{2B907BE7-5E88-42EC-A044-C31EEFCE5061}" srcId="{50D26D38-C8A0-46EA-817F-8A629B55782E}" destId="{B78FBA45-CE42-4C52-85E7-FD37E7320C1F}" srcOrd="0" destOrd="0" parTransId="{B5EF44BD-7929-4634-9F2E-5DB63A6FC0DD}" sibTransId="{78EE2458-421F-4A45-9A9F-0C0D8145E189}"/>
    <dgm:cxn modelId="{49CB8EEC-F6A3-44EA-84D5-7361BE204379}" type="presOf" srcId="{8C3CBCB3-39E7-4E56-8C2C-432D32DD367B}" destId="{EDAB217E-59F1-47EF-8693-BF0EC9443450}" srcOrd="0" destOrd="0" presId="urn:microsoft.com/office/officeart/2005/8/layout/orgChart1"/>
    <dgm:cxn modelId="{3D37C1ED-A818-4273-BD4C-E3F16ED01D6F}" type="presOf" srcId="{4BBD680A-7060-47C8-BCF6-B46A723C1F7E}" destId="{21859999-ABC6-4030-BA56-6E8CEDCDEAF2}" srcOrd="1" destOrd="0" presId="urn:microsoft.com/office/officeart/2005/8/layout/orgChart1"/>
    <dgm:cxn modelId="{DFC48DEF-433B-41E1-BDFF-C01859F3EC8C}" type="presOf" srcId="{4BBD680A-7060-47C8-BCF6-B46A723C1F7E}" destId="{2DAC01AE-6B59-44FD-82FB-2876BDB96F32}" srcOrd="0" destOrd="0" presId="urn:microsoft.com/office/officeart/2005/8/layout/orgChart1"/>
    <dgm:cxn modelId="{EBA4D5F0-EDB6-496C-BD2F-DEE83E894188}" type="presOf" srcId="{B3D11F0C-C182-46CA-ACFD-6014D1B4AB57}" destId="{E8B6045E-CEF9-483E-9863-B24FC7B5F41B}" srcOrd="1" destOrd="0" presId="urn:microsoft.com/office/officeart/2005/8/layout/orgChart1"/>
    <dgm:cxn modelId="{1870B9F2-4F06-4BAF-861F-4068C7A6C9BD}" type="presOf" srcId="{B3D11F0C-C182-46CA-ACFD-6014D1B4AB57}" destId="{8AFB6855-73DA-49A4-9380-7DBF0F6273CE}" srcOrd="0" destOrd="0" presId="urn:microsoft.com/office/officeart/2005/8/layout/orgChart1"/>
    <dgm:cxn modelId="{9F61EAF7-5D65-4257-9AD8-CDFCA9ED83CD}" type="presOf" srcId="{790F0E1A-A00D-4501-9813-0C3F492E783F}" destId="{0532C3DF-C3CC-4A0B-8407-187D0C9AEA2A}" srcOrd="0" destOrd="0" presId="urn:microsoft.com/office/officeart/2005/8/layout/orgChart1"/>
    <dgm:cxn modelId="{096B4599-7952-4041-928D-F5B56CF33F60}" type="presParOf" srcId="{A375491F-4E4C-4155-8CCA-1B61F86FF562}" destId="{06CAC443-90B9-460A-B2C0-23F4FD356ECD}" srcOrd="0" destOrd="0" presId="urn:microsoft.com/office/officeart/2005/8/layout/orgChart1"/>
    <dgm:cxn modelId="{6523A9F7-D0B7-4045-9ACE-56B287A2F9CE}" type="presParOf" srcId="{06CAC443-90B9-460A-B2C0-23F4FD356ECD}" destId="{7FD675F0-CA44-4E05-895A-649B757378ED}" srcOrd="0" destOrd="0" presId="urn:microsoft.com/office/officeart/2005/8/layout/orgChart1"/>
    <dgm:cxn modelId="{B3AE4246-7813-4D06-824F-8257277B865D}" type="presParOf" srcId="{7FD675F0-CA44-4E05-895A-649B757378ED}" destId="{0D07E593-007E-449F-AD77-2B631BF0D576}" srcOrd="0" destOrd="0" presId="urn:microsoft.com/office/officeart/2005/8/layout/orgChart1"/>
    <dgm:cxn modelId="{A137FCA7-2044-4D5F-8CEC-7ED2268AFFED}" type="presParOf" srcId="{7FD675F0-CA44-4E05-895A-649B757378ED}" destId="{0EB87DE9-BB98-43B5-A074-2636DB6B1267}" srcOrd="1" destOrd="0" presId="urn:microsoft.com/office/officeart/2005/8/layout/orgChart1"/>
    <dgm:cxn modelId="{EDCE0344-F000-459D-9160-62A4FF4008EF}" type="presParOf" srcId="{06CAC443-90B9-460A-B2C0-23F4FD356ECD}" destId="{0D91495D-7075-43CC-9D3D-6F6A3DFB61EB}" srcOrd="1" destOrd="0" presId="urn:microsoft.com/office/officeart/2005/8/layout/orgChart1"/>
    <dgm:cxn modelId="{A461D78C-8670-4375-9C8F-C98FCDDD2A8C}" type="presParOf" srcId="{0D91495D-7075-43CC-9D3D-6F6A3DFB61EB}" destId="{0F5DA7E1-425B-48CC-86C7-9FA2110E6507}" srcOrd="0" destOrd="0" presId="urn:microsoft.com/office/officeart/2005/8/layout/orgChart1"/>
    <dgm:cxn modelId="{6AA2613E-4895-48D2-A887-A2FE0929087D}" type="presParOf" srcId="{0D91495D-7075-43CC-9D3D-6F6A3DFB61EB}" destId="{01872F39-4451-499A-A802-70A331B3AD16}" srcOrd="1" destOrd="0" presId="urn:microsoft.com/office/officeart/2005/8/layout/orgChart1"/>
    <dgm:cxn modelId="{C81D6965-E468-441D-A8CE-18A1336BB8FF}" type="presParOf" srcId="{01872F39-4451-499A-A802-70A331B3AD16}" destId="{054D7FBB-17C5-4F55-ABD3-90435FAF2690}" srcOrd="0" destOrd="0" presId="urn:microsoft.com/office/officeart/2005/8/layout/orgChart1"/>
    <dgm:cxn modelId="{48220F8A-F95F-4011-BD70-EA36D6BD4E22}" type="presParOf" srcId="{054D7FBB-17C5-4F55-ABD3-90435FAF2690}" destId="{DAAD0589-60E0-4CD5-86F6-BFAF42DC8F1F}" srcOrd="0" destOrd="0" presId="urn:microsoft.com/office/officeart/2005/8/layout/orgChart1"/>
    <dgm:cxn modelId="{13F6125D-D8D6-4FDE-AF64-158E3B7E7696}" type="presParOf" srcId="{054D7FBB-17C5-4F55-ABD3-90435FAF2690}" destId="{A509F171-FDB0-4AE1-B7FA-546366E4B784}" srcOrd="1" destOrd="0" presId="urn:microsoft.com/office/officeart/2005/8/layout/orgChart1"/>
    <dgm:cxn modelId="{C6301D83-ED98-4B91-B6D5-83906790BCC6}" type="presParOf" srcId="{01872F39-4451-499A-A802-70A331B3AD16}" destId="{825AF03B-0C66-4F56-8535-1F9D282ACEBE}" srcOrd="1" destOrd="0" presId="urn:microsoft.com/office/officeart/2005/8/layout/orgChart1"/>
    <dgm:cxn modelId="{F85953BF-FEBF-41D0-AB45-B897AA2EC59E}" type="presParOf" srcId="{825AF03B-0C66-4F56-8535-1F9D282ACEBE}" destId="{A513C8A1-3673-4509-8E4B-CC41DBCE0DD3}" srcOrd="0" destOrd="0" presId="urn:microsoft.com/office/officeart/2005/8/layout/orgChart1"/>
    <dgm:cxn modelId="{7B2CD9C6-6270-4EE4-A130-57AC12E4303F}" type="presParOf" srcId="{825AF03B-0C66-4F56-8535-1F9D282ACEBE}" destId="{D415BBC2-0E41-40A1-AE43-9206CA92F975}" srcOrd="1" destOrd="0" presId="urn:microsoft.com/office/officeart/2005/8/layout/orgChart1"/>
    <dgm:cxn modelId="{793B2BE3-EFB6-4B59-8EF8-F77D151547F9}" type="presParOf" srcId="{D415BBC2-0E41-40A1-AE43-9206CA92F975}" destId="{FA55F9B0-5EE8-4475-917A-093F2907D1C5}" srcOrd="0" destOrd="0" presId="urn:microsoft.com/office/officeart/2005/8/layout/orgChart1"/>
    <dgm:cxn modelId="{5887662D-3911-44E9-BFD2-AE15C283EFC1}" type="presParOf" srcId="{FA55F9B0-5EE8-4475-917A-093F2907D1C5}" destId="{47623CCD-5972-4C3E-A54D-5534425280FE}" srcOrd="0" destOrd="0" presId="urn:microsoft.com/office/officeart/2005/8/layout/orgChart1"/>
    <dgm:cxn modelId="{B285E93A-A4A3-44B0-AE74-E0F0DC177A57}" type="presParOf" srcId="{FA55F9B0-5EE8-4475-917A-093F2907D1C5}" destId="{AE9A6DC2-815C-46A4-AE76-F0FE2AA698A6}" srcOrd="1" destOrd="0" presId="urn:microsoft.com/office/officeart/2005/8/layout/orgChart1"/>
    <dgm:cxn modelId="{9FC51913-F378-4606-82A9-C09557615E0F}" type="presParOf" srcId="{D415BBC2-0E41-40A1-AE43-9206CA92F975}" destId="{CF8E5F11-6DAD-47D4-873D-6BE799271A0E}" srcOrd="1" destOrd="0" presId="urn:microsoft.com/office/officeart/2005/8/layout/orgChart1"/>
    <dgm:cxn modelId="{D44AB399-D054-4DA6-88C5-C39F2AD04A63}" type="presParOf" srcId="{D415BBC2-0E41-40A1-AE43-9206CA92F975}" destId="{52DE5C19-FA3C-4A72-8CBB-E6EFA239BD9D}" srcOrd="2" destOrd="0" presId="urn:microsoft.com/office/officeart/2005/8/layout/orgChart1"/>
    <dgm:cxn modelId="{4D530519-5062-4DC4-9ACB-68144A509E2D}" type="presParOf" srcId="{825AF03B-0C66-4F56-8535-1F9D282ACEBE}" destId="{4BC95480-4EB6-4ED8-B746-F2A5464588C6}" srcOrd="2" destOrd="0" presId="urn:microsoft.com/office/officeart/2005/8/layout/orgChart1"/>
    <dgm:cxn modelId="{F6CC83EF-5405-41E4-965C-F53BB390287C}" type="presParOf" srcId="{825AF03B-0C66-4F56-8535-1F9D282ACEBE}" destId="{7D2FBA36-DCD3-4064-AD19-1DF23076553F}" srcOrd="3" destOrd="0" presId="urn:microsoft.com/office/officeart/2005/8/layout/orgChart1"/>
    <dgm:cxn modelId="{51A6CA2B-B7B5-4D90-B457-180324C3DD2B}" type="presParOf" srcId="{7D2FBA36-DCD3-4064-AD19-1DF23076553F}" destId="{34079477-22E1-42B2-B80D-9BD9677D0E75}" srcOrd="0" destOrd="0" presId="urn:microsoft.com/office/officeart/2005/8/layout/orgChart1"/>
    <dgm:cxn modelId="{15345CC7-BADA-47AA-8A13-DBBC8BD5147E}" type="presParOf" srcId="{34079477-22E1-42B2-B80D-9BD9677D0E75}" destId="{8AFB6855-73DA-49A4-9380-7DBF0F6273CE}" srcOrd="0" destOrd="0" presId="urn:microsoft.com/office/officeart/2005/8/layout/orgChart1"/>
    <dgm:cxn modelId="{5E5A9D17-9948-46B1-A83C-781A460E5E3E}" type="presParOf" srcId="{34079477-22E1-42B2-B80D-9BD9677D0E75}" destId="{E8B6045E-CEF9-483E-9863-B24FC7B5F41B}" srcOrd="1" destOrd="0" presId="urn:microsoft.com/office/officeart/2005/8/layout/orgChart1"/>
    <dgm:cxn modelId="{946C459A-DF60-4680-A9B3-272DF40F9E82}" type="presParOf" srcId="{7D2FBA36-DCD3-4064-AD19-1DF23076553F}" destId="{73CA2C16-F218-4246-AE4D-85448AC06F02}" srcOrd="1" destOrd="0" presId="urn:microsoft.com/office/officeart/2005/8/layout/orgChart1"/>
    <dgm:cxn modelId="{8E99C5A7-1C0B-400D-921B-E6758128732A}" type="presParOf" srcId="{7D2FBA36-DCD3-4064-AD19-1DF23076553F}" destId="{D1D89F4F-A671-4538-946F-EB1141EBCC00}" srcOrd="2" destOrd="0" presId="urn:microsoft.com/office/officeart/2005/8/layout/orgChart1"/>
    <dgm:cxn modelId="{4A87E502-7676-4D8D-ADD2-13E655FC87CB}" type="presParOf" srcId="{825AF03B-0C66-4F56-8535-1F9D282ACEBE}" destId="{0C922185-840A-4230-A9D7-9F19DBEE023A}" srcOrd="4" destOrd="0" presId="urn:microsoft.com/office/officeart/2005/8/layout/orgChart1"/>
    <dgm:cxn modelId="{6E8C058B-DA35-4D5C-8DD1-DCB8FB6F2F8C}" type="presParOf" srcId="{825AF03B-0C66-4F56-8535-1F9D282ACEBE}" destId="{D52DD321-5E63-4C6F-A3A1-6EB52FC315A2}" srcOrd="5" destOrd="0" presId="urn:microsoft.com/office/officeart/2005/8/layout/orgChart1"/>
    <dgm:cxn modelId="{C1491422-5C70-495E-98C6-1D49AD056463}" type="presParOf" srcId="{D52DD321-5E63-4C6F-A3A1-6EB52FC315A2}" destId="{57FFBFDD-25E6-451D-8B38-46AEAF8198C9}" srcOrd="0" destOrd="0" presId="urn:microsoft.com/office/officeart/2005/8/layout/orgChart1"/>
    <dgm:cxn modelId="{A1B2BFB9-6297-45F7-8E2B-C1899231FEBD}" type="presParOf" srcId="{57FFBFDD-25E6-451D-8B38-46AEAF8198C9}" destId="{762B69A4-4EDA-4666-BA7D-564CF182B0B7}" srcOrd="0" destOrd="0" presId="urn:microsoft.com/office/officeart/2005/8/layout/orgChart1"/>
    <dgm:cxn modelId="{1DA1E372-8E90-439C-8C2F-E691C31EA665}" type="presParOf" srcId="{57FFBFDD-25E6-451D-8B38-46AEAF8198C9}" destId="{439D25F6-776E-48AC-919F-619AF9601917}" srcOrd="1" destOrd="0" presId="urn:microsoft.com/office/officeart/2005/8/layout/orgChart1"/>
    <dgm:cxn modelId="{A46D70B4-953E-4F18-A72B-434CC7C34675}" type="presParOf" srcId="{D52DD321-5E63-4C6F-A3A1-6EB52FC315A2}" destId="{0F5A2A41-CEDC-484C-A6E9-93A4B058A23A}" srcOrd="1" destOrd="0" presId="urn:microsoft.com/office/officeart/2005/8/layout/orgChart1"/>
    <dgm:cxn modelId="{97B312D0-0DDB-46FF-803B-4655ED290EAC}" type="presParOf" srcId="{D52DD321-5E63-4C6F-A3A1-6EB52FC315A2}" destId="{B42DDC9E-8777-4487-A731-9ED8329E96CB}" srcOrd="2" destOrd="0" presId="urn:microsoft.com/office/officeart/2005/8/layout/orgChart1"/>
    <dgm:cxn modelId="{EF322035-CFF3-4203-A7B9-C0E29560D77C}" type="presParOf" srcId="{01872F39-4451-499A-A802-70A331B3AD16}" destId="{902441F8-DA92-4FE4-BDD0-4F7959E5851B}" srcOrd="2" destOrd="0" presId="urn:microsoft.com/office/officeart/2005/8/layout/orgChart1"/>
    <dgm:cxn modelId="{F7180976-BE2E-4D93-B15C-B67B9B51C138}" type="presParOf" srcId="{0D91495D-7075-43CC-9D3D-6F6A3DFB61EB}" destId="{03326C1C-1CC8-48AE-9825-670A2DF649BC}" srcOrd="2" destOrd="0" presId="urn:microsoft.com/office/officeart/2005/8/layout/orgChart1"/>
    <dgm:cxn modelId="{64179407-56E2-4275-B305-E79F914082F2}" type="presParOf" srcId="{0D91495D-7075-43CC-9D3D-6F6A3DFB61EB}" destId="{D71B228F-4FE5-48B4-9231-A32FC48E4214}" srcOrd="3" destOrd="0" presId="urn:microsoft.com/office/officeart/2005/8/layout/orgChart1"/>
    <dgm:cxn modelId="{14AC9F34-CBD5-438E-A5F1-A2B28F672B4F}" type="presParOf" srcId="{D71B228F-4FE5-48B4-9231-A32FC48E4214}" destId="{33B0D754-A095-4CE5-9E9B-8A7D5FA0B333}" srcOrd="0" destOrd="0" presId="urn:microsoft.com/office/officeart/2005/8/layout/orgChart1"/>
    <dgm:cxn modelId="{A13E0B95-FF8B-41AB-8519-706D7F22D062}" type="presParOf" srcId="{33B0D754-A095-4CE5-9E9B-8A7D5FA0B333}" destId="{689E1837-A653-4A08-8ED9-685C9A556821}" srcOrd="0" destOrd="0" presId="urn:microsoft.com/office/officeart/2005/8/layout/orgChart1"/>
    <dgm:cxn modelId="{286B7C93-AD3F-4DC8-8DD2-EEE6188A0770}" type="presParOf" srcId="{33B0D754-A095-4CE5-9E9B-8A7D5FA0B333}" destId="{87DA9D23-FA7E-414A-8A47-A4EFB2F50E45}" srcOrd="1" destOrd="0" presId="urn:microsoft.com/office/officeart/2005/8/layout/orgChart1"/>
    <dgm:cxn modelId="{D606D84A-831B-4246-A59C-0F549E90706E}" type="presParOf" srcId="{D71B228F-4FE5-48B4-9231-A32FC48E4214}" destId="{85D6151B-E906-4D19-8B63-C43AB85A2A7C}" srcOrd="1" destOrd="0" presId="urn:microsoft.com/office/officeart/2005/8/layout/orgChart1"/>
    <dgm:cxn modelId="{6F4E11AB-85C7-49D8-BE67-6867209BCD58}" type="presParOf" srcId="{85D6151B-E906-4D19-8B63-C43AB85A2A7C}" destId="{EDAB217E-59F1-47EF-8693-BF0EC9443450}" srcOrd="0" destOrd="0" presId="urn:microsoft.com/office/officeart/2005/8/layout/orgChart1"/>
    <dgm:cxn modelId="{D9FD15C3-439F-4306-B4C6-CE953CF8F24F}" type="presParOf" srcId="{85D6151B-E906-4D19-8B63-C43AB85A2A7C}" destId="{8A172B71-C072-4075-80EE-78CC43DD5CEF}" srcOrd="1" destOrd="0" presId="urn:microsoft.com/office/officeart/2005/8/layout/orgChart1"/>
    <dgm:cxn modelId="{3F3FEBB6-32F2-4446-8A3D-8E40532707FB}" type="presParOf" srcId="{8A172B71-C072-4075-80EE-78CC43DD5CEF}" destId="{D2FD3B2A-65EC-4D0A-8174-BA3017279711}" srcOrd="0" destOrd="0" presId="urn:microsoft.com/office/officeart/2005/8/layout/orgChart1"/>
    <dgm:cxn modelId="{E6C2406A-627A-40A1-A116-82C31C1718D8}" type="presParOf" srcId="{D2FD3B2A-65EC-4D0A-8174-BA3017279711}" destId="{7180775F-8C9A-46B6-9C64-6232E2E8300B}" srcOrd="0" destOrd="0" presId="urn:microsoft.com/office/officeart/2005/8/layout/orgChart1"/>
    <dgm:cxn modelId="{05E6348A-E2C3-4807-9495-FCD14E81BBC1}" type="presParOf" srcId="{D2FD3B2A-65EC-4D0A-8174-BA3017279711}" destId="{F67015C1-520D-4954-AAC7-869A71945F6E}" srcOrd="1" destOrd="0" presId="urn:microsoft.com/office/officeart/2005/8/layout/orgChart1"/>
    <dgm:cxn modelId="{7D8BA39D-160E-420A-BF12-DD39020EEC39}" type="presParOf" srcId="{8A172B71-C072-4075-80EE-78CC43DD5CEF}" destId="{0696364A-76BA-4D4D-B4D4-D298A8409698}" srcOrd="1" destOrd="0" presId="urn:microsoft.com/office/officeart/2005/8/layout/orgChart1"/>
    <dgm:cxn modelId="{23B8E67F-1FCF-4B65-BF2B-F2340CC907BF}" type="presParOf" srcId="{8A172B71-C072-4075-80EE-78CC43DD5CEF}" destId="{578F7EB6-5E1E-41EB-BB45-222976666AFB}" srcOrd="2" destOrd="0" presId="urn:microsoft.com/office/officeart/2005/8/layout/orgChart1"/>
    <dgm:cxn modelId="{326E8AE6-B0CE-44F7-A35C-4DFC1BC1D1C6}" type="presParOf" srcId="{85D6151B-E906-4D19-8B63-C43AB85A2A7C}" destId="{CBBBD156-251F-456D-B641-C348039F76FB}" srcOrd="2" destOrd="0" presId="urn:microsoft.com/office/officeart/2005/8/layout/orgChart1"/>
    <dgm:cxn modelId="{F2DFC6DD-7248-4E95-BA71-40B575060C3A}" type="presParOf" srcId="{85D6151B-E906-4D19-8B63-C43AB85A2A7C}" destId="{DB27466C-B190-4B93-809C-8201188EEDBD}" srcOrd="3" destOrd="0" presId="urn:microsoft.com/office/officeart/2005/8/layout/orgChart1"/>
    <dgm:cxn modelId="{5F2D4A57-BDCE-46A0-92D3-3BF443526AAA}" type="presParOf" srcId="{DB27466C-B190-4B93-809C-8201188EEDBD}" destId="{72DD738C-ED6E-41C4-9AB8-A47190BCED3D}" srcOrd="0" destOrd="0" presId="urn:microsoft.com/office/officeart/2005/8/layout/orgChart1"/>
    <dgm:cxn modelId="{081A673C-6383-480F-B98C-F589D1F4C551}" type="presParOf" srcId="{72DD738C-ED6E-41C4-9AB8-A47190BCED3D}" destId="{2DAC01AE-6B59-44FD-82FB-2876BDB96F32}" srcOrd="0" destOrd="0" presId="urn:microsoft.com/office/officeart/2005/8/layout/orgChart1"/>
    <dgm:cxn modelId="{CA14CBD3-CF64-45A2-893A-70B475E97838}" type="presParOf" srcId="{72DD738C-ED6E-41C4-9AB8-A47190BCED3D}" destId="{21859999-ABC6-4030-BA56-6E8CEDCDEAF2}" srcOrd="1" destOrd="0" presId="urn:microsoft.com/office/officeart/2005/8/layout/orgChart1"/>
    <dgm:cxn modelId="{08BF173D-7E70-4758-9B34-D9F4E6613193}" type="presParOf" srcId="{DB27466C-B190-4B93-809C-8201188EEDBD}" destId="{C427D609-6967-4583-9DFD-7F48F52E80D6}" srcOrd="1" destOrd="0" presId="urn:microsoft.com/office/officeart/2005/8/layout/orgChart1"/>
    <dgm:cxn modelId="{0408E725-CA6B-4537-86E6-7BF35486B695}" type="presParOf" srcId="{DB27466C-B190-4B93-809C-8201188EEDBD}" destId="{BD201531-D8CF-4396-B3A3-C7645A6E218E}" srcOrd="2" destOrd="0" presId="urn:microsoft.com/office/officeart/2005/8/layout/orgChart1"/>
    <dgm:cxn modelId="{DF5CAC7A-F258-4C30-99B9-2C6AA06DE8AE}" type="presParOf" srcId="{D71B228F-4FE5-48B4-9231-A32FC48E4214}" destId="{CB0E0F85-06F8-49DA-ACC9-C34836E7CD4F}" srcOrd="2" destOrd="0" presId="urn:microsoft.com/office/officeart/2005/8/layout/orgChart1"/>
    <dgm:cxn modelId="{C6B54B34-5CE9-4177-9FD3-9978768F358D}" type="presParOf" srcId="{0D91495D-7075-43CC-9D3D-6F6A3DFB61EB}" destId="{60023920-6C2A-4EA4-8C2F-A13A4C5B1737}" srcOrd="4" destOrd="0" presId="urn:microsoft.com/office/officeart/2005/8/layout/orgChart1"/>
    <dgm:cxn modelId="{3E913265-0751-42EC-99DF-0141AFB09A8D}" type="presParOf" srcId="{0D91495D-7075-43CC-9D3D-6F6A3DFB61EB}" destId="{C2D0553F-EE55-4E6A-86A5-AC970B7051EA}" srcOrd="5" destOrd="0" presId="urn:microsoft.com/office/officeart/2005/8/layout/orgChart1"/>
    <dgm:cxn modelId="{66BB64FD-16D7-4CB9-BD76-23CCA905A27C}" type="presParOf" srcId="{C2D0553F-EE55-4E6A-86A5-AC970B7051EA}" destId="{9822684D-922B-4704-B61E-62DE452F6A91}" srcOrd="0" destOrd="0" presId="urn:microsoft.com/office/officeart/2005/8/layout/orgChart1"/>
    <dgm:cxn modelId="{9254B8D7-6901-48E9-B0C3-A218B7A2AB2C}" type="presParOf" srcId="{9822684D-922B-4704-B61E-62DE452F6A91}" destId="{8B5125C6-FFE5-4370-87AE-AA16AE72D73A}" srcOrd="0" destOrd="0" presId="urn:microsoft.com/office/officeart/2005/8/layout/orgChart1"/>
    <dgm:cxn modelId="{DBC76309-52F9-44AC-A139-1394DF379E5E}" type="presParOf" srcId="{9822684D-922B-4704-B61E-62DE452F6A91}" destId="{F0AFDCCD-3077-4E25-95D5-13EBEB94B711}" srcOrd="1" destOrd="0" presId="urn:microsoft.com/office/officeart/2005/8/layout/orgChart1"/>
    <dgm:cxn modelId="{15F29F33-1868-4873-8B3D-3C7D6363FD32}" type="presParOf" srcId="{C2D0553F-EE55-4E6A-86A5-AC970B7051EA}" destId="{C10F709B-E5CE-489F-8A06-99A50ED46A15}" srcOrd="1" destOrd="0" presId="urn:microsoft.com/office/officeart/2005/8/layout/orgChart1"/>
    <dgm:cxn modelId="{F0CCA0DF-5844-4131-9A64-5FB4E06C76F0}" type="presParOf" srcId="{C10F709B-E5CE-489F-8A06-99A50ED46A15}" destId="{0532C3DF-C3CC-4A0B-8407-187D0C9AEA2A}" srcOrd="0" destOrd="0" presId="urn:microsoft.com/office/officeart/2005/8/layout/orgChart1"/>
    <dgm:cxn modelId="{17A157AD-72B3-4EF1-A61F-F3E23076586F}" type="presParOf" srcId="{C10F709B-E5CE-489F-8A06-99A50ED46A15}" destId="{057BFA35-5DBE-4FDB-AA07-78B7F33B9C76}" srcOrd="1" destOrd="0" presId="urn:microsoft.com/office/officeart/2005/8/layout/orgChart1"/>
    <dgm:cxn modelId="{7807C502-BB39-43B0-9138-9A3A94A53159}" type="presParOf" srcId="{057BFA35-5DBE-4FDB-AA07-78B7F33B9C76}" destId="{827FFE10-D469-49C7-84B3-651FC71A6F41}" srcOrd="0" destOrd="0" presId="urn:microsoft.com/office/officeart/2005/8/layout/orgChart1"/>
    <dgm:cxn modelId="{902B8D99-6DF7-4EC7-A39C-0BABFE3CF63D}" type="presParOf" srcId="{827FFE10-D469-49C7-84B3-651FC71A6F41}" destId="{68108158-75CA-48CC-91FC-6AF50D637F20}" srcOrd="0" destOrd="0" presId="urn:microsoft.com/office/officeart/2005/8/layout/orgChart1"/>
    <dgm:cxn modelId="{A498F921-53F4-4F41-8699-D76798085630}" type="presParOf" srcId="{827FFE10-D469-49C7-84B3-651FC71A6F41}" destId="{51FBE1E9-FC02-4CB1-8DF8-06EF665AF5E6}" srcOrd="1" destOrd="0" presId="urn:microsoft.com/office/officeart/2005/8/layout/orgChart1"/>
    <dgm:cxn modelId="{9CF98074-DAB4-4624-8402-771D13270861}" type="presParOf" srcId="{057BFA35-5DBE-4FDB-AA07-78B7F33B9C76}" destId="{35C19FDB-80BC-4F6D-A29E-FC5F8987F0EF}" srcOrd="1" destOrd="0" presId="urn:microsoft.com/office/officeart/2005/8/layout/orgChart1"/>
    <dgm:cxn modelId="{1273D5D7-1459-48A9-97F8-9627A43785F7}" type="presParOf" srcId="{057BFA35-5DBE-4FDB-AA07-78B7F33B9C76}" destId="{93D15CC4-C886-4257-83A6-1DDCB1C55369}" srcOrd="2" destOrd="0" presId="urn:microsoft.com/office/officeart/2005/8/layout/orgChart1"/>
    <dgm:cxn modelId="{B6992C41-47D2-492F-A481-879E65FA1183}" type="presParOf" srcId="{C10F709B-E5CE-489F-8A06-99A50ED46A15}" destId="{94285728-A846-484B-BC92-84211FE48D6B}" srcOrd="2" destOrd="0" presId="urn:microsoft.com/office/officeart/2005/8/layout/orgChart1"/>
    <dgm:cxn modelId="{623C431B-BA49-4988-BC28-619BFBEC02C7}" type="presParOf" srcId="{C10F709B-E5CE-489F-8A06-99A50ED46A15}" destId="{BDD44FDD-1926-40CD-8856-9DFD3AFD3F96}" srcOrd="3" destOrd="0" presId="urn:microsoft.com/office/officeart/2005/8/layout/orgChart1"/>
    <dgm:cxn modelId="{8FAADD4A-E41A-43DD-940E-88E8D518226C}" type="presParOf" srcId="{BDD44FDD-1926-40CD-8856-9DFD3AFD3F96}" destId="{5D0ED7B3-C902-472E-979C-0EFDBB816797}" srcOrd="0" destOrd="0" presId="urn:microsoft.com/office/officeart/2005/8/layout/orgChart1"/>
    <dgm:cxn modelId="{F1615D1E-7474-434C-A39C-087360FDB7F7}" type="presParOf" srcId="{5D0ED7B3-C902-472E-979C-0EFDBB816797}" destId="{8D82C59F-5F07-49C6-8ABF-8EACD1C62265}" srcOrd="0" destOrd="0" presId="urn:microsoft.com/office/officeart/2005/8/layout/orgChart1"/>
    <dgm:cxn modelId="{90505AD0-9EF2-416E-BB07-78EDE03477A1}" type="presParOf" srcId="{5D0ED7B3-C902-472E-979C-0EFDBB816797}" destId="{6449126C-2AAC-4D18-A94E-A1155C72F2E0}" srcOrd="1" destOrd="0" presId="urn:microsoft.com/office/officeart/2005/8/layout/orgChart1"/>
    <dgm:cxn modelId="{91C65572-229D-4D2F-8F7F-FDDA30ED19D4}" type="presParOf" srcId="{BDD44FDD-1926-40CD-8856-9DFD3AFD3F96}" destId="{7CC60C34-CE50-4E8C-B749-59C0DDC4FB28}" srcOrd="1" destOrd="0" presId="urn:microsoft.com/office/officeart/2005/8/layout/orgChart1"/>
    <dgm:cxn modelId="{836EA921-C661-45B7-8F50-5C7DFC0827CA}" type="presParOf" srcId="{BDD44FDD-1926-40CD-8856-9DFD3AFD3F96}" destId="{9502F9A5-88A5-401A-95B1-2EBD3F679D51}" srcOrd="2" destOrd="0" presId="urn:microsoft.com/office/officeart/2005/8/layout/orgChart1"/>
    <dgm:cxn modelId="{E098FDAA-5D51-4688-A428-BB2E8B2BC239}" type="presParOf" srcId="{C2D0553F-EE55-4E6A-86A5-AC970B7051EA}" destId="{C34D2957-134C-4149-9D36-0A00DD45E301}" srcOrd="2" destOrd="0" presId="urn:microsoft.com/office/officeart/2005/8/layout/orgChart1"/>
    <dgm:cxn modelId="{0A8DEEE5-4020-4CF5-8F28-3687A693A9D3}" type="presParOf" srcId="{06CAC443-90B9-460A-B2C0-23F4FD356ECD}" destId="{D9964812-A980-43FE-B4E2-F8E852EC3AA3}" srcOrd="2" destOrd="0" presId="urn:microsoft.com/office/officeart/2005/8/layout/orgChart1"/>
    <dgm:cxn modelId="{FCD6B971-B9B3-4AE9-BD20-21D70A0204C8}" type="presParOf" srcId="{D9964812-A980-43FE-B4E2-F8E852EC3AA3}" destId="{A6081208-B556-41D4-B1FE-FBB38A252F10}" srcOrd="0" destOrd="0" presId="urn:microsoft.com/office/officeart/2005/8/layout/orgChart1"/>
    <dgm:cxn modelId="{AE9808D2-D841-4061-9BD9-39F83651C4C3}" type="presParOf" srcId="{D9964812-A980-43FE-B4E2-F8E852EC3AA3}" destId="{362F6F4C-9D3F-46D9-8521-C5C865481163}" srcOrd="1" destOrd="0" presId="urn:microsoft.com/office/officeart/2005/8/layout/orgChart1"/>
    <dgm:cxn modelId="{9D590422-D667-4B53-87DC-63337318C018}" type="presParOf" srcId="{362F6F4C-9D3F-46D9-8521-C5C865481163}" destId="{0783DA25-48B1-4F8A-A5B7-96C7519A9ED5}" srcOrd="0" destOrd="0" presId="urn:microsoft.com/office/officeart/2005/8/layout/orgChart1"/>
    <dgm:cxn modelId="{B6A2C1DF-0C31-440A-8E5A-4466A837252D}" type="presParOf" srcId="{0783DA25-48B1-4F8A-A5B7-96C7519A9ED5}" destId="{1FFDD86F-CA92-438A-9CB9-F084DB71C643}" srcOrd="0" destOrd="0" presId="urn:microsoft.com/office/officeart/2005/8/layout/orgChart1"/>
    <dgm:cxn modelId="{7C1AC7E8-14D8-4A1E-9AD4-C6D07A469971}" type="presParOf" srcId="{0783DA25-48B1-4F8A-A5B7-96C7519A9ED5}" destId="{A480B531-306D-4AD8-B8AB-B83C5EAE2559}" srcOrd="1" destOrd="0" presId="urn:microsoft.com/office/officeart/2005/8/layout/orgChart1"/>
    <dgm:cxn modelId="{B790D5BF-A26D-443F-98EF-97A5BEF9CBAD}" type="presParOf" srcId="{362F6F4C-9D3F-46D9-8521-C5C865481163}" destId="{4BD575FC-DA72-4B30-82D1-E7659C9A386D}" srcOrd="1" destOrd="0" presId="urn:microsoft.com/office/officeart/2005/8/layout/orgChart1"/>
    <dgm:cxn modelId="{3FC0B75F-3799-430B-85F8-4C301CEAAA35}" type="presParOf" srcId="{362F6F4C-9D3F-46D9-8521-C5C865481163}" destId="{15798D46-203F-4E8C-887E-83563A8032A9}" srcOrd="2" destOrd="0" presId="urn:microsoft.com/office/officeart/2005/8/layout/orgChart1"/>
    <dgm:cxn modelId="{C41A39CA-644E-4EB4-B9B5-9FE789DF27F2}" type="presParOf" srcId="{D9964812-A980-43FE-B4E2-F8E852EC3AA3}" destId="{E6A93216-3BB2-41E2-A950-62FBF6882678}" srcOrd="2" destOrd="0" presId="urn:microsoft.com/office/officeart/2005/8/layout/orgChart1"/>
    <dgm:cxn modelId="{815E4DDE-480A-4F43-B28A-F0942C6874DE}" type="presParOf" srcId="{D9964812-A980-43FE-B4E2-F8E852EC3AA3}" destId="{DDE26AEF-0F55-4486-B59A-BF3A7316F323}" srcOrd="3" destOrd="0" presId="urn:microsoft.com/office/officeart/2005/8/layout/orgChart1"/>
    <dgm:cxn modelId="{274EAFBB-14BB-478F-981C-44A3BC56A310}" type="presParOf" srcId="{DDE26AEF-0F55-4486-B59A-BF3A7316F323}" destId="{C8106E57-1A1C-4680-A399-E4C260376C6C}" srcOrd="0" destOrd="0" presId="urn:microsoft.com/office/officeart/2005/8/layout/orgChart1"/>
    <dgm:cxn modelId="{582430DF-EC53-43D5-BBE9-EAECCCE2BFDD}" type="presParOf" srcId="{C8106E57-1A1C-4680-A399-E4C260376C6C}" destId="{FD7B3122-739F-4B08-89E1-7FAFDEAB96D0}" srcOrd="0" destOrd="0" presId="urn:microsoft.com/office/officeart/2005/8/layout/orgChart1"/>
    <dgm:cxn modelId="{D63B81DA-D6B3-4662-BAD5-A28C48D0E364}" type="presParOf" srcId="{C8106E57-1A1C-4680-A399-E4C260376C6C}" destId="{E5D4B6F2-3786-4A98-BC1A-7C683F1A7542}" srcOrd="1" destOrd="0" presId="urn:microsoft.com/office/officeart/2005/8/layout/orgChart1"/>
    <dgm:cxn modelId="{1B577CFE-8B4B-48CF-933C-B7B4B5906832}" type="presParOf" srcId="{DDE26AEF-0F55-4486-B59A-BF3A7316F323}" destId="{900F8063-EFCF-4BE7-B547-ECD89AA292CD}" srcOrd="1" destOrd="0" presId="urn:microsoft.com/office/officeart/2005/8/layout/orgChart1"/>
    <dgm:cxn modelId="{5A0ABD0F-612C-4C5B-AC4C-720B7C5F50EE}" type="presParOf" srcId="{DDE26AEF-0F55-4486-B59A-BF3A7316F323}" destId="{DA8CBCFA-47F9-44FA-A557-82FF98EED917}"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A93216-3BB2-41E2-A950-62FBF6882678}">
      <dsp:nvSpPr>
        <dsp:cNvPr id="0" name=""/>
        <dsp:cNvSpPr/>
      </dsp:nvSpPr>
      <dsp:spPr>
        <a:xfrm>
          <a:off x="2598799" y="396303"/>
          <a:ext cx="91440" cy="363142"/>
        </a:xfrm>
        <a:custGeom>
          <a:avLst/>
          <a:gdLst/>
          <a:ahLst/>
          <a:cxnLst/>
          <a:rect l="0" t="0" r="0" b="0"/>
          <a:pathLst>
            <a:path>
              <a:moveTo>
                <a:pt x="45720" y="0"/>
              </a:moveTo>
              <a:lnTo>
                <a:pt x="45720" y="363142"/>
              </a:lnTo>
              <a:lnTo>
                <a:pt x="128611" y="3631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6081208-B556-41D4-B1FE-FBB38A252F10}">
      <dsp:nvSpPr>
        <dsp:cNvPr id="0" name=""/>
        <dsp:cNvSpPr/>
      </dsp:nvSpPr>
      <dsp:spPr>
        <a:xfrm>
          <a:off x="2515908" y="396303"/>
          <a:ext cx="91440" cy="363142"/>
        </a:xfrm>
        <a:custGeom>
          <a:avLst/>
          <a:gdLst/>
          <a:ahLst/>
          <a:cxnLst/>
          <a:rect l="0" t="0" r="0" b="0"/>
          <a:pathLst>
            <a:path>
              <a:moveTo>
                <a:pt x="128611" y="0"/>
              </a:moveTo>
              <a:lnTo>
                <a:pt x="128611" y="363142"/>
              </a:lnTo>
              <a:lnTo>
                <a:pt x="45720" y="3631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4285728-A846-484B-BC92-84211FE48D6B}">
      <dsp:nvSpPr>
        <dsp:cNvPr id="0" name=""/>
        <dsp:cNvSpPr/>
      </dsp:nvSpPr>
      <dsp:spPr>
        <a:xfrm>
          <a:off x="3283966" y="1517308"/>
          <a:ext cx="118416" cy="923645"/>
        </a:xfrm>
        <a:custGeom>
          <a:avLst/>
          <a:gdLst/>
          <a:ahLst/>
          <a:cxnLst/>
          <a:rect l="0" t="0" r="0" b="0"/>
          <a:pathLst>
            <a:path>
              <a:moveTo>
                <a:pt x="0" y="0"/>
              </a:moveTo>
              <a:lnTo>
                <a:pt x="0" y="923645"/>
              </a:lnTo>
              <a:lnTo>
                <a:pt x="118416" y="9236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532C3DF-C3CC-4A0B-8407-187D0C9AEA2A}">
      <dsp:nvSpPr>
        <dsp:cNvPr id="0" name=""/>
        <dsp:cNvSpPr/>
      </dsp:nvSpPr>
      <dsp:spPr>
        <a:xfrm>
          <a:off x="3283966" y="1517308"/>
          <a:ext cx="118416" cy="363142"/>
        </a:xfrm>
        <a:custGeom>
          <a:avLst/>
          <a:gdLst/>
          <a:ahLst/>
          <a:cxnLst/>
          <a:rect l="0" t="0" r="0" b="0"/>
          <a:pathLst>
            <a:path>
              <a:moveTo>
                <a:pt x="0" y="0"/>
              </a:moveTo>
              <a:lnTo>
                <a:pt x="0" y="363142"/>
              </a:lnTo>
              <a:lnTo>
                <a:pt x="118416" y="3631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0023920-6C2A-4EA4-8C2F-A13A4C5B1737}">
      <dsp:nvSpPr>
        <dsp:cNvPr id="0" name=""/>
        <dsp:cNvSpPr/>
      </dsp:nvSpPr>
      <dsp:spPr>
        <a:xfrm>
          <a:off x="2644519" y="396303"/>
          <a:ext cx="955222" cy="726284"/>
        </a:xfrm>
        <a:custGeom>
          <a:avLst/>
          <a:gdLst/>
          <a:ahLst/>
          <a:cxnLst/>
          <a:rect l="0" t="0" r="0" b="0"/>
          <a:pathLst>
            <a:path>
              <a:moveTo>
                <a:pt x="0" y="0"/>
              </a:moveTo>
              <a:lnTo>
                <a:pt x="0" y="643393"/>
              </a:lnTo>
              <a:lnTo>
                <a:pt x="955222" y="643393"/>
              </a:lnTo>
              <a:lnTo>
                <a:pt x="955222" y="7262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BBBD156-251F-456D-B641-C348039F76FB}">
      <dsp:nvSpPr>
        <dsp:cNvPr id="0" name=""/>
        <dsp:cNvSpPr/>
      </dsp:nvSpPr>
      <dsp:spPr>
        <a:xfrm>
          <a:off x="2328743" y="1517308"/>
          <a:ext cx="118416" cy="923645"/>
        </a:xfrm>
        <a:custGeom>
          <a:avLst/>
          <a:gdLst/>
          <a:ahLst/>
          <a:cxnLst/>
          <a:rect l="0" t="0" r="0" b="0"/>
          <a:pathLst>
            <a:path>
              <a:moveTo>
                <a:pt x="0" y="0"/>
              </a:moveTo>
              <a:lnTo>
                <a:pt x="0" y="923645"/>
              </a:lnTo>
              <a:lnTo>
                <a:pt x="118416" y="9236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AB217E-59F1-47EF-8693-BF0EC9443450}">
      <dsp:nvSpPr>
        <dsp:cNvPr id="0" name=""/>
        <dsp:cNvSpPr/>
      </dsp:nvSpPr>
      <dsp:spPr>
        <a:xfrm>
          <a:off x="2328743" y="1517308"/>
          <a:ext cx="118416" cy="363142"/>
        </a:xfrm>
        <a:custGeom>
          <a:avLst/>
          <a:gdLst/>
          <a:ahLst/>
          <a:cxnLst/>
          <a:rect l="0" t="0" r="0" b="0"/>
          <a:pathLst>
            <a:path>
              <a:moveTo>
                <a:pt x="0" y="0"/>
              </a:moveTo>
              <a:lnTo>
                <a:pt x="0" y="363142"/>
              </a:lnTo>
              <a:lnTo>
                <a:pt x="118416" y="3631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3326C1C-1CC8-48AE-9825-670A2DF649BC}">
      <dsp:nvSpPr>
        <dsp:cNvPr id="0" name=""/>
        <dsp:cNvSpPr/>
      </dsp:nvSpPr>
      <dsp:spPr>
        <a:xfrm>
          <a:off x="2598799" y="396303"/>
          <a:ext cx="91440" cy="726284"/>
        </a:xfrm>
        <a:custGeom>
          <a:avLst/>
          <a:gdLst/>
          <a:ahLst/>
          <a:cxnLst/>
          <a:rect l="0" t="0" r="0" b="0"/>
          <a:pathLst>
            <a:path>
              <a:moveTo>
                <a:pt x="45720" y="0"/>
              </a:moveTo>
              <a:lnTo>
                <a:pt x="45720" y="7262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922185-840A-4230-A9D7-9F19DBEE023A}">
      <dsp:nvSpPr>
        <dsp:cNvPr id="0" name=""/>
        <dsp:cNvSpPr/>
      </dsp:nvSpPr>
      <dsp:spPr>
        <a:xfrm>
          <a:off x="1373521" y="1517308"/>
          <a:ext cx="118416" cy="1484147"/>
        </a:xfrm>
        <a:custGeom>
          <a:avLst/>
          <a:gdLst/>
          <a:ahLst/>
          <a:cxnLst/>
          <a:rect l="0" t="0" r="0" b="0"/>
          <a:pathLst>
            <a:path>
              <a:moveTo>
                <a:pt x="0" y="0"/>
              </a:moveTo>
              <a:lnTo>
                <a:pt x="0" y="1484147"/>
              </a:lnTo>
              <a:lnTo>
                <a:pt x="118416" y="148414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C95480-4EB6-4ED8-B746-F2A5464588C6}">
      <dsp:nvSpPr>
        <dsp:cNvPr id="0" name=""/>
        <dsp:cNvSpPr/>
      </dsp:nvSpPr>
      <dsp:spPr>
        <a:xfrm>
          <a:off x="1373521" y="1517308"/>
          <a:ext cx="118416" cy="923645"/>
        </a:xfrm>
        <a:custGeom>
          <a:avLst/>
          <a:gdLst/>
          <a:ahLst/>
          <a:cxnLst/>
          <a:rect l="0" t="0" r="0" b="0"/>
          <a:pathLst>
            <a:path>
              <a:moveTo>
                <a:pt x="0" y="0"/>
              </a:moveTo>
              <a:lnTo>
                <a:pt x="0" y="923645"/>
              </a:lnTo>
              <a:lnTo>
                <a:pt x="118416" y="9236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13C8A1-3673-4509-8E4B-CC41DBCE0DD3}">
      <dsp:nvSpPr>
        <dsp:cNvPr id="0" name=""/>
        <dsp:cNvSpPr/>
      </dsp:nvSpPr>
      <dsp:spPr>
        <a:xfrm>
          <a:off x="1373521" y="1517308"/>
          <a:ext cx="118416" cy="363142"/>
        </a:xfrm>
        <a:custGeom>
          <a:avLst/>
          <a:gdLst/>
          <a:ahLst/>
          <a:cxnLst/>
          <a:rect l="0" t="0" r="0" b="0"/>
          <a:pathLst>
            <a:path>
              <a:moveTo>
                <a:pt x="0" y="0"/>
              </a:moveTo>
              <a:lnTo>
                <a:pt x="0" y="363142"/>
              </a:lnTo>
              <a:lnTo>
                <a:pt x="118416" y="3631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5DA7E1-425B-48CC-86C7-9FA2110E6507}">
      <dsp:nvSpPr>
        <dsp:cNvPr id="0" name=""/>
        <dsp:cNvSpPr/>
      </dsp:nvSpPr>
      <dsp:spPr>
        <a:xfrm>
          <a:off x="1689297" y="396303"/>
          <a:ext cx="955222" cy="726284"/>
        </a:xfrm>
        <a:custGeom>
          <a:avLst/>
          <a:gdLst/>
          <a:ahLst/>
          <a:cxnLst/>
          <a:rect l="0" t="0" r="0" b="0"/>
          <a:pathLst>
            <a:path>
              <a:moveTo>
                <a:pt x="955222" y="0"/>
              </a:moveTo>
              <a:lnTo>
                <a:pt x="955222" y="643393"/>
              </a:lnTo>
              <a:lnTo>
                <a:pt x="0" y="643393"/>
              </a:lnTo>
              <a:lnTo>
                <a:pt x="0" y="7262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07E593-007E-449F-AD77-2B631BF0D576}">
      <dsp:nvSpPr>
        <dsp:cNvPr id="0" name=""/>
        <dsp:cNvSpPr/>
      </dsp:nvSpPr>
      <dsp:spPr>
        <a:xfrm>
          <a:off x="2249799" y="1583"/>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ZA" sz="700" kern="1200"/>
            <a:t>Preferences</a:t>
          </a:r>
        </a:p>
      </dsp:txBody>
      <dsp:txXfrm>
        <a:off x="2249799" y="1583"/>
        <a:ext cx="789440" cy="394720"/>
      </dsp:txXfrm>
    </dsp:sp>
    <dsp:sp modelId="{DAAD0589-60E0-4CD5-86F6-BFAF42DC8F1F}">
      <dsp:nvSpPr>
        <dsp:cNvPr id="0" name=""/>
        <dsp:cNvSpPr/>
      </dsp:nvSpPr>
      <dsp:spPr>
        <a:xfrm>
          <a:off x="1294577" y="1122588"/>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ZA" sz="700" kern="1200"/>
            <a:t>Marked - Based	</a:t>
          </a:r>
        </a:p>
      </dsp:txBody>
      <dsp:txXfrm>
        <a:off x="1294577" y="1122588"/>
        <a:ext cx="789440" cy="394720"/>
      </dsp:txXfrm>
    </dsp:sp>
    <dsp:sp modelId="{47623CCD-5972-4C3E-A54D-5534425280FE}">
      <dsp:nvSpPr>
        <dsp:cNvPr id="0" name=""/>
        <dsp:cNvSpPr/>
      </dsp:nvSpPr>
      <dsp:spPr>
        <a:xfrm>
          <a:off x="1491937" y="1683091"/>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ZA" sz="700" kern="1200"/>
            <a:t>Factor of Production</a:t>
          </a:r>
        </a:p>
      </dsp:txBody>
      <dsp:txXfrm>
        <a:off x="1491937" y="1683091"/>
        <a:ext cx="789440" cy="394720"/>
      </dsp:txXfrm>
    </dsp:sp>
    <dsp:sp modelId="{8AFB6855-73DA-49A4-9380-7DBF0F6273CE}">
      <dsp:nvSpPr>
        <dsp:cNvPr id="0" name=""/>
        <dsp:cNvSpPr/>
      </dsp:nvSpPr>
      <dsp:spPr>
        <a:xfrm>
          <a:off x="1491937" y="2243593"/>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ZA" sz="700" kern="1200"/>
            <a:t>Producer/Consumer Surplus</a:t>
          </a:r>
        </a:p>
      </dsp:txBody>
      <dsp:txXfrm>
        <a:off x="1491937" y="2243593"/>
        <a:ext cx="789440" cy="394720"/>
      </dsp:txXfrm>
    </dsp:sp>
    <dsp:sp modelId="{762B69A4-4EDA-4666-BA7D-564CF182B0B7}">
      <dsp:nvSpPr>
        <dsp:cNvPr id="0" name=""/>
        <dsp:cNvSpPr/>
      </dsp:nvSpPr>
      <dsp:spPr>
        <a:xfrm>
          <a:off x="1491937" y="2804096"/>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ZA" sz="700" kern="1200"/>
            <a:t>Defensive Expenditures</a:t>
          </a:r>
        </a:p>
      </dsp:txBody>
      <dsp:txXfrm>
        <a:off x="1491937" y="2804096"/>
        <a:ext cx="789440" cy="394720"/>
      </dsp:txXfrm>
    </dsp:sp>
    <dsp:sp modelId="{689E1837-A653-4A08-8ED9-685C9A556821}">
      <dsp:nvSpPr>
        <dsp:cNvPr id="0" name=""/>
        <dsp:cNvSpPr/>
      </dsp:nvSpPr>
      <dsp:spPr>
        <a:xfrm>
          <a:off x="2249799" y="1122588"/>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ZA" sz="700" kern="1200"/>
            <a:t>Surrogate Markets	</a:t>
          </a:r>
        </a:p>
      </dsp:txBody>
      <dsp:txXfrm>
        <a:off x="2249799" y="1122588"/>
        <a:ext cx="789440" cy="394720"/>
      </dsp:txXfrm>
    </dsp:sp>
    <dsp:sp modelId="{7180775F-8C9A-46B6-9C64-6232E2E8300B}">
      <dsp:nvSpPr>
        <dsp:cNvPr id="0" name=""/>
        <dsp:cNvSpPr/>
      </dsp:nvSpPr>
      <dsp:spPr>
        <a:xfrm>
          <a:off x="2447159" y="1683091"/>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ZA" sz="700" kern="1200"/>
            <a:t>Hedonic Pricing</a:t>
          </a:r>
        </a:p>
      </dsp:txBody>
      <dsp:txXfrm>
        <a:off x="2447159" y="1683091"/>
        <a:ext cx="789440" cy="394720"/>
      </dsp:txXfrm>
    </dsp:sp>
    <dsp:sp modelId="{2DAC01AE-6B59-44FD-82FB-2876BDB96F32}">
      <dsp:nvSpPr>
        <dsp:cNvPr id="0" name=""/>
        <dsp:cNvSpPr/>
      </dsp:nvSpPr>
      <dsp:spPr>
        <a:xfrm>
          <a:off x="2447159" y="2243593"/>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ZA" sz="700" kern="1200"/>
            <a:t>Travel Cost</a:t>
          </a:r>
        </a:p>
      </dsp:txBody>
      <dsp:txXfrm>
        <a:off x="2447159" y="2243593"/>
        <a:ext cx="789440" cy="394720"/>
      </dsp:txXfrm>
    </dsp:sp>
    <dsp:sp modelId="{8B5125C6-FFE5-4370-87AE-AA16AE72D73A}">
      <dsp:nvSpPr>
        <dsp:cNvPr id="0" name=""/>
        <dsp:cNvSpPr/>
      </dsp:nvSpPr>
      <dsp:spPr>
        <a:xfrm>
          <a:off x="3205022" y="1122588"/>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ZA" sz="700" kern="1200"/>
            <a:t>Non Market- Based</a:t>
          </a:r>
        </a:p>
      </dsp:txBody>
      <dsp:txXfrm>
        <a:off x="3205022" y="1122588"/>
        <a:ext cx="789440" cy="394720"/>
      </dsp:txXfrm>
    </dsp:sp>
    <dsp:sp modelId="{68108158-75CA-48CC-91FC-6AF50D637F20}">
      <dsp:nvSpPr>
        <dsp:cNvPr id="0" name=""/>
        <dsp:cNvSpPr/>
      </dsp:nvSpPr>
      <dsp:spPr>
        <a:xfrm>
          <a:off x="3402382" y="1683091"/>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ZA" sz="700" kern="1200"/>
            <a:t>Contingent Valuation</a:t>
          </a:r>
        </a:p>
      </dsp:txBody>
      <dsp:txXfrm>
        <a:off x="3402382" y="1683091"/>
        <a:ext cx="789440" cy="394720"/>
      </dsp:txXfrm>
    </dsp:sp>
    <dsp:sp modelId="{8D82C59F-5F07-49C6-8ABF-8EACD1C62265}">
      <dsp:nvSpPr>
        <dsp:cNvPr id="0" name=""/>
        <dsp:cNvSpPr/>
      </dsp:nvSpPr>
      <dsp:spPr>
        <a:xfrm>
          <a:off x="3402382" y="2243593"/>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ZA" sz="700" kern="1200"/>
            <a:t>Choice Experiments</a:t>
          </a:r>
        </a:p>
      </dsp:txBody>
      <dsp:txXfrm>
        <a:off x="3402382" y="2243593"/>
        <a:ext cx="789440" cy="394720"/>
      </dsp:txXfrm>
    </dsp:sp>
    <dsp:sp modelId="{1FFDD86F-CA92-438A-9CB9-F084DB71C643}">
      <dsp:nvSpPr>
        <dsp:cNvPr id="0" name=""/>
        <dsp:cNvSpPr/>
      </dsp:nvSpPr>
      <dsp:spPr>
        <a:xfrm>
          <a:off x="1772188" y="562086"/>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ZA" sz="700" kern="1200"/>
            <a:t>Revealed Preferences</a:t>
          </a:r>
        </a:p>
      </dsp:txBody>
      <dsp:txXfrm>
        <a:off x="1772188" y="562086"/>
        <a:ext cx="789440" cy="394720"/>
      </dsp:txXfrm>
    </dsp:sp>
    <dsp:sp modelId="{FD7B3122-739F-4B08-89E1-7FAFDEAB96D0}">
      <dsp:nvSpPr>
        <dsp:cNvPr id="0" name=""/>
        <dsp:cNvSpPr/>
      </dsp:nvSpPr>
      <dsp:spPr>
        <a:xfrm>
          <a:off x="2727411" y="562086"/>
          <a:ext cx="789440" cy="3947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ZA" sz="700" kern="1200"/>
            <a:t>Stated Preferences</a:t>
          </a:r>
        </a:p>
      </dsp:txBody>
      <dsp:txXfrm>
        <a:off x="2727411" y="562086"/>
        <a:ext cx="789440" cy="39472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277C0-3A59-422C-8AB3-4CBBFBCAE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4130</TotalTime>
  <Pages>7</Pages>
  <Words>1492</Words>
  <Characters>8508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Donald Mofokeng  Intertek</cp:lastModifiedBy>
  <cp:revision>94</cp:revision>
  <dcterms:created xsi:type="dcterms:W3CDTF">2015-01-26T12:24:00Z</dcterms:created>
  <dcterms:modified xsi:type="dcterms:W3CDTF">2019-01-09T06:10:00Z</dcterms:modified>
</cp:coreProperties>
</file>