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3704E7" w:rsidRDefault="00607874" w:rsidP="003704E7">
      <w:pPr>
        <w:pStyle w:val="Default"/>
        <w:jc w:val="both"/>
        <w:rPr>
          <w:rFonts w:ascii="Arial Narrow" w:hAnsi="Arial Narrow"/>
        </w:rPr>
      </w:pPr>
      <w:r w:rsidRPr="003704E7">
        <w:rPr>
          <w:rFonts w:ascii="Arial Narrow" w:hAnsi="Arial Narrow"/>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704E7">
        <w:rPr>
          <w:rFonts w:ascii="Arial Narrow" w:hAnsi="Arial Narrow"/>
        </w:rPr>
        <w:t xml:space="preserve">                                                             </w:t>
      </w:r>
      <w:r w:rsidR="00405895" w:rsidRPr="003704E7">
        <w:rPr>
          <w:rFonts w:ascii="Arial Narrow" w:hAnsi="Arial Narrow"/>
        </w:rPr>
        <w:t xml:space="preserve">     </w:t>
      </w:r>
    </w:p>
    <w:p w:rsidR="00607874" w:rsidRPr="003704E7" w:rsidRDefault="00DD4DD1" w:rsidP="003704E7">
      <w:pPr>
        <w:jc w:val="both"/>
        <w:rPr>
          <w:rFonts w:ascii="Arial Narrow" w:hAnsi="Arial Narrow"/>
          <w:sz w:val="24"/>
          <w:szCs w:val="24"/>
          <w:lang w:val="en-US"/>
        </w:rPr>
      </w:pPr>
      <w:r>
        <w:rPr>
          <w:rFonts w:ascii="Arial Narrow" w:hAnsi="Arial Narrow"/>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762FFE" w:rsidRDefault="00762FFE" w:rsidP="00405895">
                  <w:pPr>
                    <w:jc w:val="center"/>
                    <w:rPr>
                      <w:b/>
                      <w:bCs/>
                      <w:color w:val="002060"/>
                      <w:sz w:val="44"/>
                      <w:szCs w:val="40"/>
                    </w:rPr>
                  </w:pPr>
                  <w:r>
                    <w:rPr>
                      <w:sz w:val="24"/>
                    </w:rPr>
                    <w:t xml:space="preserve">   </w:t>
                  </w:r>
                  <w:r>
                    <w:rPr>
                      <w:b/>
                      <w:bCs/>
                      <w:color w:val="002060"/>
                      <w:sz w:val="44"/>
                      <w:szCs w:val="40"/>
                    </w:rPr>
                    <w:t>Assignment Cover Sheet</w:t>
                  </w:r>
                </w:p>
                <w:p w:rsidR="00762FFE" w:rsidRDefault="00762FFE"/>
              </w:txbxContent>
            </v:textbox>
          </v:shape>
        </w:pict>
      </w:r>
    </w:p>
    <w:p w:rsidR="00607874" w:rsidRPr="003704E7" w:rsidRDefault="00607874" w:rsidP="003704E7">
      <w:pPr>
        <w:jc w:val="both"/>
        <w:rPr>
          <w:rFonts w:ascii="Arial Narrow" w:hAnsi="Arial Narrow"/>
          <w:sz w:val="24"/>
          <w:szCs w:val="24"/>
          <w:lang w:val="en-US"/>
        </w:rPr>
      </w:pPr>
    </w:p>
    <w:p w:rsidR="00607874" w:rsidRPr="003704E7" w:rsidRDefault="00607874" w:rsidP="003704E7">
      <w:pPr>
        <w:jc w:val="both"/>
        <w:rPr>
          <w:rFonts w:ascii="Arial Narrow" w:hAnsi="Arial Narrow"/>
          <w:sz w:val="24"/>
          <w:szCs w:val="24"/>
          <w:lang w:val="en-US"/>
        </w:rPr>
      </w:pPr>
    </w:p>
    <w:tbl>
      <w:tblPr>
        <w:tblStyle w:val="TableGrid"/>
        <w:tblW w:w="0" w:type="auto"/>
        <w:tblLook w:val="04A0"/>
      </w:tblPr>
      <w:tblGrid>
        <w:gridCol w:w="2566"/>
        <w:gridCol w:w="6676"/>
      </w:tblGrid>
      <w:tr w:rsidR="00A851DA" w:rsidRPr="003704E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704E7" w:rsidRDefault="00A851DA" w:rsidP="003704E7">
            <w:pPr>
              <w:jc w:val="both"/>
              <w:rPr>
                <w:rFonts w:ascii="Arial Narrow" w:hAnsi="Arial Narrow"/>
                <w:b/>
                <w:color w:val="002060"/>
                <w:sz w:val="24"/>
                <w:szCs w:val="24"/>
              </w:rPr>
            </w:pPr>
            <w:r w:rsidRPr="003704E7">
              <w:rPr>
                <w:rFonts w:ascii="Arial Narrow" w:hAnsi="Arial Narrow"/>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704E7" w:rsidRDefault="00343D62" w:rsidP="00343D62">
            <w:pPr>
              <w:pStyle w:val="Default"/>
              <w:jc w:val="both"/>
              <w:rPr>
                <w:rFonts w:ascii="Arial Narrow" w:hAnsi="Arial Narrow"/>
              </w:rPr>
            </w:pPr>
            <w:r>
              <w:rPr>
                <w:rFonts w:ascii="Arial Narrow" w:hAnsi="Arial Narrow"/>
              </w:rPr>
              <w:t>COMFORT ANIPA</w:t>
            </w:r>
          </w:p>
        </w:tc>
      </w:tr>
      <w:tr w:rsidR="00A851DA" w:rsidRPr="003704E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704E7" w:rsidRDefault="00A851DA" w:rsidP="003704E7">
            <w:pPr>
              <w:jc w:val="both"/>
              <w:rPr>
                <w:rFonts w:ascii="Arial Narrow" w:hAnsi="Arial Narrow"/>
                <w:b/>
                <w:color w:val="002060"/>
                <w:sz w:val="24"/>
                <w:szCs w:val="24"/>
              </w:rPr>
            </w:pPr>
            <w:r w:rsidRPr="003704E7">
              <w:rPr>
                <w:rFonts w:ascii="Arial Narrow" w:hAnsi="Arial Narrow"/>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704E7" w:rsidRDefault="00343D62" w:rsidP="003704E7">
            <w:pPr>
              <w:pStyle w:val="Default"/>
              <w:jc w:val="both"/>
              <w:rPr>
                <w:rFonts w:ascii="Arial Narrow" w:hAnsi="Arial Narrow"/>
              </w:rPr>
            </w:pPr>
            <w:r>
              <w:rPr>
                <w:rFonts w:ascii="Arial Narrow" w:hAnsi="Arial Narrow"/>
              </w:rPr>
              <w:t>12091</w:t>
            </w:r>
          </w:p>
        </w:tc>
      </w:tr>
      <w:tr w:rsidR="00A851DA" w:rsidRPr="003704E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704E7" w:rsidRDefault="00A851DA" w:rsidP="003704E7">
            <w:pPr>
              <w:jc w:val="both"/>
              <w:rPr>
                <w:rFonts w:ascii="Arial Narrow" w:hAnsi="Arial Narrow"/>
                <w:b/>
                <w:color w:val="002060"/>
                <w:sz w:val="24"/>
                <w:szCs w:val="24"/>
              </w:rPr>
            </w:pPr>
            <w:r w:rsidRPr="003704E7">
              <w:rPr>
                <w:rFonts w:ascii="Arial Narrow" w:hAnsi="Arial Narrow"/>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704E7" w:rsidRDefault="00343D62" w:rsidP="003704E7">
            <w:pPr>
              <w:pStyle w:val="Default"/>
              <w:jc w:val="both"/>
              <w:rPr>
                <w:rFonts w:ascii="Arial Narrow" w:hAnsi="Arial Narrow"/>
              </w:rPr>
            </w:pPr>
            <w:r>
              <w:rPr>
                <w:rFonts w:ascii="Arial Narrow" w:hAnsi="Arial Narrow"/>
              </w:rPr>
              <w:t>DIPLOMA IN FORENSIC ACCOUNTING</w:t>
            </w:r>
          </w:p>
        </w:tc>
      </w:tr>
      <w:tr w:rsidR="00A851DA" w:rsidRPr="003704E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704E7" w:rsidRDefault="00A851DA" w:rsidP="003704E7">
            <w:pPr>
              <w:jc w:val="both"/>
              <w:rPr>
                <w:rFonts w:ascii="Arial Narrow" w:hAnsi="Arial Narrow"/>
                <w:b/>
                <w:color w:val="002060"/>
                <w:sz w:val="24"/>
                <w:szCs w:val="24"/>
              </w:rPr>
            </w:pPr>
            <w:r w:rsidRPr="003704E7">
              <w:rPr>
                <w:rFonts w:ascii="Arial Narrow" w:hAnsi="Arial Narrow"/>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704E7" w:rsidRDefault="007E77A9" w:rsidP="003704E7">
            <w:pPr>
              <w:jc w:val="both"/>
              <w:rPr>
                <w:rFonts w:ascii="Arial Narrow" w:hAnsi="Arial Narrow"/>
                <w:sz w:val="24"/>
                <w:szCs w:val="24"/>
              </w:rPr>
            </w:pPr>
            <w:r>
              <w:rPr>
                <w:rFonts w:ascii="Arial Narrow" w:hAnsi="Arial Narrow"/>
                <w:sz w:val="24"/>
                <w:szCs w:val="24"/>
              </w:rPr>
              <w:t>6</w:t>
            </w:r>
          </w:p>
        </w:tc>
      </w:tr>
    </w:tbl>
    <w:p w:rsidR="00CC2FB3" w:rsidRPr="003704E7" w:rsidRDefault="00CC2FB3" w:rsidP="003704E7">
      <w:pPr>
        <w:jc w:val="both"/>
        <w:rPr>
          <w:rFonts w:ascii="Arial Narrow" w:hAnsi="Arial Narrow"/>
          <w:b/>
          <w:sz w:val="24"/>
          <w:szCs w:val="24"/>
          <w:lang w:val="en-US"/>
        </w:rPr>
      </w:pPr>
    </w:p>
    <w:p w:rsidR="00443E6F" w:rsidRPr="003704E7" w:rsidRDefault="00527C11" w:rsidP="00F67948">
      <w:pPr>
        <w:tabs>
          <w:tab w:val="left" w:pos="7833"/>
        </w:tabs>
        <w:jc w:val="both"/>
        <w:rPr>
          <w:rFonts w:ascii="Arial Narrow" w:hAnsi="Arial Narrow"/>
          <w:b/>
          <w:sz w:val="24"/>
          <w:szCs w:val="24"/>
          <w:lang w:val="en-US"/>
        </w:rPr>
      </w:pPr>
      <w:r w:rsidRPr="003704E7">
        <w:rPr>
          <w:rFonts w:ascii="Arial Narrow" w:hAnsi="Arial Narrow"/>
          <w:b/>
          <w:sz w:val="24"/>
          <w:szCs w:val="24"/>
          <w:lang w:val="en-US"/>
        </w:rPr>
        <w:t>Marking Criteria:</w:t>
      </w:r>
      <w:r w:rsidR="00F67948">
        <w:rPr>
          <w:rFonts w:ascii="Arial Narrow" w:hAnsi="Arial Narrow"/>
          <w:b/>
          <w:sz w:val="24"/>
          <w:szCs w:val="24"/>
          <w:lang w:val="en-US"/>
        </w:rPr>
        <w:tab/>
      </w:r>
    </w:p>
    <w:p w:rsidR="00443E6F" w:rsidRPr="003704E7" w:rsidRDefault="00527C11" w:rsidP="00F67948">
      <w:pPr>
        <w:pStyle w:val="NoSpacing"/>
        <w:rPr>
          <w:rFonts w:ascii="Arial Narrow" w:hAnsi="Arial Narrow"/>
          <w:sz w:val="24"/>
          <w:szCs w:val="24"/>
        </w:rPr>
      </w:pPr>
      <w:r w:rsidRPr="003704E7">
        <w:rPr>
          <w:rFonts w:ascii="Arial Narrow" w:hAnsi="Arial Narrow"/>
          <w:b/>
          <w:sz w:val="24"/>
          <w:szCs w:val="24"/>
        </w:rPr>
        <w:t xml:space="preserve"> </w:t>
      </w:r>
      <w:r w:rsidRPr="003704E7">
        <w:rPr>
          <w:rFonts w:ascii="Arial Narrow" w:hAnsi="Arial Narrow"/>
          <w:sz w:val="24"/>
          <w:szCs w:val="24"/>
        </w:rPr>
        <w:t>We expect t</w:t>
      </w:r>
      <w:r w:rsidRPr="00F67948">
        <w:rPr>
          <w:rStyle w:val="BodyTextChar"/>
        </w:rPr>
        <w:t>h</w:t>
      </w:r>
      <w:r w:rsidRPr="003704E7">
        <w:rPr>
          <w:rFonts w:ascii="Arial Narrow" w:hAnsi="Arial Narrow"/>
          <w:sz w:val="24"/>
          <w:szCs w:val="24"/>
        </w:rPr>
        <w:t>e learner</w:t>
      </w:r>
      <w:r w:rsidR="00443E6F" w:rsidRPr="003704E7">
        <w:rPr>
          <w:rFonts w:ascii="Arial Narrow" w:hAnsi="Arial Narrow"/>
          <w:sz w:val="24"/>
          <w:szCs w:val="24"/>
        </w:rPr>
        <w:t>s</w:t>
      </w:r>
      <w:r w:rsidRPr="003704E7">
        <w:rPr>
          <w:rFonts w:ascii="Arial Narrow" w:hAnsi="Arial Narrow"/>
          <w:sz w:val="24"/>
          <w:szCs w:val="24"/>
        </w:rPr>
        <w:t xml:space="preserve"> to write minimum one well expressed point in</w:t>
      </w:r>
      <w:r w:rsidR="00443E6F" w:rsidRPr="003704E7">
        <w:rPr>
          <w:rFonts w:ascii="Arial Narrow" w:hAnsi="Arial Narrow"/>
          <w:sz w:val="24"/>
          <w:szCs w:val="24"/>
        </w:rPr>
        <w:t xml:space="preserve"> </w:t>
      </w:r>
      <w:r w:rsidRPr="003704E7">
        <w:rPr>
          <w:rFonts w:ascii="Arial Narrow" w:hAnsi="Arial Narrow"/>
          <w:sz w:val="24"/>
          <w:szCs w:val="24"/>
        </w:rPr>
        <w:t>three lines</w:t>
      </w:r>
      <w:r w:rsidR="00443E6F" w:rsidRPr="003704E7">
        <w:rPr>
          <w:rFonts w:ascii="Arial Narrow" w:hAnsi="Arial Narrow"/>
          <w:sz w:val="24"/>
          <w:szCs w:val="24"/>
        </w:rPr>
        <w:t xml:space="preserve"> against each allocated mark. This means one need</w:t>
      </w:r>
      <w:r w:rsidR="009E41F4" w:rsidRPr="003704E7">
        <w:rPr>
          <w:rFonts w:ascii="Arial Narrow" w:hAnsi="Arial Narrow"/>
          <w:sz w:val="24"/>
          <w:szCs w:val="24"/>
        </w:rPr>
        <w:t>s</w:t>
      </w:r>
      <w:r w:rsidR="00443E6F" w:rsidRPr="003704E7">
        <w:rPr>
          <w:rFonts w:ascii="Arial Narrow" w:hAnsi="Arial Narrow"/>
          <w:sz w:val="24"/>
          <w:szCs w:val="24"/>
        </w:rPr>
        <w:t xml:space="preserve"> to write 15 lines with </w:t>
      </w:r>
      <w:r w:rsidR="00402786" w:rsidRPr="003704E7">
        <w:rPr>
          <w:rFonts w:ascii="Arial Narrow" w:hAnsi="Arial Narrow"/>
          <w:sz w:val="24"/>
          <w:szCs w:val="24"/>
        </w:rPr>
        <w:t>5 well expressed</w:t>
      </w:r>
      <w:r w:rsidR="00443E6F" w:rsidRPr="003704E7">
        <w:rPr>
          <w:rFonts w:ascii="Arial Narrow" w:hAnsi="Arial Narrow"/>
          <w:sz w:val="24"/>
          <w:szCs w:val="24"/>
        </w:rPr>
        <w:t xml:space="preserve"> points to get high grades for a 5 marks question.</w:t>
      </w:r>
    </w:p>
    <w:p w:rsidR="00527C11" w:rsidRPr="003704E7" w:rsidRDefault="00687EE8" w:rsidP="003704E7">
      <w:pPr>
        <w:jc w:val="both"/>
        <w:rPr>
          <w:rFonts w:ascii="Arial Narrow" w:hAnsi="Arial Narrow"/>
          <w:sz w:val="24"/>
          <w:szCs w:val="24"/>
          <w:lang w:val="en-US"/>
        </w:rPr>
      </w:pPr>
      <w:r w:rsidRPr="003704E7">
        <w:rPr>
          <w:rFonts w:ascii="Arial Narrow" w:hAnsi="Arial Narrow"/>
          <w:sz w:val="24"/>
          <w:szCs w:val="24"/>
          <w:lang w:val="en-US"/>
        </w:rPr>
        <w:t xml:space="preserve">For high grades use </w:t>
      </w:r>
      <w:r w:rsidR="00527C11" w:rsidRPr="003704E7">
        <w:rPr>
          <w:rFonts w:ascii="Arial Narrow" w:hAnsi="Arial Narrow"/>
          <w:sz w:val="24"/>
          <w:szCs w:val="24"/>
          <w:lang w:val="en-US"/>
        </w:rPr>
        <w:t xml:space="preserve">examples and illustrations </w:t>
      </w:r>
      <w:r w:rsidR="00443E6F" w:rsidRPr="003704E7">
        <w:rPr>
          <w:rFonts w:ascii="Arial Narrow" w:hAnsi="Arial Narrow"/>
          <w:sz w:val="24"/>
          <w:szCs w:val="24"/>
          <w:lang w:val="en-US"/>
        </w:rPr>
        <w:t>where appropriate</w:t>
      </w:r>
      <w:r w:rsidRPr="003704E7">
        <w:rPr>
          <w:rFonts w:ascii="Arial Narrow" w:hAnsi="Arial Narrow"/>
          <w:sz w:val="24"/>
          <w:szCs w:val="24"/>
          <w:lang w:val="en-US"/>
        </w:rPr>
        <w:t>.</w:t>
      </w:r>
      <w:r w:rsidR="00443E6F" w:rsidRPr="003704E7">
        <w:rPr>
          <w:rFonts w:ascii="Arial Narrow" w:hAnsi="Arial Narrow"/>
          <w:sz w:val="24"/>
          <w:szCs w:val="24"/>
          <w:lang w:val="en-US"/>
        </w:rPr>
        <w:t xml:space="preserve"> </w:t>
      </w:r>
    </w:p>
    <w:tbl>
      <w:tblPr>
        <w:tblStyle w:val="TableGrid"/>
        <w:tblW w:w="0" w:type="auto"/>
        <w:tblLook w:val="04A0"/>
      </w:tblPr>
      <w:tblGrid>
        <w:gridCol w:w="9242"/>
      </w:tblGrid>
      <w:tr w:rsidR="00CC2FB3" w:rsidRPr="003704E7" w:rsidTr="00CC2FB3">
        <w:tc>
          <w:tcPr>
            <w:tcW w:w="9242" w:type="dxa"/>
          </w:tcPr>
          <w:p w:rsidR="00B854FF" w:rsidRDefault="00B854FF" w:rsidP="007E77A9">
            <w:pPr>
              <w:pStyle w:val="BodyText"/>
              <w:jc w:val="both"/>
              <w:rPr>
                <w:rFonts w:ascii="Arial Narrow" w:hAnsi="Arial Narrow"/>
                <w:b/>
                <w:sz w:val="24"/>
                <w:szCs w:val="24"/>
              </w:rPr>
            </w:pPr>
          </w:p>
          <w:p w:rsidR="007E77A9" w:rsidRPr="001112A0" w:rsidRDefault="007E77A9" w:rsidP="007E77A9">
            <w:pPr>
              <w:pStyle w:val="ListParagraph"/>
              <w:widowControl w:val="0"/>
              <w:numPr>
                <w:ilvl w:val="0"/>
                <w:numId w:val="21"/>
              </w:numPr>
              <w:tabs>
                <w:tab w:val="left" w:pos="1139"/>
                <w:tab w:val="left" w:pos="1141"/>
                <w:tab w:val="left" w:pos="9779"/>
              </w:tabs>
              <w:autoSpaceDE w:val="0"/>
              <w:autoSpaceDN w:val="0"/>
              <w:spacing w:before="55"/>
              <w:ind w:firstLine="0"/>
              <w:contextualSpacing w:val="0"/>
              <w:rPr>
                <w:rFonts w:ascii="Arial Narrow" w:hAnsi="Arial Narrow"/>
                <w:sz w:val="24"/>
                <w:szCs w:val="24"/>
              </w:rPr>
            </w:pPr>
            <w:r w:rsidRPr="009D0F3B">
              <w:rPr>
                <w:rFonts w:ascii="Arial Narrow" w:hAnsi="Arial Narrow"/>
                <w:b/>
                <w:w w:val="95"/>
                <w:sz w:val="24"/>
                <w:szCs w:val="24"/>
              </w:rPr>
              <w:t>Give</w:t>
            </w:r>
            <w:r w:rsidRPr="009D0F3B">
              <w:rPr>
                <w:rFonts w:ascii="Arial Narrow" w:hAnsi="Arial Narrow"/>
                <w:b/>
                <w:spacing w:val="-33"/>
                <w:w w:val="95"/>
                <w:sz w:val="24"/>
                <w:szCs w:val="24"/>
              </w:rPr>
              <w:t xml:space="preserve"> </w:t>
            </w:r>
            <w:r w:rsidRPr="009D0F3B">
              <w:rPr>
                <w:rFonts w:ascii="Arial Narrow" w:hAnsi="Arial Narrow"/>
                <w:b/>
                <w:w w:val="95"/>
                <w:sz w:val="24"/>
                <w:szCs w:val="24"/>
              </w:rPr>
              <w:t>brief</w:t>
            </w:r>
            <w:r w:rsidRPr="009D0F3B">
              <w:rPr>
                <w:rFonts w:ascii="Arial Narrow" w:hAnsi="Arial Narrow"/>
                <w:b/>
                <w:spacing w:val="-33"/>
                <w:w w:val="95"/>
                <w:sz w:val="24"/>
                <w:szCs w:val="24"/>
              </w:rPr>
              <w:t xml:space="preserve"> </w:t>
            </w:r>
            <w:r w:rsidRPr="009D0F3B">
              <w:rPr>
                <w:rFonts w:ascii="Arial Narrow" w:hAnsi="Arial Narrow"/>
                <w:b/>
                <w:w w:val="95"/>
                <w:sz w:val="24"/>
                <w:szCs w:val="24"/>
              </w:rPr>
              <w:t>answers</w:t>
            </w:r>
            <w:r w:rsidRPr="009D0F3B">
              <w:rPr>
                <w:rFonts w:ascii="Arial Narrow" w:hAnsi="Arial Narrow"/>
                <w:b/>
                <w:spacing w:val="-34"/>
                <w:w w:val="95"/>
                <w:sz w:val="24"/>
                <w:szCs w:val="24"/>
              </w:rPr>
              <w:t xml:space="preserve"> </w:t>
            </w:r>
            <w:r w:rsidRPr="009D0F3B">
              <w:rPr>
                <w:rFonts w:ascii="Arial Narrow" w:hAnsi="Arial Narrow"/>
                <w:b/>
                <w:w w:val="95"/>
                <w:sz w:val="24"/>
                <w:szCs w:val="24"/>
              </w:rPr>
              <w:t>for</w:t>
            </w:r>
            <w:r w:rsidRPr="009D0F3B">
              <w:rPr>
                <w:rFonts w:ascii="Arial Narrow" w:hAnsi="Arial Narrow"/>
                <w:b/>
                <w:spacing w:val="-35"/>
                <w:w w:val="95"/>
                <w:sz w:val="24"/>
                <w:szCs w:val="24"/>
              </w:rPr>
              <w:t xml:space="preserve"> </w:t>
            </w:r>
            <w:r w:rsidRPr="009D0F3B">
              <w:rPr>
                <w:rFonts w:ascii="Arial Narrow" w:hAnsi="Arial Narrow"/>
                <w:b/>
                <w:w w:val="95"/>
                <w:sz w:val="24"/>
                <w:szCs w:val="24"/>
              </w:rPr>
              <w:t>the</w:t>
            </w:r>
            <w:r w:rsidRPr="009D0F3B">
              <w:rPr>
                <w:rFonts w:ascii="Arial Narrow" w:hAnsi="Arial Narrow"/>
                <w:b/>
                <w:spacing w:val="-33"/>
                <w:w w:val="95"/>
                <w:sz w:val="24"/>
                <w:szCs w:val="24"/>
              </w:rPr>
              <w:t xml:space="preserve"> </w:t>
            </w:r>
            <w:r w:rsidRPr="009D0F3B">
              <w:rPr>
                <w:rFonts w:ascii="Arial Narrow" w:hAnsi="Arial Narrow"/>
                <w:b/>
                <w:w w:val="95"/>
                <w:sz w:val="24"/>
                <w:szCs w:val="24"/>
              </w:rPr>
              <w:t>followings:</w:t>
            </w:r>
            <w:r w:rsidRPr="001112A0">
              <w:rPr>
                <w:rFonts w:ascii="Arial Narrow" w:hAnsi="Arial Narrow"/>
                <w:w w:val="95"/>
                <w:sz w:val="24"/>
                <w:szCs w:val="24"/>
              </w:rPr>
              <w:tab/>
            </w:r>
            <w:r w:rsidRPr="001112A0">
              <w:rPr>
                <w:rFonts w:ascii="Arial Narrow" w:hAnsi="Arial Narrow"/>
                <w:sz w:val="24"/>
                <w:szCs w:val="24"/>
              </w:rPr>
              <w:t>(18)</w:t>
            </w:r>
          </w:p>
          <w:p w:rsidR="007E77A9" w:rsidRPr="000E1AB5" w:rsidRDefault="007E77A9" w:rsidP="007E77A9">
            <w:pPr>
              <w:pStyle w:val="ListParagraph"/>
              <w:widowControl w:val="0"/>
              <w:numPr>
                <w:ilvl w:val="1"/>
                <w:numId w:val="21"/>
              </w:numPr>
              <w:tabs>
                <w:tab w:val="left" w:pos="2039"/>
                <w:tab w:val="left" w:pos="2041"/>
              </w:tabs>
              <w:autoSpaceDE w:val="0"/>
              <w:autoSpaceDN w:val="0"/>
              <w:spacing w:before="54"/>
              <w:contextualSpacing w:val="0"/>
              <w:jc w:val="left"/>
              <w:rPr>
                <w:rFonts w:ascii="Arial Narrow" w:hAnsi="Arial Narrow"/>
                <w:b/>
                <w:sz w:val="24"/>
                <w:szCs w:val="24"/>
              </w:rPr>
            </w:pPr>
            <w:r w:rsidRPr="000E1AB5">
              <w:rPr>
                <w:rFonts w:ascii="Arial Narrow" w:hAnsi="Arial Narrow"/>
                <w:b/>
                <w:sz w:val="24"/>
                <w:szCs w:val="24"/>
              </w:rPr>
              <w:t>What</w:t>
            </w:r>
            <w:r w:rsidRPr="000E1AB5">
              <w:rPr>
                <w:rFonts w:ascii="Arial Narrow" w:hAnsi="Arial Narrow"/>
                <w:b/>
                <w:spacing w:val="-20"/>
                <w:sz w:val="24"/>
                <w:szCs w:val="24"/>
              </w:rPr>
              <w:t xml:space="preserve"> </w:t>
            </w:r>
            <w:r w:rsidRPr="000E1AB5">
              <w:rPr>
                <w:rFonts w:ascii="Arial Narrow" w:hAnsi="Arial Narrow"/>
                <w:b/>
                <w:sz w:val="24"/>
                <w:szCs w:val="24"/>
              </w:rPr>
              <w:t>does</w:t>
            </w:r>
            <w:r w:rsidRPr="000E1AB5">
              <w:rPr>
                <w:rFonts w:ascii="Arial Narrow" w:hAnsi="Arial Narrow"/>
                <w:b/>
                <w:spacing w:val="-19"/>
                <w:sz w:val="24"/>
                <w:szCs w:val="24"/>
              </w:rPr>
              <w:t xml:space="preserve"> </w:t>
            </w:r>
            <w:r w:rsidRPr="000E1AB5">
              <w:rPr>
                <w:rFonts w:ascii="Arial Narrow" w:hAnsi="Arial Narrow"/>
                <w:b/>
                <w:sz w:val="24"/>
                <w:szCs w:val="24"/>
              </w:rPr>
              <w:t>the</w:t>
            </w:r>
            <w:r w:rsidRPr="000E1AB5">
              <w:rPr>
                <w:rFonts w:ascii="Arial Narrow" w:hAnsi="Arial Narrow"/>
                <w:b/>
                <w:spacing w:val="-19"/>
                <w:sz w:val="24"/>
                <w:szCs w:val="24"/>
              </w:rPr>
              <w:t xml:space="preserve"> </w:t>
            </w:r>
            <w:r w:rsidRPr="000E1AB5">
              <w:rPr>
                <w:rFonts w:ascii="Arial Narrow" w:hAnsi="Arial Narrow"/>
                <w:b/>
                <w:sz w:val="24"/>
                <w:szCs w:val="24"/>
              </w:rPr>
              <w:t>term</w:t>
            </w:r>
            <w:r w:rsidRPr="000E1AB5">
              <w:rPr>
                <w:rFonts w:ascii="Arial Narrow" w:hAnsi="Arial Narrow"/>
                <w:b/>
                <w:spacing w:val="-20"/>
                <w:sz w:val="24"/>
                <w:szCs w:val="24"/>
              </w:rPr>
              <w:t xml:space="preserve"> </w:t>
            </w:r>
            <w:r w:rsidRPr="000E1AB5">
              <w:rPr>
                <w:rFonts w:ascii="Arial Narrow" w:hAnsi="Arial Narrow"/>
                <w:b/>
                <w:sz w:val="24"/>
                <w:szCs w:val="24"/>
              </w:rPr>
              <w:t>‘best</w:t>
            </w:r>
            <w:r w:rsidRPr="000E1AB5">
              <w:rPr>
                <w:rFonts w:ascii="Arial Narrow" w:hAnsi="Arial Narrow"/>
                <w:b/>
                <w:spacing w:val="-19"/>
                <w:sz w:val="24"/>
                <w:szCs w:val="24"/>
              </w:rPr>
              <w:t xml:space="preserve"> </w:t>
            </w:r>
            <w:r w:rsidRPr="000E1AB5">
              <w:rPr>
                <w:rFonts w:ascii="Arial Narrow" w:hAnsi="Arial Narrow"/>
                <w:b/>
                <w:sz w:val="24"/>
                <w:szCs w:val="24"/>
              </w:rPr>
              <w:t>evidence’</w:t>
            </w:r>
            <w:r w:rsidRPr="000E1AB5">
              <w:rPr>
                <w:rFonts w:ascii="Arial Narrow" w:hAnsi="Arial Narrow"/>
                <w:b/>
                <w:spacing w:val="-22"/>
                <w:sz w:val="24"/>
                <w:szCs w:val="24"/>
              </w:rPr>
              <w:t xml:space="preserve"> </w:t>
            </w:r>
            <w:r w:rsidRPr="000E1AB5">
              <w:rPr>
                <w:rFonts w:ascii="Arial Narrow" w:hAnsi="Arial Narrow"/>
                <w:b/>
                <w:sz w:val="24"/>
                <w:szCs w:val="24"/>
              </w:rPr>
              <w:t>mean?</w:t>
            </w:r>
          </w:p>
          <w:p w:rsidR="007E77A9" w:rsidRDefault="007E77A9" w:rsidP="007E77A9">
            <w:pPr>
              <w:pStyle w:val="ListParagraph"/>
              <w:tabs>
                <w:tab w:val="left" w:pos="2039"/>
                <w:tab w:val="left" w:pos="2041"/>
              </w:tabs>
              <w:spacing w:before="54"/>
              <w:rPr>
                <w:rFonts w:ascii="Arial Narrow" w:hAnsi="Arial Narrow"/>
                <w:sz w:val="24"/>
                <w:szCs w:val="24"/>
              </w:rPr>
            </w:pPr>
          </w:p>
          <w:p w:rsidR="007E77A9" w:rsidRDefault="007E77A9" w:rsidP="007E77A9">
            <w:pPr>
              <w:pStyle w:val="ListParagraph"/>
              <w:tabs>
                <w:tab w:val="left" w:pos="2039"/>
                <w:tab w:val="left" w:pos="2041"/>
              </w:tabs>
              <w:spacing w:before="54"/>
              <w:ind w:left="2070"/>
              <w:jc w:val="both"/>
              <w:rPr>
                <w:rFonts w:ascii="Arial Narrow" w:hAnsi="Arial Narrow"/>
                <w:sz w:val="24"/>
                <w:szCs w:val="24"/>
              </w:rPr>
            </w:pPr>
            <w:r>
              <w:rPr>
                <w:rFonts w:ascii="Arial Narrow" w:hAnsi="Arial Narrow"/>
                <w:sz w:val="24"/>
                <w:szCs w:val="24"/>
              </w:rPr>
              <w:t>Best evidence is a legal term that requires that investigators present to the court as evidence, the original documents, photographs, or whatever piece of evidence they have to prove or disprove a case (Legal Dictionary</w:t>
            </w:r>
            <w:r w:rsidR="000F7E63">
              <w:rPr>
                <w:rFonts w:ascii="Arial Narrow" w:hAnsi="Arial Narrow"/>
                <w:sz w:val="24"/>
                <w:szCs w:val="24"/>
              </w:rPr>
              <w:t>, n.d.</w:t>
            </w:r>
            <w:r>
              <w:rPr>
                <w:rFonts w:ascii="Arial Narrow" w:hAnsi="Arial Narrow"/>
                <w:sz w:val="24"/>
                <w:szCs w:val="24"/>
              </w:rPr>
              <w:t>). Thus the original form of evidence is preferred to photocopy. This is to ensure that the court receives evidence that is unaltered and with no dispute. It therefore does not mean that the most appropriate evidence is provided, but rather that all cases require best evidence in the form of original documents. In the event that the original documents are not available, the offering party mu</w:t>
            </w:r>
            <w:r w:rsidR="00FD0C3F">
              <w:rPr>
                <w:rFonts w:ascii="Arial Narrow" w:hAnsi="Arial Narrow"/>
                <w:sz w:val="24"/>
                <w:szCs w:val="24"/>
              </w:rPr>
              <w:t>st</w:t>
            </w:r>
            <w:r>
              <w:rPr>
                <w:rFonts w:ascii="Arial Narrow" w:hAnsi="Arial Narrow"/>
                <w:sz w:val="24"/>
                <w:szCs w:val="24"/>
              </w:rPr>
              <w:t xml:space="preserve"> offer evidence to show why originals are not available and to also provide proof that the alternative being offered is authentic. </w:t>
            </w:r>
            <w:r w:rsidR="00346A43">
              <w:rPr>
                <w:rFonts w:ascii="Arial Narrow" w:hAnsi="Arial Narrow"/>
                <w:sz w:val="24"/>
                <w:szCs w:val="24"/>
              </w:rPr>
              <w:t>Whiles there are exceptions to this rule, it is considered wise to treat it as inflexible.</w:t>
            </w:r>
          </w:p>
          <w:p w:rsidR="007E77A9" w:rsidRPr="001112A0" w:rsidRDefault="007E77A9" w:rsidP="007E77A9">
            <w:pPr>
              <w:pStyle w:val="ListParagraph"/>
              <w:tabs>
                <w:tab w:val="left" w:pos="2039"/>
                <w:tab w:val="left" w:pos="2041"/>
              </w:tabs>
              <w:spacing w:before="54"/>
              <w:ind w:left="2040"/>
              <w:rPr>
                <w:rFonts w:ascii="Arial Narrow" w:hAnsi="Arial Narrow"/>
                <w:sz w:val="24"/>
                <w:szCs w:val="24"/>
              </w:rPr>
            </w:pPr>
          </w:p>
          <w:p w:rsidR="007E77A9" w:rsidRPr="006F7381" w:rsidRDefault="007E77A9" w:rsidP="007E77A9">
            <w:pPr>
              <w:pStyle w:val="ListParagraph"/>
              <w:widowControl w:val="0"/>
              <w:numPr>
                <w:ilvl w:val="1"/>
                <w:numId w:val="21"/>
              </w:numPr>
              <w:tabs>
                <w:tab w:val="left" w:pos="2039"/>
                <w:tab w:val="left" w:pos="2041"/>
              </w:tabs>
              <w:autoSpaceDE w:val="0"/>
              <w:autoSpaceDN w:val="0"/>
              <w:spacing w:before="49"/>
              <w:ind w:hanging="516"/>
              <w:contextualSpacing w:val="0"/>
              <w:jc w:val="left"/>
              <w:rPr>
                <w:rFonts w:ascii="Arial Narrow" w:hAnsi="Arial Narrow"/>
                <w:b/>
                <w:sz w:val="24"/>
                <w:szCs w:val="24"/>
              </w:rPr>
            </w:pPr>
            <w:r w:rsidRPr="006F7381">
              <w:rPr>
                <w:rFonts w:ascii="Arial Narrow" w:hAnsi="Arial Narrow"/>
                <w:b/>
                <w:position w:val="1"/>
                <w:sz w:val="24"/>
                <w:szCs w:val="24"/>
              </w:rPr>
              <w:t>Why</w:t>
            </w:r>
            <w:r w:rsidRPr="006F7381">
              <w:rPr>
                <w:rFonts w:ascii="Arial Narrow" w:hAnsi="Arial Narrow"/>
                <w:b/>
                <w:spacing w:val="-32"/>
                <w:position w:val="1"/>
                <w:sz w:val="24"/>
                <w:szCs w:val="24"/>
              </w:rPr>
              <w:t xml:space="preserve"> </w:t>
            </w:r>
            <w:r w:rsidRPr="006F7381">
              <w:rPr>
                <w:rFonts w:ascii="Arial Narrow" w:hAnsi="Arial Narrow"/>
                <w:b/>
                <w:position w:val="1"/>
                <w:sz w:val="24"/>
                <w:szCs w:val="24"/>
              </w:rPr>
              <w:t>it</w:t>
            </w:r>
            <w:r w:rsidRPr="006F7381">
              <w:rPr>
                <w:rFonts w:ascii="Arial Narrow" w:hAnsi="Arial Narrow"/>
                <w:b/>
                <w:spacing w:val="-34"/>
                <w:position w:val="1"/>
                <w:sz w:val="24"/>
                <w:szCs w:val="24"/>
              </w:rPr>
              <w:t xml:space="preserve"> </w:t>
            </w:r>
            <w:r w:rsidRPr="006F7381">
              <w:rPr>
                <w:rFonts w:ascii="Arial Narrow" w:hAnsi="Arial Narrow"/>
                <w:b/>
                <w:position w:val="1"/>
                <w:sz w:val="24"/>
                <w:szCs w:val="24"/>
              </w:rPr>
              <w:t>is</w:t>
            </w:r>
            <w:r w:rsidRPr="006F7381">
              <w:rPr>
                <w:rFonts w:ascii="Arial Narrow" w:hAnsi="Arial Narrow"/>
                <w:b/>
                <w:spacing w:val="-33"/>
                <w:position w:val="1"/>
                <w:sz w:val="24"/>
                <w:szCs w:val="24"/>
              </w:rPr>
              <w:t xml:space="preserve"> </w:t>
            </w:r>
            <w:r w:rsidRPr="006F7381">
              <w:rPr>
                <w:rFonts w:ascii="Arial Narrow" w:hAnsi="Arial Narrow"/>
                <w:b/>
                <w:position w:val="1"/>
                <w:sz w:val="24"/>
                <w:szCs w:val="24"/>
              </w:rPr>
              <w:t>important</w:t>
            </w:r>
            <w:r w:rsidR="00975372" w:rsidRPr="006F7381">
              <w:rPr>
                <w:rFonts w:ascii="Arial Narrow" w:hAnsi="Arial Narrow"/>
                <w:b/>
                <w:position w:val="1"/>
                <w:sz w:val="24"/>
                <w:szCs w:val="24"/>
              </w:rPr>
              <w:t xml:space="preserve"> </w:t>
            </w:r>
            <w:r w:rsidRPr="006F7381">
              <w:rPr>
                <w:rFonts w:ascii="Arial Narrow" w:hAnsi="Arial Narrow"/>
                <w:b/>
                <w:spacing w:val="-33"/>
                <w:position w:val="1"/>
                <w:sz w:val="24"/>
                <w:szCs w:val="24"/>
              </w:rPr>
              <w:t xml:space="preserve"> </w:t>
            </w:r>
            <w:r w:rsidRPr="006F7381">
              <w:rPr>
                <w:rFonts w:ascii="Arial Narrow" w:hAnsi="Arial Narrow"/>
                <w:b/>
                <w:spacing w:val="-3"/>
                <w:position w:val="1"/>
                <w:sz w:val="24"/>
                <w:szCs w:val="24"/>
              </w:rPr>
              <w:t>to</w:t>
            </w:r>
            <w:r w:rsidR="00975372" w:rsidRPr="006F7381">
              <w:rPr>
                <w:rFonts w:ascii="Arial Narrow" w:hAnsi="Arial Narrow"/>
                <w:b/>
                <w:spacing w:val="-3"/>
                <w:position w:val="1"/>
                <w:sz w:val="24"/>
                <w:szCs w:val="24"/>
              </w:rPr>
              <w:t xml:space="preserve"> </w:t>
            </w:r>
            <w:r w:rsidRPr="006F7381">
              <w:rPr>
                <w:rFonts w:ascii="Arial Narrow" w:hAnsi="Arial Narrow"/>
                <w:b/>
                <w:spacing w:val="-33"/>
                <w:position w:val="1"/>
                <w:sz w:val="24"/>
                <w:szCs w:val="24"/>
              </w:rPr>
              <w:t xml:space="preserve"> </w:t>
            </w:r>
            <w:r w:rsidRPr="006F7381">
              <w:rPr>
                <w:rFonts w:ascii="Arial Narrow" w:hAnsi="Arial Narrow"/>
                <w:b/>
                <w:position w:val="1"/>
                <w:sz w:val="24"/>
                <w:szCs w:val="24"/>
              </w:rPr>
              <w:t>keep</w:t>
            </w:r>
            <w:r w:rsidR="00975372" w:rsidRPr="006F7381">
              <w:rPr>
                <w:rFonts w:ascii="Arial Narrow" w:hAnsi="Arial Narrow"/>
                <w:b/>
                <w:position w:val="1"/>
                <w:sz w:val="24"/>
                <w:szCs w:val="24"/>
              </w:rPr>
              <w:t xml:space="preserve"> </w:t>
            </w:r>
            <w:r w:rsidRPr="006F7381">
              <w:rPr>
                <w:rFonts w:ascii="Arial Narrow" w:hAnsi="Arial Narrow"/>
                <w:b/>
                <w:spacing w:val="-37"/>
                <w:position w:val="1"/>
                <w:sz w:val="24"/>
                <w:szCs w:val="24"/>
              </w:rPr>
              <w:t xml:space="preserve"> </w:t>
            </w:r>
            <w:r w:rsidRPr="006F7381">
              <w:rPr>
                <w:rFonts w:ascii="Arial Narrow" w:hAnsi="Arial Narrow"/>
                <w:b/>
                <w:position w:val="1"/>
                <w:sz w:val="24"/>
                <w:szCs w:val="24"/>
              </w:rPr>
              <w:t>the</w:t>
            </w:r>
            <w:r w:rsidR="00975372" w:rsidRPr="006F7381">
              <w:rPr>
                <w:rFonts w:ascii="Arial Narrow" w:hAnsi="Arial Narrow"/>
                <w:b/>
                <w:position w:val="1"/>
                <w:sz w:val="24"/>
                <w:szCs w:val="24"/>
              </w:rPr>
              <w:t xml:space="preserve"> </w:t>
            </w:r>
            <w:r w:rsidRPr="006F7381">
              <w:rPr>
                <w:rFonts w:ascii="Arial Narrow" w:hAnsi="Arial Narrow"/>
                <w:b/>
                <w:spacing w:val="-32"/>
                <w:position w:val="1"/>
                <w:sz w:val="24"/>
                <w:szCs w:val="24"/>
              </w:rPr>
              <w:t xml:space="preserve"> </w:t>
            </w:r>
            <w:r w:rsidRPr="006F7381">
              <w:rPr>
                <w:rFonts w:ascii="Arial Narrow" w:hAnsi="Arial Narrow"/>
                <w:b/>
                <w:position w:val="1"/>
                <w:sz w:val="24"/>
                <w:szCs w:val="24"/>
              </w:rPr>
              <w:t>collected</w:t>
            </w:r>
            <w:r w:rsidRPr="006F7381">
              <w:rPr>
                <w:rFonts w:ascii="Arial Narrow" w:hAnsi="Arial Narrow"/>
                <w:b/>
                <w:spacing w:val="-37"/>
                <w:position w:val="1"/>
                <w:sz w:val="24"/>
                <w:szCs w:val="24"/>
              </w:rPr>
              <w:t xml:space="preserve"> </w:t>
            </w:r>
            <w:r w:rsidR="00975372" w:rsidRPr="006F7381">
              <w:rPr>
                <w:rFonts w:ascii="Arial Narrow" w:hAnsi="Arial Narrow"/>
                <w:b/>
                <w:spacing w:val="-37"/>
                <w:position w:val="1"/>
                <w:sz w:val="24"/>
                <w:szCs w:val="24"/>
              </w:rPr>
              <w:t xml:space="preserve"> </w:t>
            </w:r>
            <w:r w:rsidRPr="006F7381">
              <w:rPr>
                <w:rFonts w:ascii="Arial Narrow" w:hAnsi="Arial Narrow"/>
                <w:b/>
                <w:position w:val="1"/>
                <w:sz w:val="24"/>
                <w:szCs w:val="24"/>
              </w:rPr>
              <w:t>evidence</w:t>
            </w:r>
            <w:r w:rsidR="00975372" w:rsidRPr="006F7381">
              <w:rPr>
                <w:rFonts w:ascii="Arial Narrow" w:hAnsi="Arial Narrow"/>
                <w:b/>
                <w:position w:val="1"/>
                <w:sz w:val="24"/>
                <w:szCs w:val="24"/>
              </w:rPr>
              <w:t xml:space="preserve"> </w:t>
            </w:r>
            <w:r w:rsidRPr="006F7381">
              <w:rPr>
                <w:rFonts w:ascii="Arial Narrow" w:hAnsi="Arial Narrow"/>
                <w:b/>
                <w:spacing w:val="-32"/>
                <w:position w:val="1"/>
                <w:sz w:val="24"/>
                <w:szCs w:val="24"/>
              </w:rPr>
              <w:t xml:space="preserve"> </w:t>
            </w:r>
            <w:r w:rsidRPr="006F7381">
              <w:rPr>
                <w:rFonts w:ascii="Arial Narrow" w:hAnsi="Arial Narrow"/>
                <w:b/>
                <w:position w:val="1"/>
                <w:sz w:val="24"/>
                <w:szCs w:val="24"/>
              </w:rPr>
              <w:t>in</w:t>
            </w:r>
            <w:r w:rsidRPr="006F7381">
              <w:rPr>
                <w:rFonts w:ascii="Arial Narrow" w:hAnsi="Arial Narrow"/>
                <w:b/>
                <w:spacing w:val="-35"/>
                <w:position w:val="1"/>
                <w:sz w:val="24"/>
                <w:szCs w:val="24"/>
              </w:rPr>
              <w:t xml:space="preserve"> </w:t>
            </w:r>
            <w:r w:rsidR="00975372" w:rsidRPr="006F7381">
              <w:rPr>
                <w:rFonts w:ascii="Arial Narrow" w:hAnsi="Arial Narrow"/>
                <w:b/>
                <w:spacing w:val="-35"/>
                <w:position w:val="1"/>
                <w:sz w:val="24"/>
                <w:szCs w:val="24"/>
              </w:rPr>
              <w:t xml:space="preserve"> </w:t>
            </w:r>
            <w:r w:rsidRPr="006F7381">
              <w:rPr>
                <w:rFonts w:ascii="Arial Narrow" w:hAnsi="Arial Narrow"/>
                <w:b/>
                <w:position w:val="1"/>
                <w:sz w:val="24"/>
                <w:szCs w:val="24"/>
              </w:rPr>
              <w:t>a</w:t>
            </w:r>
            <w:r w:rsidRPr="006F7381">
              <w:rPr>
                <w:rFonts w:ascii="Arial Narrow" w:hAnsi="Arial Narrow"/>
                <w:b/>
                <w:spacing w:val="-38"/>
                <w:position w:val="1"/>
                <w:sz w:val="24"/>
                <w:szCs w:val="24"/>
              </w:rPr>
              <w:t xml:space="preserve"> </w:t>
            </w:r>
            <w:r w:rsidR="00975372" w:rsidRPr="006F7381">
              <w:rPr>
                <w:rFonts w:ascii="Arial Narrow" w:hAnsi="Arial Narrow"/>
                <w:b/>
                <w:spacing w:val="-38"/>
                <w:position w:val="1"/>
                <w:sz w:val="24"/>
                <w:szCs w:val="24"/>
              </w:rPr>
              <w:t xml:space="preserve"> </w:t>
            </w:r>
            <w:r w:rsidRPr="006F7381">
              <w:rPr>
                <w:rFonts w:ascii="Arial Narrow" w:hAnsi="Arial Narrow"/>
                <w:b/>
                <w:position w:val="1"/>
                <w:sz w:val="24"/>
                <w:szCs w:val="24"/>
              </w:rPr>
              <w:t>well-organised</w:t>
            </w:r>
            <w:r w:rsidRPr="006F7381">
              <w:rPr>
                <w:rFonts w:ascii="Arial Narrow" w:hAnsi="Arial Narrow"/>
                <w:b/>
                <w:spacing w:val="-36"/>
                <w:position w:val="1"/>
                <w:sz w:val="24"/>
                <w:szCs w:val="24"/>
              </w:rPr>
              <w:t xml:space="preserve"> </w:t>
            </w:r>
            <w:r w:rsidRPr="006F7381">
              <w:rPr>
                <w:rFonts w:ascii="Arial Narrow" w:hAnsi="Arial Narrow"/>
                <w:b/>
                <w:position w:val="1"/>
                <w:sz w:val="24"/>
                <w:szCs w:val="24"/>
              </w:rPr>
              <w:t>manner?</w:t>
            </w:r>
          </w:p>
          <w:p w:rsidR="007E77A9" w:rsidRDefault="007E77A9" w:rsidP="007E77A9">
            <w:pPr>
              <w:pStyle w:val="ListParagraph"/>
              <w:widowControl w:val="0"/>
              <w:tabs>
                <w:tab w:val="left" w:pos="2039"/>
                <w:tab w:val="left" w:pos="2041"/>
              </w:tabs>
              <w:autoSpaceDE w:val="0"/>
              <w:autoSpaceDN w:val="0"/>
              <w:spacing w:before="49"/>
              <w:ind w:left="2040"/>
              <w:contextualSpacing w:val="0"/>
              <w:rPr>
                <w:rFonts w:ascii="Arial Narrow" w:hAnsi="Arial Narrow"/>
                <w:position w:val="1"/>
                <w:sz w:val="24"/>
                <w:szCs w:val="24"/>
              </w:rPr>
            </w:pPr>
          </w:p>
          <w:p w:rsidR="006F7381" w:rsidRDefault="006F7381" w:rsidP="006F7381">
            <w:pPr>
              <w:pStyle w:val="ListParagraph"/>
              <w:widowControl w:val="0"/>
              <w:tabs>
                <w:tab w:val="left" w:pos="2039"/>
                <w:tab w:val="left" w:pos="2041"/>
              </w:tabs>
              <w:autoSpaceDE w:val="0"/>
              <w:autoSpaceDN w:val="0"/>
              <w:spacing w:before="49"/>
              <w:ind w:left="2040"/>
              <w:contextualSpacing w:val="0"/>
              <w:jc w:val="both"/>
              <w:rPr>
                <w:rFonts w:ascii="Arial Narrow" w:hAnsi="Arial Narrow"/>
                <w:position w:val="1"/>
                <w:sz w:val="24"/>
                <w:szCs w:val="24"/>
              </w:rPr>
            </w:pPr>
            <w:r w:rsidRPr="00133C8B">
              <w:rPr>
                <w:rFonts w:ascii="Arial Narrow" w:hAnsi="Arial Narrow" w:cs="Times-Roman"/>
                <w:sz w:val="24"/>
                <w:szCs w:val="24"/>
              </w:rPr>
              <w:t xml:space="preserve">Financial crime investigations result in more records and documents than non-financial crime, </w:t>
            </w:r>
            <w:r w:rsidR="00FD0C3F">
              <w:rPr>
                <w:rFonts w:ascii="Arial Narrow" w:hAnsi="Arial Narrow" w:cs="Times-Roman"/>
                <w:sz w:val="24"/>
                <w:szCs w:val="24"/>
              </w:rPr>
              <w:t>This situation can lead to</w:t>
            </w:r>
            <w:r w:rsidRPr="00133C8B">
              <w:rPr>
                <w:rFonts w:ascii="Arial Narrow" w:hAnsi="Arial Narrow" w:cs="Times-Roman"/>
                <w:sz w:val="24"/>
                <w:szCs w:val="24"/>
              </w:rPr>
              <w:t xml:space="preserve"> the danger of information overload and an increased probability of loss and destruction. There is therefore the need to have a robust system of organisation. Document-intensive investigation cannot survive the pure use of intuition and experience at the expense of planning. The investigator must therefore think through and plan pre-collection, collection and storage of evidence. It is also important so as to protect the integrity of the evidence from being changed or tampered with. A well organised evidence wi</w:t>
            </w:r>
            <w:r w:rsidR="00FD0C3F">
              <w:rPr>
                <w:rFonts w:ascii="Arial Narrow" w:hAnsi="Arial Narrow" w:cs="Times-Roman"/>
                <w:sz w:val="24"/>
                <w:szCs w:val="24"/>
              </w:rPr>
              <w:t>ll</w:t>
            </w:r>
            <w:r w:rsidRPr="00133C8B">
              <w:rPr>
                <w:rFonts w:ascii="Arial Narrow" w:hAnsi="Arial Narrow" w:cs="Times-Roman"/>
                <w:sz w:val="24"/>
                <w:szCs w:val="24"/>
              </w:rPr>
              <w:t xml:space="preserve"> also facilitate cross referencing and inferences which will then aid proof of argument.</w:t>
            </w:r>
          </w:p>
          <w:p w:rsidR="007E77A9" w:rsidRPr="00BB2205" w:rsidRDefault="007E77A9" w:rsidP="007E77A9">
            <w:pPr>
              <w:pStyle w:val="ListParagraph"/>
              <w:widowControl w:val="0"/>
              <w:numPr>
                <w:ilvl w:val="1"/>
                <w:numId w:val="21"/>
              </w:numPr>
              <w:tabs>
                <w:tab w:val="left" w:pos="2039"/>
                <w:tab w:val="left" w:pos="2041"/>
              </w:tabs>
              <w:autoSpaceDE w:val="0"/>
              <w:autoSpaceDN w:val="0"/>
              <w:spacing w:before="7"/>
              <w:ind w:hanging="567"/>
              <w:contextualSpacing w:val="0"/>
              <w:jc w:val="left"/>
              <w:rPr>
                <w:rFonts w:ascii="Arial Narrow" w:hAnsi="Arial Narrow"/>
                <w:b/>
                <w:sz w:val="24"/>
                <w:szCs w:val="24"/>
              </w:rPr>
            </w:pPr>
            <w:r w:rsidRPr="00BB2205">
              <w:rPr>
                <w:rFonts w:ascii="Arial Narrow" w:hAnsi="Arial Narrow"/>
                <w:b/>
                <w:sz w:val="24"/>
                <w:szCs w:val="24"/>
              </w:rPr>
              <w:t>List</w:t>
            </w:r>
            <w:r w:rsidRPr="00BB2205">
              <w:rPr>
                <w:rFonts w:ascii="Arial Narrow" w:hAnsi="Arial Narrow"/>
                <w:b/>
                <w:spacing w:val="-24"/>
                <w:sz w:val="24"/>
                <w:szCs w:val="24"/>
              </w:rPr>
              <w:t xml:space="preserve"> </w:t>
            </w:r>
            <w:r w:rsidRPr="00BB2205">
              <w:rPr>
                <w:rFonts w:ascii="Arial Narrow" w:hAnsi="Arial Narrow"/>
                <w:b/>
                <w:sz w:val="24"/>
                <w:szCs w:val="24"/>
              </w:rPr>
              <w:t>the</w:t>
            </w:r>
            <w:r w:rsidRPr="00BB2205">
              <w:rPr>
                <w:rFonts w:ascii="Arial Narrow" w:hAnsi="Arial Narrow"/>
                <w:b/>
                <w:spacing w:val="-25"/>
                <w:sz w:val="24"/>
                <w:szCs w:val="24"/>
              </w:rPr>
              <w:t xml:space="preserve"> </w:t>
            </w:r>
            <w:r w:rsidRPr="00BB2205">
              <w:rPr>
                <w:rFonts w:ascii="Arial Narrow" w:hAnsi="Arial Narrow"/>
                <w:b/>
                <w:sz w:val="24"/>
                <w:szCs w:val="24"/>
              </w:rPr>
              <w:t>devices</w:t>
            </w:r>
            <w:r w:rsidRPr="00BB2205">
              <w:rPr>
                <w:rFonts w:ascii="Arial Narrow" w:hAnsi="Arial Narrow"/>
                <w:b/>
                <w:spacing w:val="-25"/>
                <w:sz w:val="24"/>
                <w:szCs w:val="24"/>
              </w:rPr>
              <w:t xml:space="preserve"> </w:t>
            </w:r>
            <w:r w:rsidRPr="00BB2205">
              <w:rPr>
                <w:rFonts w:ascii="Arial Narrow" w:hAnsi="Arial Narrow"/>
                <w:b/>
                <w:sz w:val="24"/>
                <w:szCs w:val="24"/>
              </w:rPr>
              <w:t>which</w:t>
            </w:r>
            <w:r w:rsidRPr="00BB2205">
              <w:rPr>
                <w:rFonts w:ascii="Arial Narrow" w:hAnsi="Arial Narrow"/>
                <w:b/>
                <w:spacing w:val="-29"/>
                <w:sz w:val="24"/>
                <w:szCs w:val="24"/>
              </w:rPr>
              <w:t xml:space="preserve"> </w:t>
            </w:r>
            <w:r w:rsidRPr="00BB2205">
              <w:rPr>
                <w:rFonts w:ascii="Arial Narrow" w:hAnsi="Arial Narrow"/>
                <w:b/>
                <w:sz w:val="24"/>
                <w:szCs w:val="24"/>
              </w:rPr>
              <w:t>could</w:t>
            </w:r>
            <w:r w:rsidRPr="00BB2205">
              <w:rPr>
                <w:rFonts w:ascii="Arial Narrow" w:hAnsi="Arial Narrow"/>
                <w:b/>
                <w:spacing w:val="-25"/>
                <w:sz w:val="24"/>
                <w:szCs w:val="24"/>
              </w:rPr>
              <w:t xml:space="preserve"> </w:t>
            </w:r>
            <w:r w:rsidRPr="00BB2205">
              <w:rPr>
                <w:rFonts w:ascii="Arial Narrow" w:hAnsi="Arial Narrow"/>
                <w:b/>
                <w:sz w:val="24"/>
                <w:szCs w:val="24"/>
              </w:rPr>
              <w:t>help</w:t>
            </w:r>
            <w:r w:rsidRPr="00BB2205">
              <w:rPr>
                <w:rFonts w:ascii="Arial Narrow" w:hAnsi="Arial Narrow"/>
                <w:b/>
                <w:spacing w:val="-25"/>
                <w:sz w:val="24"/>
                <w:szCs w:val="24"/>
              </w:rPr>
              <w:t xml:space="preserve"> </w:t>
            </w:r>
            <w:r w:rsidRPr="00BB2205">
              <w:rPr>
                <w:rFonts w:ascii="Arial Narrow" w:hAnsi="Arial Narrow"/>
                <w:b/>
                <w:sz w:val="24"/>
                <w:szCs w:val="24"/>
              </w:rPr>
              <w:t>when</w:t>
            </w:r>
            <w:r w:rsidRPr="00BB2205">
              <w:rPr>
                <w:rFonts w:ascii="Arial Narrow" w:hAnsi="Arial Narrow"/>
                <w:b/>
                <w:spacing w:val="-25"/>
                <w:sz w:val="24"/>
                <w:szCs w:val="24"/>
              </w:rPr>
              <w:t xml:space="preserve"> </w:t>
            </w:r>
            <w:r w:rsidRPr="00BB2205">
              <w:rPr>
                <w:rFonts w:ascii="Arial Narrow" w:hAnsi="Arial Narrow"/>
                <w:b/>
                <w:sz w:val="24"/>
                <w:szCs w:val="24"/>
              </w:rPr>
              <w:t>collecting</w:t>
            </w:r>
            <w:r w:rsidRPr="00BB2205">
              <w:rPr>
                <w:rFonts w:ascii="Arial Narrow" w:hAnsi="Arial Narrow"/>
                <w:b/>
                <w:spacing w:val="-26"/>
                <w:sz w:val="24"/>
                <w:szCs w:val="24"/>
              </w:rPr>
              <w:t xml:space="preserve"> </w:t>
            </w:r>
            <w:r w:rsidRPr="00BB2205">
              <w:rPr>
                <w:rFonts w:ascii="Arial Narrow" w:hAnsi="Arial Narrow"/>
                <w:b/>
                <w:sz w:val="24"/>
                <w:szCs w:val="24"/>
              </w:rPr>
              <w:t>evidence.</w:t>
            </w:r>
          </w:p>
          <w:p w:rsidR="007E77A9" w:rsidRDefault="007E77A9" w:rsidP="007E77A9">
            <w:pPr>
              <w:pStyle w:val="ListParagraph"/>
              <w:widowControl w:val="0"/>
              <w:tabs>
                <w:tab w:val="left" w:pos="2039"/>
                <w:tab w:val="left" w:pos="2041"/>
              </w:tabs>
              <w:autoSpaceDE w:val="0"/>
              <w:autoSpaceDN w:val="0"/>
              <w:spacing w:before="7"/>
              <w:ind w:left="2040"/>
              <w:contextualSpacing w:val="0"/>
              <w:rPr>
                <w:rFonts w:ascii="Arial Narrow" w:hAnsi="Arial Narrow"/>
                <w:sz w:val="24"/>
                <w:szCs w:val="24"/>
              </w:rPr>
            </w:pPr>
          </w:p>
          <w:p w:rsidR="007E77A9" w:rsidRDefault="00066E17" w:rsidP="007E77A9">
            <w:pPr>
              <w:pStyle w:val="ListParagraph"/>
              <w:widowControl w:val="0"/>
              <w:tabs>
                <w:tab w:val="left" w:pos="2039"/>
                <w:tab w:val="left" w:pos="2041"/>
              </w:tabs>
              <w:autoSpaceDE w:val="0"/>
              <w:autoSpaceDN w:val="0"/>
              <w:spacing w:before="7"/>
              <w:ind w:left="2040"/>
              <w:contextualSpacing w:val="0"/>
              <w:rPr>
                <w:rFonts w:ascii="Arial Narrow" w:hAnsi="Arial Narrow"/>
                <w:sz w:val="24"/>
                <w:szCs w:val="24"/>
              </w:rPr>
            </w:pPr>
            <w:r>
              <w:rPr>
                <w:rFonts w:ascii="Arial Narrow" w:hAnsi="Arial Narrow"/>
                <w:sz w:val="24"/>
                <w:szCs w:val="24"/>
              </w:rPr>
              <w:t>There are several devices that are available to an investigator to collect evidence. A few are listed below:</w:t>
            </w:r>
          </w:p>
          <w:p w:rsidR="00066E17" w:rsidRDefault="00066E17" w:rsidP="007E77A9">
            <w:pPr>
              <w:pStyle w:val="ListParagraph"/>
              <w:widowControl w:val="0"/>
              <w:tabs>
                <w:tab w:val="left" w:pos="2039"/>
                <w:tab w:val="left" w:pos="2041"/>
              </w:tabs>
              <w:autoSpaceDE w:val="0"/>
              <w:autoSpaceDN w:val="0"/>
              <w:spacing w:before="7"/>
              <w:ind w:left="2040"/>
              <w:contextualSpacing w:val="0"/>
              <w:rPr>
                <w:rFonts w:ascii="Arial Narrow" w:hAnsi="Arial Narrow"/>
                <w:sz w:val="24"/>
                <w:szCs w:val="24"/>
              </w:rPr>
            </w:pPr>
            <w:r>
              <w:rPr>
                <w:rFonts w:ascii="Arial Narrow" w:hAnsi="Arial Narrow"/>
                <w:sz w:val="24"/>
                <w:szCs w:val="24"/>
              </w:rPr>
              <w:t xml:space="preserve">Personal computers; Mobile phones; Network servers; ID card printers; GPS; Vehicle </w:t>
            </w:r>
            <w:r w:rsidR="00B17B9B">
              <w:rPr>
                <w:rFonts w:ascii="Arial Narrow" w:hAnsi="Arial Narrow"/>
                <w:sz w:val="24"/>
                <w:szCs w:val="24"/>
              </w:rPr>
              <w:t>computer systems, GPS</w:t>
            </w:r>
            <w:r w:rsidR="00795AD3">
              <w:rPr>
                <w:rFonts w:ascii="Arial Narrow" w:hAnsi="Arial Narrow"/>
                <w:sz w:val="24"/>
                <w:szCs w:val="24"/>
              </w:rPr>
              <w:t xml:space="preserve">; </w:t>
            </w:r>
            <w:r w:rsidR="00B17B9B">
              <w:rPr>
                <w:rFonts w:ascii="Arial Narrow" w:hAnsi="Arial Narrow"/>
                <w:sz w:val="24"/>
                <w:szCs w:val="24"/>
              </w:rPr>
              <w:t>Answe</w:t>
            </w:r>
            <w:r w:rsidR="00795AD3">
              <w:rPr>
                <w:rFonts w:ascii="Arial Narrow" w:hAnsi="Arial Narrow"/>
                <w:sz w:val="24"/>
                <w:szCs w:val="24"/>
              </w:rPr>
              <w:t>r</w:t>
            </w:r>
            <w:r w:rsidR="00B17B9B">
              <w:rPr>
                <w:rFonts w:ascii="Arial Narrow" w:hAnsi="Arial Narrow"/>
                <w:sz w:val="24"/>
                <w:szCs w:val="24"/>
              </w:rPr>
              <w:t>ing machin</w:t>
            </w:r>
            <w:r w:rsidR="00795AD3">
              <w:rPr>
                <w:rFonts w:ascii="Arial Narrow" w:hAnsi="Arial Narrow"/>
                <w:sz w:val="24"/>
                <w:szCs w:val="24"/>
              </w:rPr>
              <w:t>e</w:t>
            </w:r>
            <w:r w:rsidR="00B17B9B">
              <w:rPr>
                <w:rFonts w:ascii="Arial Narrow" w:hAnsi="Arial Narrow"/>
                <w:sz w:val="24"/>
                <w:szCs w:val="24"/>
              </w:rPr>
              <w:t>s, Paging devices, storage devices, CCTV cameras and other security devices.</w:t>
            </w:r>
          </w:p>
          <w:p w:rsidR="007E77A9" w:rsidRPr="001112A0" w:rsidRDefault="007E77A9" w:rsidP="007E77A9">
            <w:pPr>
              <w:pStyle w:val="ListParagraph"/>
              <w:widowControl w:val="0"/>
              <w:tabs>
                <w:tab w:val="left" w:pos="2039"/>
                <w:tab w:val="left" w:pos="2041"/>
              </w:tabs>
              <w:autoSpaceDE w:val="0"/>
              <w:autoSpaceDN w:val="0"/>
              <w:spacing w:before="7"/>
              <w:ind w:left="2040"/>
              <w:contextualSpacing w:val="0"/>
              <w:rPr>
                <w:rFonts w:ascii="Arial Narrow" w:hAnsi="Arial Narrow"/>
                <w:sz w:val="24"/>
                <w:szCs w:val="24"/>
              </w:rPr>
            </w:pPr>
          </w:p>
          <w:p w:rsidR="007E77A9" w:rsidRPr="00BB2205" w:rsidRDefault="007E77A9" w:rsidP="007E77A9">
            <w:pPr>
              <w:pStyle w:val="ListParagraph"/>
              <w:widowControl w:val="0"/>
              <w:numPr>
                <w:ilvl w:val="1"/>
                <w:numId w:val="21"/>
              </w:numPr>
              <w:tabs>
                <w:tab w:val="left" w:pos="2039"/>
                <w:tab w:val="left" w:pos="2041"/>
              </w:tabs>
              <w:autoSpaceDE w:val="0"/>
              <w:autoSpaceDN w:val="0"/>
              <w:spacing w:before="13"/>
              <w:ind w:hanging="567"/>
              <w:contextualSpacing w:val="0"/>
              <w:jc w:val="left"/>
              <w:rPr>
                <w:rFonts w:ascii="Arial Narrow" w:hAnsi="Arial Narrow"/>
                <w:b/>
                <w:sz w:val="24"/>
                <w:szCs w:val="24"/>
              </w:rPr>
            </w:pPr>
            <w:r w:rsidRPr="00BB2205">
              <w:rPr>
                <w:rFonts w:ascii="Arial Narrow" w:hAnsi="Arial Narrow"/>
                <w:b/>
                <w:sz w:val="24"/>
                <w:szCs w:val="24"/>
              </w:rPr>
              <w:t>Which</w:t>
            </w:r>
            <w:r w:rsidR="00FD0C3F">
              <w:rPr>
                <w:rFonts w:ascii="Arial Narrow" w:hAnsi="Arial Narrow"/>
                <w:b/>
                <w:sz w:val="24"/>
                <w:szCs w:val="24"/>
              </w:rPr>
              <w:t xml:space="preserve"> </w:t>
            </w:r>
            <w:r w:rsidRPr="00BB2205">
              <w:rPr>
                <w:rFonts w:ascii="Arial Narrow" w:hAnsi="Arial Narrow"/>
                <w:b/>
                <w:spacing w:val="-43"/>
                <w:sz w:val="24"/>
                <w:szCs w:val="24"/>
              </w:rPr>
              <w:t xml:space="preserve"> </w:t>
            </w:r>
            <w:r w:rsidRPr="00BB2205">
              <w:rPr>
                <w:rFonts w:ascii="Arial Narrow" w:hAnsi="Arial Narrow"/>
                <w:b/>
                <w:sz w:val="24"/>
                <w:szCs w:val="24"/>
              </w:rPr>
              <w:t>points</w:t>
            </w:r>
            <w:r w:rsidR="00975372" w:rsidRPr="00BB2205">
              <w:rPr>
                <w:rFonts w:ascii="Arial Narrow" w:hAnsi="Arial Narrow"/>
                <w:b/>
                <w:sz w:val="24"/>
                <w:szCs w:val="24"/>
              </w:rPr>
              <w:t xml:space="preserve"> </w:t>
            </w:r>
            <w:r w:rsidRPr="00BB2205">
              <w:rPr>
                <w:rFonts w:ascii="Arial Narrow" w:hAnsi="Arial Narrow"/>
                <w:b/>
                <w:spacing w:val="-44"/>
                <w:sz w:val="24"/>
                <w:szCs w:val="24"/>
              </w:rPr>
              <w:t xml:space="preserve"> </w:t>
            </w:r>
            <w:r w:rsidRPr="00BB2205">
              <w:rPr>
                <w:rFonts w:ascii="Arial Narrow" w:hAnsi="Arial Narrow"/>
                <w:b/>
                <w:sz w:val="24"/>
                <w:szCs w:val="24"/>
              </w:rPr>
              <w:t>should</w:t>
            </w:r>
            <w:r w:rsidRPr="00BB2205">
              <w:rPr>
                <w:rFonts w:ascii="Arial Narrow" w:hAnsi="Arial Narrow"/>
                <w:b/>
                <w:spacing w:val="-42"/>
                <w:sz w:val="24"/>
                <w:szCs w:val="24"/>
              </w:rPr>
              <w:t xml:space="preserve"> </w:t>
            </w:r>
            <w:r w:rsidR="00975372" w:rsidRPr="00BB2205">
              <w:rPr>
                <w:rFonts w:ascii="Arial Narrow" w:hAnsi="Arial Narrow"/>
                <w:b/>
                <w:spacing w:val="-42"/>
                <w:sz w:val="24"/>
                <w:szCs w:val="24"/>
              </w:rPr>
              <w:t xml:space="preserve"> </w:t>
            </w:r>
            <w:r w:rsidRPr="00BB2205">
              <w:rPr>
                <w:rFonts w:ascii="Arial Narrow" w:hAnsi="Arial Narrow"/>
                <w:b/>
                <w:sz w:val="24"/>
                <w:szCs w:val="24"/>
              </w:rPr>
              <w:t>be</w:t>
            </w:r>
            <w:r w:rsidR="00975372" w:rsidRPr="00BB2205">
              <w:rPr>
                <w:rFonts w:ascii="Arial Narrow" w:hAnsi="Arial Narrow"/>
                <w:b/>
                <w:sz w:val="24"/>
                <w:szCs w:val="24"/>
              </w:rPr>
              <w:t xml:space="preserve"> </w:t>
            </w:r>
            <w:r w:rsidRPr="00BB2205">
              <w:rPr>
                <w:rFonts w:ascii="Arial Narrow" w:hAnsi="Arial Narrow"/>
                <w:b/>
                <w:spacing w:val="-45"/>
                <w:sz w:val="24"/>
                <w:szCs w:val="24"/>
              </w:rPr>
              <w:t xml:space="preserve"> </w:t>
            </w:r>
            <w:r w:rsidRPr="00BB2205">
              <w:rPr>
                <w:rFonts w:ascii="Arial Narrow" w:hAnsi="Arial Narrow"/>
                <w:b/>
                <w:sz w:val="24"/>
                <w:szCs w:val="24"/>
              </w:rPr>
              <w:t>considered</w:t>
            </w:r>
            <w:r w:rsidR="00975372" w:rsidRPr="00BB2205">
              <w:rPr>
                <w:rFonts w:ascii="Arial Narrow" w:hAnsi="Arial Narrow"/>
                <w:b/>
                <w:sz w:val="24"/>
                <w:szCs w:val="24"/>
              </w:rPr>
              <w:t xml:space="preserve"> </w:t>
            </w:r>
            <w:r w:rsidRPr="00BB2205">
              <w:rPr>
                <w:rFonts w:ascii="Arial Narrow" w:hAnsi="Arial Narrow"/>
                <w:b/>
                <w:spacing w:val="-43"/>
                <w:sz w:val="24"/>
                <w:szCs w:val="24"/>
              </w:rPr>
              <w:t xml:space="preserve"> </w:t>
            </w:r>
            <w:r w:rsidRPr="00BB2205">
              <w:rPr>
                <w:rFonts w:ascii="Arial Narrow" w:hAnsi="Arial Narrow"/>
                <w:b/>
                <w:sz w:val="24"/>
                <w:szCs w:val="24"/>
              </w:rPr>
              <w:t>when</w:t>
            </w:r>
            <w:r w:rsidR="00975372" w:rsidRPr="00BB2205">
              <w:rPr>
                <w:rFonts w:ascii="Arial Narrow" w:hAnsi="Arial Narrow"/>
                <w:b/>
                <w:sz w:val="24"/>
                <w:szCs w:val="24"/>
              </w:rPr>
              <w:t xml:space="preserve"> </w:t>
            </w:r>
            <w:r w:rsidRPr="00BB2205">
              <w:rPr>
                <w:rFonts w:ascii="Arial Narrow" w:hAnsi="Arial Narrow"/>
                <w:b/>
                <w:spacing w:val="-44"/>
                <w:sz w:val="24"/>
                <w:szCs w:val="24"/>
              </w:rPr>
              <w:t xml:space="preserve"> </w:t>
            </w:r>
            <w:r w:rsidRPr="00BB2205">
              <w:rPr>
                <w:rFonts w:ascii="Arial Narrow" w:hAnsi="Arial Narrow"/>
                <w:b/>
                <w:sz w:val="24"/>
                <w:szCs w:val="24"/>
              </w:rPr>
              <w:t>planning</w:t>
            </w:r>
            <w:r w:rsidR="00975372" w:rsidRPr="00BB2205">
              <w:rPr>
                <w:rFonts w:ascii="Arial Narrow" w:hAnsi="Arial Narrow"/>
                <w:b/>
                <w:sz w:val="24"/>
                <w:szCs w:val="24"/>
              </w:rPr>
              <w:t xml:space="preserve"> </w:t>
            </w:r>
            <w:r w:rsidRPr="00BB2205">
              <w:rPr>
                <w:rFonts w:ascii="Arial Narrow" w:hAnsi="Arial Narrow"/>
                <w:b/>
                <w:spacing w:val="-44"/>
                <w:sz w:val="24"/>
                <w:szCs w:val="24"/>
              </w:rPr>
              <w:t xml:space="preserve"> </w:t>
            </w:r>
            <w:r w:rsidRPr="00BB2205">
              <w:rPr>
                <w:rFonts w:ascii="Arial Narrow" w:hAnsi="Arial Narrow"/>
                <w:b/>
                <w:sz w:val="24"/>
                <w:szCs w:val="24"/>
              </w:rPr>
              <w:t>for</w:t>
            </w:r>
            <w:r w:rsidR="00975372" w:rsidRPr="00BB2205">
              <w:rPr>
                <w:rFonts w:ascii="Arial Narrow" w:hAnsi="Arial Narrow"/>
                <w:b/>
                <w:sz w:val="24"/>
                <w:szCs w:val="24"/>
              </w:rPr>
              <w:t xml:space="preserve"> </w:t>
            </w:r>
            <w:r w:rsidRPr="00BB2205">
              <w:rPr>
                <w:rFonts w:ascii="Arial Narrow" w:hAnsi="Arial Narrow"/>
                <w:b/>
                <w:spacing w:val="-44"/>
                <w:sz w:val="24"/>
                <w:szCs w:val="24"/>
              </w:rPr>
              <w:t xml:space="preserve"> </w:t>
            </w:r>
            <w:r w:rsidRPr="00BB2205">
              <w:rPr>
                <w:rFonts w:ascii="Arial Narrow" w:hAnsi="Arial Narrow"/>
                <w:b/>
                <w:sz w:val="24"/>
                <w:szCs w:val="24"/>
              </w:rPr>
              <w:t>the</w:t>
            </w:r>
            <w:r w:rsidR="00975372" w:rsidRPr="00BB2205">
              <w:rPr>
                <w:rFonts w:ascii="Arial Narrow" w:hAnsi="Arial Narrow"/>
                <w:b/>
                <w:sz w:val="24"/>
                <w:szCs w:val="24"/>
              </w:rPr>
              <w:t xml:space="preserve"> </w:t>
            </w:r>
            <w:r w:rsidRPr="00BB2205">
              <w:rPr>
                <w:rFonts w:ascii="Arial Narrow" w:hAnsi="Arial Narrow"/>
                <w:b/>
                <w:spacing w:val="-42"/>
                <w:sz w:val="24"/>
                <w:szCs w:val="24"/>
              </w:rPr>
              <w:t xml:space="preserve"> </w:t>
            </w:r>
            <w:r w:rsidRPr="00BB2205">
              <w:rPr>
                <w:rFonts w:ascii="Arial Narrow" w:hAnsi="Arial Narrow"/>
                <w:b/>
                <w:sz w:val="24"/>
                <w:szCs w:val="24"/>
              </w:rPr>
              <w:t>evidence</w:t>
            </w:r>
            <w:r w:rsidR="00975372" w:rsidRPr="00BB2205">
              <w:rPr>
                <w:rFonts w:ascii="Arial Narrow" w:hAnsi="Arial Narrow"/>
                <w:b/>
                <w:sz w:val="24"/>
                <w:szCs w:val="24"/>
              </w:rPr>
              <w:t xml:space="preserve"> </w:t>
            </w:r>
            <w:r w:rsidRPr="00BB2205">
              <w:rPr>
                <w:rFonts w:ascii="Arial Narrow" w:hAnsi="Arial Narrow"/>
                <w:b/>
                <w:spacing w:val="-42"/>
                <w:sz w:val="24"/>
                <w:szCs w:val="24"/>
              </w:rPr>
              <w:t xml:space="preserve"> </w:t>
            </w:r>
            <w:r w:rsidRPr="00BB2205">
              <w:rPr>
                <w:rFonts w:ascii="Arial Narrow" w:hAnsi="Arial Narrow"/>
                <w:b/>
                <w:sz w:val="24"/>
                <w:szCs w:val="24"/>
              </w:rPr>
              <w:t>gathering</w:t>
            </w:r>
            <w:r w:rsidRPr="00BB2205">
              <w:rPr>
                <w:rFonts w:ascii="Arial Narrow" w:hAnsi="Arial Narrow"/>
                <w:b/>
                <w:spacing w:val="-44"/>
                <w:sz w:val="24"/>
                <w:szCs w:val="24"/>
              </w:rPr>
              <w:t xml:space="preserve"> </w:t>
            </w:r>
            <w:r w:rsidRPr="00BB2205">
              <w:rPr>
                <w:rFonts w:ascii="Arial Narrow" w:hAnsi="Arial Narrow"/>
                <w:b/>
                <w:sz w:val="24"/>
                <w:szCs w:val="24"/>
              </w:rPr>
              <w:t>process?</w:t>
            </w:r>
          </w:p>
          <w:p w:rsidR="00181739" w:rsidRDefault="00181739" w:rsidP="00181739">
            <w:pPr>
              <w:pStyle w:val="ListParagraph"/>
              <w:widowControl w:val="0"/>
              <w:tabs>
                <w:tab w:val="left" w:pos="2039"/>
                <w:tab w:val="left" w:pos="2041"/>
              </w:tabs>
              <w:autoSpaceDE w:val="0"/>
              <w:autoSpaceDN w:val="0"/>
              <w:spacing w:before="13"/>
              <w:ind w:left="2040"/>
              <w:contextualSpacing w:val="0"/>
              <w:rPr>
                <w:rFonts w:ascii="Arial Narrow" w:hAnsi="Arial Narrow"/>
                <w:sz w:val="24"/>
                <w:szCs w:val="24"/>
              </w:rPr>
            </w:pPr>
          </w:p>
          <w:p w:rsidR="00181739" w:rsidRDefault="00181739" w:rsidP="00181739">
            <w:pPr>
              <w:pStyle w:val="ListParagraph"/>
              <w:widowControl w:val="0"/>
              <w:tabs>
                <w:tab w:val="left" w:pos="2039"/>
                <w:tab w:val="left" w:pos="2041"/>
              </w:tabs>
              <w:autoSpaceDE w:val="0"/>
              <w:autoSpaceDN w:val="0"/>
              <w:spacing w:before="13"/>
              <w:ind w:left="2040"/>
              <w:contextualSpacing w:val="0"/>
              <w:rPr>
                <w:rFonts w:ascii="Arial Narrow" w:hAnsi="Arial Narrow"/>
                <w:sz w:val="24"/>
                <w:szCs w:val="24"/>
              </w:rPr>
            </w:pPr>
            <w:r>
              <w:rPr>
                <w:rFonts w:ascii="Arial Narrow" w:hAnsi="Arial Narrow"/>
                <w:sz w:val="24"/>
                <w:szCs w:val="24"/>
              </w:rPr>
              <w:t>Planning is a critical step in the evidence gathering process. Planning enables the investigator to meet with the client to agree on the kind of evidence that will be required</w:t>
            </w:r>
            <w:r w:rsidR="00FD0C3F">
              <w:rPr>
                <w:rFonts w:ascii="Arial Narrow" w:hAnsi="Arial Narrow"/>
                <w:sz w:val="24"/>
                <w:szCs w:val="24"/>
              </w:rPr>
              <w:t xml:space="preserve"> and</w:t>
            </w:r>
            <w:r>
              <w:rPr>
                <w:rFonts w:ascii="Arial Narrow" w:hAnsi="Arial Narrow"/>
                <w:sz w:val="24"/>
                <w:szCs w:val="24"/>
              </w:rPr>
              <w:t xml:space="preserve"> where to locate the evidence relevance to the investigation. Some points that need considering are: </w:t>
            </w:r>
          </w:p>
          <w:p w:rsidR="00181739" w:rsidRPr="00181739" w:rsidRDefault="00BB2205" w:rsidP="00181739">
            <w:pPr>
              <w:pStyle w:val="ListParagraph"/>
              <w:widowControl w:val="0"/>
              <w:numPr>
                <w:ilvl w:val="0"/>
                <w:numId w:val="24"/>
              </w:numPr>
              <w:tabs>
                <w:tab w:val="left" w:pos="2039"/>
                <w:tab w:val="left" w:pos="2041"/>
              </w:tabs>
              <w:autoSpaceDE w:val="0"/>
              <w:autoSpaceDN w:val="0"/>
              <w:spacing w:before="13"/>
              <w:contextualSpacing w:val="0"/>
              <w:rPr>
                <w:rFonts w:ascii="Arial Narrow" w:hAnsi="Arial Narrow"/>
                <w:sz w:val="24"/>
                <w:szCs w:val="24"/>
              </w:rPr>
            </w:pPr>
            <w:r>
              <w:rPr>
                <w:rFonts w:ascii="Arial Narrow" w:hAnsi="Arial Narrow" w:cs="Calibri"/>
                <w:sz w:val="24"/>
                <w:szCs w:val="24"/>
              </w:rPr>
              <w:t xml:space="preserve">reviewing </w:t>
            </w:r>
            <w:r w:rsidR="00181739" w:rsidRPr="00D210B3">
              <w:rPr>
                <w:rFonts w:ascii="Arial Narrow" w:hAnsi="Arial Narrow" w:cs="Calibri"/>
                <w:sz w:val="24"/>
                <w:szCs w:val="24"/>
              </w:rPr>
              <w:t>the client’s policies on record retention and ensuring compliance.</w:t>
            </w:r>
          </w:p>
          <w:p w:rsidR="00181739" w:rsidRPr="00BB2205" w:rsidRDefault="00181739" w:rsidP="00BB2205">
            <w:pPr>
              <w:pStyle w:val="ListParagraph"/>
              <w:numPr>
                <w:ilvl w:val="0"/>
                <w:numId w:val="24"/>
              </w:numPr>
              <w:autoSpaceDE w:val="0"/>
              <w:autoSpaceDN w:val="0"/>
              <w:adjustRightInd w:val="0"/>
              <w:rPr>
                <w:rFonts w:ascii="Arial Narrow" w:hAnsi="Arial Narrow" w:cs="Calibri"/>
                <w:sz w:val="24"/>
                <w:szCs w:val="24"/>
              </w:rPr>
            </w:pPr>
            <w:r w:rsidRPr="00BB2205">
              <w:rPr>
                <w:rFonts w:ascii="Arial Narrow" w:hAnsi="Arial Narrow" w:cs="Calibri,Bold"/>
                <w:bCs/>
                <w:sz w:val="24"/>
                <w:szCs w:val="24"/>
              </w:rPr>
              <w:t>arranging to v</w:t>
            </w:r>
            <w:r w:rsidRPr="00BB2205">
              <w:rPr>
                <w:rFonts w:ascii="Arial Narrow" w:hAnsi="Arial Narrow" w:cs="Calibri"/>
                <w:sz w:val="24"/>
                <w:szCs w:val="24"/>
              </w:rPr>
              <w:t>isit storage locations for paper records off and on site.</w:t>
            </w:r>
          </w:p>
          <w:p w:rsidR="00181739" w:rsidRPr="00BB2205" w:rsidRDefault="00BB2205" w:rsidP="00181739">
            <w:pPr>
              <w:pStyle w:val="ListParagraph"/>
              <w:numPr>
                <w:ilvl w:val="0"/>
                <w:numId w:val="24"/>
              </w:numPr>
              <w:autoSpaceDE w:val="0"/>
              <w:autoSpaceDN w:val="0"/>
              <w:adjustRightInd w:val="0"/>
              <w:rPr>
                <w:rFonts w:ascii="Arial Narrow" w:hAnsi="Arial Narrow" w:cs="Calibri"/>
                <w:sz w:val="24"/>
                <w:szCs w:val="24"/>
              </w:rPr>
            </w:pPr>
            <w:r>
              <w:rPr>
                <w:rFonts w:ascii="Arial Narrow" w:hAnsi="Arial Narrow" w:cs="Calibri"/>
                <w:sz w:val="24"/>
                <w:szCs w:val="24"/>
              </w:rPr>
              <w:t>re</w:t>
            </w:r>
            <w:r w:rsidR="00181739" w:rsidRPr="00BB2205">
              <w:rPr>
                <w:rFonts w:ascii="Arial Narrow" w:hAnsi="Arial Narrow" w:cs="Calibri"/>
                <w:sz w:val="24"/>
                <w:szCs w:val="24"/>
              </w:rPr>
              <w:t>viewing the technology used for transaction records, such as customer and vendor invoices,</w:t>
            </w:r>
            <w:r>
              <w:rPr>
                <w:rFonts w:ascii="Arial Narrow" w:hAnsi="Arial Narrow" w:cs="Calibri"/>
                <w:sz w:val="24"/>
                <w:szCs w:val="24"/>
              </w:rPr>
              <w:t xml:space="preserve"> </w:t>
            </w:r>
            <w:r w:rsidR="00181739" w:rsidRPr="00BB2205">
              <w:rPr>
                <w:rFonts w:ascii="Arial Narrow" w:hAnsi="Arial Narrow" w:cs="Calibri"/>
                <w:sz w:val="24"/>
                <w:szCs w:val="24"/>
              </w:rPr>
              <w:t>contracts, etc.</w:t>
            </w:r>
          </w:p>
          <w:p w:rsidR="00181739" w:rsidRPr="00BB2205" w:rsidRDefault="00BB2205" w:rsidP="00BB2205">
            <w:pPr>
              <w:pStyle w:val="ListParagraph"/>
              <w:numPr>
                <w:ilvl w:val="0"/>
                <w:numId w:val="24"/>
              </w:numPr>
              <w:autoSpaceDE w:val="0"/>
              <w:autoSpaceDN w:val="0"/>
              <w:adjustRightInd w:val="0"/>
              <w:rPr>
                <w:rFonts w:ascii="Arial Narrow" w:hAnsi="Arial Narrow" w:cs="Calibri"/>
                <w:sz w:val="24"/>
                <w:szCs w:val="24"/>
              </w:rPr>
            </w:pPr>
            <w:r>
              <w:rPr>
                <w:rFonts w:ascii="Arial Narrow" w:hAnsi="Arial Narrow" w:cs="Calibri"/>
                <w:sz w:val="24"/>
                <w:szCs w:val="24"/>
              </w:rPr>
              <w:t>e</w:t>
            </w:r>
            <w:r w:rsidR="00181739" w:rsidRPr="00BB2205">
              <w:rPr>
                <w:rFonts w:ascii="Arial Narrow" w:hAnsi="Arial Narrow" w:cs="Calibri"/>
                <w:sz w:val="24"/>
                <w:szCs w:val="24"/>
              </w:rPr>
              <w:t>nsuring the existence and storage of employee files.</w:t>
            </w:r>
          </w:p>
          <w:p w:rsidR="00181739" w:rsidRPr="00BB2205" w:rsidRDefault="00BB2205" w:rsidP="00BB2205">
            <w:pPr>
              <w:pStyle w:val="ListParagraph"/>
              <w:numPr>
                <w:ilvl w:val="0"/>
                <w:numId w:val="24"/>
              </w:numPr>
              <w:autoSpaceDE w:val="0"/>
              <w:autoSpaceDN w:val="0"/>
              <w:adjustRightInd w:val="0"/>
              <w:rPr>
                <w:rFonts w:ascii="Arial Narrow" w:hAnsi="Arial Narrow" w:cs="Calibri"/>
                <w:sz w:val="24"/>
                <w:szCs w:val="24"/>
              </w:rPr>
            </w:pPr>
            <w:r>
              <w:rPr>
                <w:rFonts w:ascii="Arial Narrow" w:hAnsi="Arial Narrow" w:cs="Calibri"/>
                <w:sz w:val="24"/>
                <w:szCs w:val="24"/>
              </w:rPr>
              <w:t>c</w:t>
            </w:r>
            <w:r w:rsidR="00181739" w:rsidRPr="00BB2205">
              <w:rPr>
                <w:rFonts w:ascii="Arial Narrow" w:hAnsi="Arial Narrow" w:cs="Calibri"/>
                <w:sz w:val="24"/>
                <w:szCs w:val="24"/>
              </w:rPr>
              <w:t>hecking whether there are any files at the employees’ homes or in their personal computers.</w:t>
            </w:r>
          </w:p>
          <w:p w:rsidR="00181739" w:rsidRPr="00BB2205" w:rsidRDefault="00BB2205" w:rsidP="00181739">
            <w:pPr>
              <w:pStyle w:val="ListParagraph"/>
              <w:numPr>
                <w:ilvl w:val="0"/>
                <w:numId w:val="24"/>
              </w:numPr>
              <w:autoSpaceDE w:val="0"/>
              <w:autoSpaceDN w:val="0"/>
              <w:adjustRightInd w:val="0"/>
              <w:rPr>
                <w:rFonts w:ascii="Arial Narrow" w:hAnsi="Arial Narrow" w:cs="Calibri"/>
                <w:sz w:val="24"/>
                <w:szCs w:val="24"/>
              </w:rPr>
            </w:pPr>
            <w:r>
              <w:rPr>
                <w:rFonts w:ascii="Arial Narrow" w:hAnsi="Arial Narrow" w:cs="Calibri"/>
                <w:sz w:val="24"/>
                <w:szCs w:val="24"/>
              </w:rPr>
              <w:t>c</w:t>
            </w:r>
            <w:r w:rsidR="00181739" w:rsidRPr="00BB2205">
              <w:rPr>
                <w:rFonts w:ascii="Arial Narrow" w:hAnsi="Arial Narrow" w:cs="Calibri"/>
                <w:sz w:val="24"/>
                <w:szCs w:val="24"/>
              </w:rPr>
              <w:t>hecking the file retention practices at various corporate locations, as they may differ</w:t>
            </w:r>
            <w:r>
              <w:rPr>
                <w:rFonts w:ascii="Arial Narrow" w:hAnsi="Arial Narrow" w:cs="Calibri"/>
                <w:sz w:val="24"/>
                <w:szCs w:val="24"/>
              </w:rPr>
              <w:t xml:space="preserve"> </w:t>
            </w:r>
            <w:r w:rsidR="00181739" w:rsidRPr="00BB2205">
              <w:rPr>
                <w:rFonts w:ascii="Arial Narrow" w:hAnsi="Arial Narrow" w:cs="Calibri"/>
                <w:sz w:val="24"/>
                <w:szCs w:val="24"/>
              </w:rPr>
              <w:t>significantly from one location to another.</w:t>
            </w:r>
          </w:p>
          <w:p w:rsidR="00181739" w:rsidRPr="00BB2205" w:rsidRDefault="00BB2205" w:rsidP="00BB2205">
            <w:pPr>
              <w:pStyle w:val="ListParagraph"/>
              <w:numPr>
                <w:ilvl w:val="0"/>
                <w:numId w:val="24"/>
              </w:numPr>
              <w:autoSpaceDE w:val="0"/>
              <w:autoSpaceDN w:val="0"/>
              <w:adjustRightInd w:val="0"/>
              <w:rPr>
                <w:rFonts w:ascii="Arial Narrow" w:hAnsi="Arial Narrow" w:cs="Calibri"/>
                <w:sz w:val="24"/>
                <w:szCs w:val="24"/>
              </w:rPr>
            </w:pPr>
            <w:proofErr w:type="spellStart"/>
            <w:r>
              <w:rPr>
                <w:rFonts w:ascii="Arial Narrow" w:hAnsi="Arial Narrow" w:cs="Calibri"/>
                <w:sz w:val="24"/>
                <w:szCs w:val="24"/>
              </w:rPr>
              <w:t>a</w:t>
            </w:r>
            <w:r w:rsidR="00181739" w:rsidRPr="00BB2205">
              <w:rPr>
                <w:rFonts w:ascii="Arial Narrow" w:hAnsi="Arial Narrow" w:cs="Calibri"/>
                <w:sz w:val="24"/>
                <w:szCs w:val="24"/>
              </w:rPr>
              <w:t>naly</w:t>
            </w:r>
            <w:r>
              <w:rPr>
                <w:rFonts w:ascii="Arial Narrow" w:hAnsi="Arial Narrow" w:cs="Calibri"/>
                <w:sz w:val="24"/>
                <w:szCs w:val="24"/>
              </w:rPr>
              <w:t>s</w:t>
            </w:r>
            <w:r w:rsidR="00181739" w:rsidRPr="00BB2205">
              <w:rPr>
                <w:rFonts w:ascii="Arial Narrow" w:hAnsi="Arial Narrow" w:cs="Calibri"/>
                <w:sz w:val="24"/>
                <w:szCs w:val="24"/>
              </w:rPr>
              <w:t>ing</w:t>
            </w:r>
            <w:proofErr w:type="spellEnd"/>
            <w:r w:rsidR="00181739" w:rsidRPr="00BB2205">
              <w:rPr>
                <w:rFonts w:ascii="Arial Narrow" w:hAnsi="Arial Narrow" w:cs="Calibri"/>
                <w:sz w:val="24"/>
                <w:szCs w:val="24"/>
              </w:rPr>
              <w:t xml:space="preserve"> the </w:t>
            </w:r>
            <w:proofErr w:type="spellStart"/>
            <w:r w:rsidR="00181739" w:rsidRPr="00BB2205">
              <w:rPr>
                <w:rFonts w:ascii="Arial Narrow" w:hAnsi="Arial Narrow" w:cs="Calibri"/>
                <w:sz w:val="24"/>
                <w:szCs w:val="24"/>
              </w:rPr>
              <w:t>organi</w:t>
            </w:r>
            <w:r>
              <w:rPr>
                <w:rFonts w:ascii="Arial Narrow" w:hAnsi="Arial Narrow" w:cs="Calibri"/>
                <w:sz w:val="24"/>
                <w:szCs w:val="24"/>
              </w:rPr>
              <w:t>s</w:t>
            </w:r>
            <w:r w:rsidR="00181739" w:rsidRPr="00BB2205">
              <w:rPr>
                <w:rFonts w:ascii="Arial Narrow" w:hAnsi="Arial Narrow" w:cs="Calibri"/>
                <w:sz w:val="24"/>
                <w:szCs w:val="24"/>
              </w:rPr>
              <w:t>ational</w:t>
            </w:r>
            <w:proofErr w:type="spellEnd"/>
            <w:r w:rsidR="00181739" w:rsidRPr="00BB2205">
              <w:rPr>
                <w:rFonts w:ascii="Arial Narrow" w:hAnsi="Arial Narrow" w:cs="Calibri"/>
                <w:sz w:val="24"/>
                <w:szCs w:val="24"/>
              </w:rPr>
              <w:t xml:space="preserve"> hierarchy and knowing who reports to whom.</w:t>
            </w:r>
          </w:p>
          <w:p w:rsidR="00181739" w:rsidRPr="00BB2205" w:rsidRDefault="00BB2205" w:rsidP="00BB2205">
            <w:pPr>
              <w:pStyle w:val="ListParagraph"/>
              <w:numPr>
                <w:ilvl w:val="0"/>
                <w:numId w:val="24"/>
              </w:numPr>
              <w:autoSpaceDE w:val="0"/>
              <w:autoSpaceDN w:val="0"/>
              <w:adjustRightInd w:val="0"/>
              <w:rPr>
                <w:rFonts w:ascii="Arial Narrow" w:hAnsi="Arial Narrow" w:cs="Calibri"/>
                <w:sz w:val="24"/>
                <w:szCs w:val="24"/>
              </w:rPr>
            </w:pPr>
            <w:r>
              <w:rPr>
                <w:rFonts w:ascii="Arial Narrow" w:hAnsi="Arial Narrow" w:cs="Calibri"/>
                <w:sz w:val="24"/>
                <w:szCs w:val="24"/>
              </w:rPr>
              <w:t>c</w:t>
            </w:r>
            <w:r w:rsidR="00181739" w:rsidRPr="00BB2205">
              <w:rPr>
                <w:rFonts w:ascii="Arial Narrow" w:hAnsi="Arial Narrow" w:cs="Calibri"/>
                <w:sz w:val="24"/>
                <w:szCs w:val="24"/>
              </w:rPr>
              <w:t xml:space="preserve">hecking the medium of storage for </w:t>
            </w:r>
            <w:proofErr w:type="spellStart"/>
            <w:r w:rsidR="00181739" w:rsidRPr="00BB2205">
              <w:rPr>
                <w:rFonts w:ascii="Arial Narrow" w:hAnsi="Arial Narrow" w:cs="Calibri"/>
                <w:sz w:val="24"/>
                <w:szCs w:val="24"/>
              </w:rPr>
              <w:t>computeri</w:t>
            </w:r>
            <w:r>
              <w:rPr>
                <w:rFonts w:ascii="Arial Narrow" w:hAnsi="Arial Narrow" w:cs="Calibri"/>
                <w:sz w:val="24"/>
                <w:szCs w:val="24"/>
              </w:rPr>
              <w:t>s</w:t>
            </w:r>
            <w:r w:rsidR="00181739" w:rsidRPr="00BB2205">
              <w:rPr>
                <w:rFonts w:ascii="Arial Narrow" w:hAnsi="Arial Narrow" w:cs="Calibri"/>
                <w:sz w:val="24"/>
                <w:szCs w:val="24"/>
              </w:rPr>
              <w:t>ed</w:t>
            </w:r>
            <w:proofErr w:type="spellEnd"/>
            <w:r w:rsidR="00181739" w:rsidRPr="00BB2205">
              <w:rPr>
                <w:rFonts w:ascii="Arial Narrow" w:hAnsi="Arial Narrow" w:cs="Calibri"/>
                <w:sz w:val="24"/>
                <w:szCs w:val="24"/>
              </w:rPr>
              <w:t xml:space="preserve"> records on and off site.</w:t>
            </w:r>
          </w:p>
          <w:p w:rsidR="00181739" w:rsidRPr="00BB2205" w:rsidRDefault="00BB2205" w:rsidP="00181739">
            <w:pPr>
              <w:pStyle w:val="ListParagraph"/>
              <w:numPr>
                <w:ilvl w:val="0"/>
                <w:numId w:val="24"/>
              </w:numPr>
              <w:autoSpaceDE w:val="0"/>
              <w:autoSpaceDN w:val="0"/>
              <w:adjustRightInd w:val="0"/>
              <w:rPr>
                <w:rFonts w:ascii="Arial Narrow" w:hAnsi="Arial Narrow" w:cs="Times-Roman"/>
                <w:sz w:val="24"/>
                <w:szCs w:val="24"/>
              </w:rPr>
            </w:pPr>
            <w:r>
              <w:rPr>
                <w:rFonts w:ascii="Arial Narrow" w:hAnsi="Arial Narrow" w:cs="Calibri"/>
                <w:sz w:val="24"/>
                <w:szCs w:val="24"/>
              </w:rPr>
              <w:t>r</w:t>
            </w:r>
            <w:r w:rsidR="00181739" w:rsidRPr="00BB2205">
              <w:rPr>
                <w:rFonts w:ascii="Arial Narrow" w:hAnsi="Arial Narrow" w:cs="Calibri"/>
                <w:sz w:val="24"/>
                <w:szCs w:val="24"/>
              </w:rPr>
              <w:t>eviewing the company’s back-up procedures that are used for employees’ computers and emails,</w:t>
            </w:r>
            <w:r w:rsidRPr="00BB2205">
              <w:rPr>
                <w:rFonts w:ascii="Arial Narrow" w:hAnsi="Arial Narrow" w:cs="Calibri"/>
                <w:sz w:val="24"/>
                <w:szCs w:val="24"/>
              </w:rPr>
              <w:t xml:space="preserve"> </w:t>
            </w:r>
            <w:r w:rsidR="00181739" w:rsidRPr="00BB2205">
              <w:rPr>
                <w:rFonts w:ascii="Arial Narrow" w:hAnsi="Arial Narrow" w:cs="Calibri"/>
                <w:sz w:val="24"/>
                <w:szCs w:val="24"/>
              </w:rPr>
              <w:t>knowing when back-ups occur, how much information is lost and how much is retained,</w:t>
            </w:r>
            <w:r>
              <w:rPr>
                <w:rFonts w:ascii="Arial Narrow" w:hAnsi="Arial Narrow" w:cs="Calibri"/>
                <w:sz w:val="24"/>
                <w:szCs w:val="24"/>
              </w:rPr>
              <w:t xml:space="preserve"> </w:t>
            </w:r>
            <w:r w:rsidR="00181739" w:rsidRPr="00BB2205">
              <w:rPr>
                <w:rFonts w:ascii="Arial Narrow" w:hAnsi="Arial Narrow" w:cs="Calibri"/>
                <w:sz w:val="24"/>
                <w:szCs w:val="24"/>
              </w:rPr>
              <w:t>and which information is retained on servers and which on individual hard drives.</w:t>
            </w:r>
          </w:p>
          <w:p w:rsidR="00BB2205" w:rsidRPr="00BB2205" w:rsidRDefault="00BB2205" w:rsidP="00BB2205">
            <w:pPr>
              <w:pStyle w:val="ListParagraph"/>
              <w:autoSpaceDE w:val="0"/>
              <w:autoSpaceDN w:val="0"/>
              <w:adjustRightInd w:val="0"/>
              <w:ind w:left="2760"/>
              <w:rPr>
                <w:rFonts w:ascii="Arial Narrow" w:hAnsi="Arial Narrow" w:cs="Times-Roman"/>
                <w:sz w:val="24"/>
                <w:szCs w:val="24"/>
              </w:rPr>
            </w:pPr>
          </w:p>
          <w:p w:rsidR="007E77A9" w:rsidRPr="00BB2205" w:rsidRDefault="007E77A9" w:rsidP="007E77A9">
            <w:pPr>
              <w:pStyle w:val="ListParagraph"/>
              <w:widowControl w:val="0"/>
              <w:numPr>
                <w:ilvl w:val="1"/>
                <w:numId w:val="21"/>
              </w:numPr>
              <w:tabs>
                <w:tab w:val="left" w:pos="2039"/>
                <w:tab w:val="left" w:pos="2041"/>
              </w:tabs>
              <w:autoSpaceDE w:val="0"/>
              <w:autoSpaceDN w:val="0"/>
              <w:spacing w:before="52"/>
              <w:ind w:hanging="516"/>
              <w:contextualSpacing w:val="0"/>
              <w:jc w:val="left"/>
              <w:rPr>
                <w:rFonts w:ascii="Arial Narrow" w:hAnsi="Arial Narrow"/>
                <w:b/>
                <w:sz w:val="24"/>
                <w:szCs w:val="24"/>
              </w:rPr>
            </w:pPr>
            <w:r w:rsidRPr="00BB2205">
              <w:rPr>
                <w:rFonts w:ascii="Arial Narrow" w:hAnsi="Arial Narrow"/>
                <w:b/>
                <w:sz w:val="24"/>
                <w:szCs w:val="24"/>
              </w:rPr>
              <w:t>What</w:t>
            </w:r>
            <w:r w:rsidRPr="00BB2205">
              <w:rPr>
                <w:rFonts w:ascii="Arial Narrow" w:hAnsi="Arial Narrow"/>
                <w:b/>
                <w:spacing w:val="-29"/>
                <w:sz w:val="24"/>
                <w:szCs w:val="24"/>
              </w:rPr>
              <w:t xml:space="preserve"> </w:t>
            </w:r>
            <w:r w:rsidRPr="00BB2205">
              <w:rPr>
                <w:rFonts w:ascii="Arial Narrow" w:hAnsi="Arial Narrow"/>
                <w:b/>
                <w:sz w:val="24"/>
                <w:szCs w:val="24"/>
              </w:rPr>
              <w:t>are</w:t>
            </w:r>
            <w:r w:rsidRPr="00BB2205">
              <w:rPr>
                <w:rFonts w:ascii="Arial Narrow" w:hAnsi="Arial Narrow"/>
                <w:b/>
                <w:spacing w:val="-31"/>
                <w:sz w:val="24"/>
                <w:szCs w:val="24"/>
              </w:rPr>
              <w:t xml:space="preserve"> </w:t>
            </w:r>
            <w:r w:rsidRPr="00BB2205">
              <w:rPr>
                <w:rFonts w:ascii="Arial Narrow" w:hAnsi="Arial Narrow"/>
                <w:b/>
                <w:sz w:val="24"/>
                <w:szCs w:val="24"/>
              </w:rPr>
              <w:t>the</w:t>
            </w:r>
            <w:r w:rsidRPr="00BB2205">
              <w:rPr>
                <w:rFonts w:ascii="Arial Narrow" w:hAnsi="Arial Narrow"/>
                <w:b/>
                <w:spacing w:val="-30"/>
                <w:sz w:val="24"/>
                <w:szCs w:val="24"/>
              </w:rPr>
              <w:t xml:space="preserve"> </w:t>
            </w:r>
            <w:r w:rsidRPr="00BB2205">
              <w:rPr>
                <w:rFonts w:ascii="Arial Narrow" w:hAnsi="Arial Narrow"/>
                <w:b/>
                <w:sz w:val="24"/>
                <w:szCs w:val="24"/>
              </w:rPr>
              <w:t>‘working</w:t>
            </w:r>
            <w:r w:rsidRPr="00BB2205">
              <w:rPr>
                <w:rFonts w:ascii="Arial Narrow" w:hAnsi="Arial Narrow"/>
                <w:b/>
                <w:spacing w:val="-31"/>
                <w:sz w:val="24"/>
                <w:szCs w:val="24"/>
              </w:rPr>
              <w:t xml:space="preserve"> </w:t>
            </w:r>
            <w:r w:rsidRPr="00BB2205">
              <w:rPr>
                <w:rFonts w:ascii="Arial Narrow" w:hAnsi="Arial Narrow"/>
                <w:b/>
                <w:sz w:val="24"/>
                <w:szCs w:val="24"/>
              </w:rPr>
              <w:t>papers’?</w:t>
            </w:r>
            <w:r w:rsidRPr="00BB2205">
              <w:rPr>
                <w:rFonts w:ascii="Arial Narrow" w:hAnsi="Arial Narrow"/>
                <w:b/>
                <w:spacing w:val="-29"/>
                <w:sz w:val="24"/>
                <w:szCs w:val="24"/>
              </w:rPr>
              <w:t xml:space="preserve"> </w:t>
            </w:r>
            <w:r w:rsidRPr="00BB2205">
              <w:rPr>
                <w:rFonts w:ascii="Arial Narrow" w:hAnsi="Arial Narrow"/>
                <w:b/>
                <w:sz w:val="24"/>
                <w:szCs w:val="24"/>
              </w:rPr>
              <w:t>Which</w:t>
            </w:r>
            <w:r w:rsidRPr="00BB2205">
              <w:rPr>
                <w:rFonts w:ascii="Arial Narrow" w:hAnsi="Arial Narrow"/>
                <w:b/>
                <w:spacing w:val="-29"/>
                <w:sz w:val="24"/>
                <w:szCs w:val="24"/>
              </w:rPr>
              <w:t xml:space="preserve"> </w:t>
            </w:r>
            <w:r w:rsidRPr="00BB2205">
              <w:rPr>
                <w:rFonts w:ascii="Arial Narrow" w:hAnsi="Arial Narrow"/>
                <w:b/>
                <w:sz w:val="24"/>
                <w:szCs w:val="24"/>
              </w:rPr>
              <w:t>type</w:t>
            </w:r>
            <w:r w:rsidRPr="00BB2205">
              <w:rPr>
                <w:rFonts w:ascii="Arial Narrow" w:hAnsi="Arial Narrow"/>
                <w:b/>
                <w:spacing w:val="-30"/>
                <w:sz w:val="24"/>
                <w:szCs w:val="24"/>
              </w:rPr>
              <w:t xml:space="preserve"> </w:t>
            </w:r>
            <w:r w:rsidRPr="00BB2205">
              <w:rPr>
                <w:rFonts w:ascii="Arial Narrow" w:hAnsi="Arial Narrow"/>
                <w:b/>
                <w:sz w:val="24"/>
                <w:szCs w:val="24"/>
              </w:rPr>
              <w:t>of</w:t>
            </w:r>
            <w:r w:rsidRPr="00BB2205">
              <w:rPr>
                <w:rFonts w:ascii="Arial Narrow" w:hAnsi="Arial Narrow"/>
                <w:b/>
                <w:spacing w:val="-30"/>
                <w:sz w:val="24"/>
                <w:szCs w:val="24"/>
              </w:rPr>
              <w:t xml:space="preserve"> </w:t>
            </w:r>
            <w:r w:rsidRPr="00BB2205">
              <w:rPr>
                <w:rFonts w:ascii="Arial Narrow" w:hAnsi="Arial Narrow"/>
                <w:b/>
                <w:sz w:val="24"/>
                <w:szCs w:val="24"/>
              </w:rPr>
              <w:t>information</w:t>
            </w:r>
            <w:r w:rsidRPr="00BB2205">
              <w:rPr>
                <w:rFonts w:ascii="Arial Narrow" w:hAnsi="Arial Narrow"/>
                <w:b/>
                <w:spacing w:val="-29"/>
                <w:sz w:val="24"/>
                <w:szCs w:val="24"/>
              </w:rPr>
              <w:t xml:space="preserve"> </w:t>
            </w:r>
            <w:r w:rsidRPr="00BB2205">
              <w:rPr>
                <w:rFonts w:ascii="Arial Narrow" w:hAnsi="Arial Narrow"/>
                <w:b/>
                <w:sz w:val="24"/>
                <w:szCs w:val="24"/>
              </w:rPr>
              <w:t>do</w:t>
            </w:r>
            <w:r w:rsidRPr="00BB2205">
              <w:rPr>
                <w:rFonts w:ascii="Arial Narrow" w:hAnsi="Arial Narrow"/>
                <w:b/>
                <w:spacing w:val="-27"/>
                <w:sz w:val="24"/>
                <w:szCs w:val="24"/>
              </w:rPr>
              <w:t xml:space="preserve"> </w:t>
            </w:r>
            <w:r w:rsidRPr="00BB2205">
              <w:rPr>
                <w:rFonts w:ascii="Arial Narrow" w:hAnsi="Arial Narrow"/>
                <w:b/>
                <w:sz w:val="24"/>
                <w:szCs w:val="24"/>
              </w:rPr>
              <w:t>they</w:t>
            </w:r>
            <w:r w:rsidRPr="00BB2205">
              <w:rPr>
                <w:rFonts w:ascii="Arial Narrow" w:hAnsi="Arial Narrow"/>
                <w:b/>
                <w:spacing w:val="-28"/>
                <w:sz w:val="24"/>
                <w:szCs w:val="24"/>
              </w:rPr>
              <w:t xml:space="preserve"> </w:t>
            </w:r>
            <w:r w:rsidRPr="00BB2205">
              <w:rPr>
                <w:rFonts w:ascii="Arial Narrow" w:hAnsi="Arial Narrow"/>
                <w:b/>
                <w:sz w:val="24"/>
                <w:szCs w:val="24"/>
              </w:rPr>
              <w:t>contain?</w:t>
            </w:r>
          </w:p>
          <w:p w:rsidR="00BB2205" w:rsidRDefault="00BB2205" w:rsidP="00BA72E3">
            <w:pPr>
              <w:pStyle w:val="ListParagraph"/>
              <w:widowControl w:val="0"/>
              <w:tabs>
                <w:tab w:val="left" w:pos="2039"/>
                <w:tab w:val="left" w:pos="2041"/>
              </w:tabs>
              <w:autoSpaceDE w:val="0"/>
              <w:autoSpaceDN w:val="0"/>
              <w:spacing w:before="52"/>
              <w:ind w:left="2040"/>
              <w:contextualSpacing w:val="0"/>
              <w:rPr>
                <w:rFonts w:ascii="Arial Narrow" w:hAnsi="Arial Narrow"/>
                <w:sz w:val="24"/>
                <w:szCs w:val="24"/>
              </w:rPr>
            </w:pPr>
          </w:p>
          <w:p w:rsidR="00BA72E3" w:rsidRDefault="00B17B9B" w:rsidP="00BA72E3">
            <w:pPr>
              <w:pStyle w:val="ListParagraph"/>
              <w:widowControl w:val="0"/>
              <w:tabs>
                <w:tab w:val="left" w:pos="2039"/>
                <w:tab w:val="left" w:pos="2041"/>
              </w:tabs>
              <w:autoSpaceDE w:val="0"/>
              <w:autoSpaceDN w:val="0"/>
              <w:spacing w:before="52"/>
              <w:ind w:left="2040"/>
              <w:contextualSpacing w:val="0"/>
              <w:rPr>
                <w:rFonts w:ascii="Arial Narrow" w:hAnsi="Arial Narrow"/>
                <w:sz w:val="24"/>
                <w:szCs w:val="24"/>
              </w:rPr>
            </w:pPr>
            <w:r>
              <w:rPr>
                <w:rFonts w:ascii="Arial Narrow" w:hAnsi="Arial Narrow"/>
                <w:sz w:val="24"/>
                <w:szCs w:val="24"/>
              </w:rPr>
              <w:t>Working papers are</w:t>
            </w:r>
            <w:r w:rsidR="003A6E97">
              <w:rPr>
                <w:rFonts w:ascii="Arial Narrow" w:hAnsi="Arial Narrow"/>
                <w:sz w:val="24"/>
                <w:szCs w:val="24"/>
              </w:rPr>
              <w:t xml:space="preserve"> summaries and analysis that are generated by a forensic investigator in the process of gathering evidence to prove or disprove a case. The working papers become the basis of </w:t>
            </w:r>
            <w:r w:rsidR="007F0568">
              <w:rPr>
                <w:rFonts w:ascii="Arial Narrow" w:hAnsi="Arial Narrow"/>
                <w:sz w:val="24"/>
                <w:szCs w:val="24"/>
              </w:rPr>
              <w:t xml:space="preserve">testimonies in cases of litigation and in the event that the evidence must be presented before a court. The kind of </w:t>
            </w:r>
            <w:r w:rsidR="00A962AE">
              <w:rPr>
                <w:rFonts w:ascii="Arial Narrow" w:hAnsi="Arial Narrow"/>
                <w:sz w:val="24"/>
                <w:szCs w:val="24"/>
              </w:rPr>
              <w:t>information</w:t>
            </w:r>
            <w:r w:rsidR="007F0568">
              <w:rPr>
                <w:rFonts w:ascii="Arial Narrow" w:hAnsi="Arial Narrow"/>
                <w:sz w:val="24"/>
                <w:szCs w:val="24"/>
              </w:rPr>
              <w:t xml:space="preserve"> </w:t>
            </w:r>
            <w:r w:rsidR="00A962AE">
              <w:rPr>
                <w:rFonts w:ascii="Arial Narrow" w:hAnsi="Arial Narrow"/>
                <w:sz w:val="24"/>
                <w:szCs w:val="24"/>
              </w:rPr>
              <w:t>contained in working papers</w:t>
            </w:r>
            <w:r w:rsidR="007F0568">
              <w:rPr>
                <w:rFonts w:ascii="Arial Narrow" w:hAnsi="Arial Narrow"/>
                <w:sz w:val="24"/>
                <w:szCs w:val="24"/>
              </w:rPr>
              <w:t xml:space="preserve"> depends of the kind of investigation being conducted and differs from one </w:t>
            </w:r>
            <w:r w:rsidR="00A962AE">
              <w:rPr>
                <w:rFonts w:ascii="Arial Narrow" w:hAnsi="Arial Narrow"/>
                <w:sz w:val="24"/>
                <w:szCs w:val="24"/>
              </w:rPr>
              <w:t xml:space="preserve">investigation </w:t>
            </w:r>
            <w:r w:rsidR="007F0568">
              <w:rPr>
                <w:rFonts w:ascii="Arial Narrow" w:hAnsi="Arial Narrow"/>
                <w:sz w:val="24"/>
                <w:szCs w:val="24"/>
              </w:rPr>
              <w:t xml:space="preserve">to </w:t>
            </w:r>
            <w:r w:rsidR="00A962AE">
              <w:rPr>
                <w:rFonts w:ascii="Arial Narrow" w:hAnsi="Arial Narrow"/>
                <w:sz w:val="24"/>
                <w:szCs w:val="24"/>
              </w:rPr>
              <w:t>an</w:t>
            </w:r>
            <w:r w:rsidR="007F0568">
              <w:rPr>
                <w:rFonts w:ascii="Arial Narrow" w:hAnsi="Arial Narrow"/>
                <w:sz w:val="24"/>
                <w:szCs w:val="24"/>
              </w:rPr>
              <w:t>other.</w:t>
            </w:r>
            <w:r w:rsidR="0089507A">
              <w:rPr>
                <w:rFonts w:ascii="Arial Narrow" w:hAnsi="Arial Narrow"/>
                <w:sz w:val="24"/>
                <w:szCs w:val="24"/>
              </w:rPr>
              <w:t xml:space="preserve"> Generally however, the following documents and materials may be included:</w:t>
            </w:r>
          </w:p>
          <w:p w:rsidR="00BA72E3" w:rsidRDefault="0089507A" w:rsidP="00BA72E3">
            <w:pPr>
              <w:pStyle w:val="ListParagraph"/>
              <w:widowControl w:val="0"/>
              <w:numPr>
                <w:ilvl w:val="0"/>
                <w:numId w:val="22"/>
              </w:numPr>
              <w:tabs>
                <w:tab w:val="left" w:pos="2039"/>
                <w:tab w:val="left" w:pos="2041"/>
              </w:tabs>
              <w:autoSpaceDE w:val="0"/>
              <w:autoSpaceDN w:val="0"/>
              <w:spacing w:before="52"/>
              <w:contextualSpacing w:val="0"/>
              <w:rPr>
                <w:rFonts w:ascii="Arial Narrow" w:hAnsi="Arial Narrow" w:cs="Calibri"/>
                <w:sz w:val="24"/>
                <w:szCs w:val="24"/>
              </w:rPr>
            </w:pPr>
            <w:r w:rsidRPr="00C932A8">
              <w:rPr>
                <w:rFonts w:ascii="Arial Narrow" w:hAnsi="Arial Narrow" w:cs="Calibri,Italic"/>
                <w:i/>
                <w:iCs/>
                <w:sz w:val="24"/>
                <w:szCs w:val="24"/>
              </w:rPr>
              <w:t>Accounting records and other documents</w:t>
            </w:r>
            <w:r>
              <w:rPr>
                <w:rFonts w:ascii="Arial Narrow" w:hAnsi="Arial Narrow" w:cs="Calibri,Italic"/>
                <w:i/>
                <w:iCs/>
                <w:sz w:val="24"/>
                <w:szCs w:val="24"/>
              </w:rPr>
              <w:t>-such as ge</w:t>
            </w:r>
            <w:r w:rsidRPr="00C932A8">
              <w:rPr>
                <w:rFonts w:ascii="Arial Narrow" w:hAnsi="Arial Narrow" w:cs="Calibri"/>
                <w:sz w:val="24"/>
                <w:szCs w:val="24"/>
              </w:rPr>
              <w:t xml:space="preserve">neral ledgers, sub-ledgers, financial management reports, reconciliations, </w:t>
            </w:r>
            <w:r>
              <w:rPr>
                <w:rFonts w:ascii="Arial Narrow" w:hAnsi="Arial Narrow" w:cs="Calibri"/>
                <w:sz w:val="24"/>
                <w:szCs w:val="24"/>
              </w:rPr>
              <w:t xml:space="preserve">emails, </w:t>
            </w:r>
            <w:r w:rsidRPr="00C932A8">
              <w:rPr>
                <w:rFonts w:ascii="Arial Narrow" w:hAnsi="Arial Narrow" w:cs="Calibri"/>
                <w:sz w:val="24"/>
                <w:szCs w:val="24"/>
              </w:rPr>
              <w:t xml:space="preserve">internal audit reports, purchase orders, management reports, contracts, telephone, computer </w:t>
            </w:r>
            <w:r>
              <w:rPr>
                <w:rFonts w:ascii="Arial Narrow" w:hAnsi="Arial Narrow" w:cs="Calibri"/>
                <w:sz w:val="24"/>
                <w:szCs w:val="24"/>
              </w:rPr>
              <w:t xml:space="preserve">and security </w:t>
            </w:r>
            <w:r w:rsidRPr="00C932A8">
              <w:rPr>
                <w:rFonts w:ascii="Arial Narrow" w:hAnsi="Arial Narrow" w:cs="Calibri"/>
                <w:sz w:val="24"/>
                <w:szCs w:val="24"/>
              </w:rPr>
              <w:t>system</w:t>
            </w:r>
            <w:r>
              <w:rPr>
                <w:rFonts w:ascii="Arial Narrow" w:hAnsi="Arial Narrow" w:cs="Calibri"/>
                <w:sz w:val="24"/>
                <w:szCs w:val="24"/>
              </w:rPr>
              <w:t>s</w:t>
            </w:r>
            <w:r w:rsidRPr="00C932A8">
              <w:rPr>
                <w:rFonts w:ascii="Arial Narrow" w:hAnsi="Arial Narrow" w:cs="Calibri"/>
                <w:sz w:val="24"/>
                <w:szCs w:val="24"/>
              </w:rPr>
              <w:t xml:space="preserve"> and any othe</w:t>
            </w:r>
            <w:r>
              <w:rPr>
                <w:rFonts w:ascii="Arial Narrow" w:hAnsi="Arial Narrow" w:cs="Calibri"/>
                <w:sz w:val="24"/>
                <w:szCs w:val="24"/>
              </w:rPr>
              <w:t>r accounting record or document considered necessary for the investigation.</w:t>
            </w:r>
          </w:p>
          <w:p w:rsidR="00BA72E3" w:rsidRDefault="0089507A" w:rsidP="00BA72E3">
            <w:pPr>
              <w:pStyle w:val="ListParagraph"/>
              <w:widowControl w:val="0"/>
              <w:numPr>
                <w:ilvl w:val="0"/>
                <w:numId w:val="22"/>
              </w:numPr>
              <w:tabs>
                <w:tab w:val="left" w:pos="2039"/>
                <w:tab w:val="left" w:pos="2041"/>
              </w:tabs>
              <w:autoSpaceDE w:val="0"/>
              <w:autoSpaceDN w:val="0"/>
              <w:spacing w:before="52"/>
              <w:contextualSpacing w:val="0"/>
              <w:rPr>
                <w:rFonts w:ascii="Arial Narrow" w:hAnsi="Arial Narrow" w:cs="Calibri"/>
                <w:sz w:val="24"/>
                <w:szCs w:val="24"/>
              </w:rPr>
            </w:pPr>
            <w:r w:rsidRPr="00C932A8">
              <w:rPr>
                <w:rFonts w:ascii="Arial Narrow" w:hAnsi="Arial Narrow" w:cs="Calibri,Italic"/>
                <w:i/>
                <w:iCs/>
                <w:sz w:val="24"/>
                <w:szCs w:val="24"/>
              </w:rPr>
              <w:t xml:space="preserve">Public record searches. </w:t>
            </w:r>
            <w:r>
              <w:rPr>
                <w:rFonts w:ascii="Arial Narrow" w:hAnsi="Arial Narrow" w:cs="Calibri,Italic"/>
                <w:i/>
                <w:iCs/>
                <w:sz w:val="24"/>
                <w:szCs w:val="24"/>
              </w:rPr>
              <w:t xml:space="preserve">such as information from </w:t>
            </w:r>
            <w:r w:rsidRPr="00C932A8">
              <w:rPr>
                <w:rFonts w:ascii="Arial Narrow" w:hAnsi="Arial Narrow" w:cs="Calibri"/>
                <w:sz w:val="24"/>
                <w:szCs w:val="24"/>
              </w:rPr>
              <w:t xml:space="preserve">newspaper articles, </w:t>
            </w:r>
            <w:r w:rsidRPr="00C932A8">
              <w:rPr>
                <w:rFonts w:ascii="Arial Narrow" w:hAnsi="Arial Narrow" w:cs="Calibri"/>
                <w:sz w:val="24"/>
                <w:szCs w:val="24"/>
              </w:rPr>
              <w:lastRenderedPageBreak/>
              <w:t xml:space="preserve">hobbies and interests, investments, </w:t>
            </w:r>
            <w:r>
              <w:rPr>
                <w:rFonts w:ascii="Arial Narrow" w:hAnsi="Arial Narrow" w:cs="Calibri"/>
                <w:sz w:val="24"/>
                <w:szCs w:val="24"/>
              </w:rPr>
              <w:t xml:space="preserve"> </w:t>
            </w:r>
            <w:r w:rsidRPr="00C932A8">
              <w:rPr>
                <w:rFonts w:ascii="Arial Narrow" w:hAnsi="Arial Narrow" w:cs="Calibri"/>
                <w:sz w:val="24"/>
                <w:szCs w:val="24"/>
              </w:rPr>
              <w:t>philanthropic work,</w:t>
            </w:r>
            <w:r>
              <w:rPr>
                <w:rFonts w:ascii="Arial Narrow" w:hAnsi="Arial Narrow" w:cs="Calibri"/>
                <w:sz w:val="24"/>
                <w:szCs w:val="24"/>
              </w:rPr>
              <w:t xml:space="preserve"> </w:t>
            </w:r>
            <w:r w:rsidRPr="00C932A8">
              <w:rPr>
                <w:rFonts w:ascii="Arial Narrow" w:hAnsi="Arial Narrow" w:cs="Calibri"/>
                <w:sz w:val="24"/>
                <w:szCs w:val="24"/>
              </w:rPr>
              <w:t>online chat room discussions, etc.</w:t>
            </w:r>
          </w:p>
          <w:p w:rsidR="00BA72E3" w:rsidRPr="00BA72E3" w:rsidRDefault="0089507A" w:rsidP="00BA72E3">
            <w:pPr>
              <w:pStyle w:val="ListParagraph"/>
              <w:widowControl w:val="0"/>
              <w:numPr>
                <w:ilvl w:val="0"/>
                <w:numId w:val="22"/>
              </w:numPr>
              <w:tabs>
                <w:tab w:val="left" w:pos="2039"/>
                <w:tab w:val="left" w:pos="2041"/>
              </w:tabs>
              <w:autoSpaceDE w:val="0"/>
              <w:autoSpaceDN w:val="0"/>
              <w:spacing w:before="52"/>
              <w:contextualSpacing w:val="0"/>
              <w:rPr>
                <w:rFonts w:ascii="Arial Narrow" w:hAnsi="Arial Narrow" w:cs="Calibri"/>
                <w:sz w:val="24"/>
                <w:szCs w:val="24"/>
              </w:rPr>
            </w:pPr>
            <w:r w:rsidRPr="00C932A8">
              <w:rPr>
                <w:rFonts w:ascii="Arial Narrow" w:hAnsi="Arial Narrow" w:cs="Calibri,Italic"/>
                <w:i/>
                <w:iCs/>
                <w:sz w:val="24"/>
                <w:szCs w:val="24"/>
              </w:rPr>
              <w:t xml:space="preserve">Electronic computer files. </w:t>
            </w:r>
            <w:r w:rsidRPr="00C932A8">
              <w:rPr>
                <w:rFonts w:ascii="Arial Narrow" w:hAnsi="Arial Narrow" w:cs="Calibri"/>
                <w:sz w:val="24"/>
                <w:szCs w:val="24"/>
              </w:rPr>
              <w:t>These include</w:t>
            </w:r>
            <w:r w:rsidR="00FB38EF">
              <w:rPr>
                <w:rFonts w:ascii="Arial Narrow" w:hAnsi="Arial Narrow" w:cs="Calibri"/>
                <w:sz w:val="24"/>
                <w:szCs w:val="24"/>
              </w:rPr>
              <w:t xml:space="preserve"> </w:t>
            </w:r>
            <w:r w:rsidRPr="00C932A8">
              <w:rPr>
                <w:rFonts w:ascii="Arial Narrow" w:hAnsi="Arial Narrow" w:cs="Calibri"/>
                <w:sz w:val="24"/>
                <w:szCs w:val="24"/>
              </w:rPr>
              <w:t>e-mails (forwarded e-mails, senders, recipients, etc.),computer files, any data stored in handheld digital recorders, etc.</w:t>
            </w:r>
            <w:r w:rsidRPr="00C932A8">
              <w:rPr>
                <w:rFonts w:ascii="Arial Narrow" w:hAnsi="Arial Narrow" w:cs="Calibri,Bold"/>
                <w:b/>
                <w:bCs/>
                <w:sz w:val="24"/>
                <w:szCs w:val="24"/>
              </w:rPr>
              <w:t xml:space="preserve"> </w:t>
            </w:r>
          </w:p>
          <w:p w:rsidR="00BA72E3" w:rsidRPr="00BA72E3" w:rsidRDefault="0089507A" w:rsidP="00BA72E3">
            <w:pPr>
              <w:pStyle w:val="ListParagraph"/>
              <w:widowControl w:val="0"/>
              <w:numPr>
                <w:ilvl w:val="0"/>
                <w:numId w:val="22"/>
              </w:numPr>
              <w:tabs>
                <w:tab w:val="left" w:pos="2039"/>
                <w:tab w:val="left" w:pos="2041"/>
              </w:tabs>
              <w:autoSpaceDE w:val="0"/>
              <w:autoSpaceDN w:val="0"/>
              <w:spacing w:before="52"/>
              <w:contextualSpacing w:val="0"/>
              <w:rPr>
                <w:rFonts w:ascii="Arial Narrow" w:hAnsi="Arial Narrow" w:cs="Calibri"/>
                <w:sz w:val="24"/>
                <w:szCs w:val="24"/>
              </w:rPr>
            </w:pPr>
            <w:r w:rsidRPr="00C932A8">
              <w:rPr>
                <w:rFonts w:ascii="Arial Narrow" w:hAnsi="Arial Narrow" w:cs="Calibri,Italic"/>
                <w:i/>
                <w:iCs/>
                <w:sz w:val="24"/>
                <w:szCs w:val="24"/>
              </w:rPr>
              <w:t>Photographs or digital photos, preferably with a date/time stamp.</w:t>
            </w:r>
            <w:r w:rsidRPr="00C932A8">
              <w:rPr>
                <w:rFonts w:ascii="Arial Narrow" w:hAnsi="Arial Narrow" w:cs="Calibri,Bold"/>
                <w:b/>
                <w:bCs/>
                <w:sz w:val="24"/>
                <w:szCs w:val="24"/>
              </w:rPr>
              <w:t xml:space="preserve"> </w:t>
            </w:r>
          </w:p>
          <w:p w:rsidR="00BA72E3" w:rsidRPr="00BA72E3" w:rsidRDefault="0089507A" w:rsidP="00BA72E3">
            <w:pPr>
              <w:pStyle w:val="ListParagraph"/>
              <w:widowControl w:val="0"/>
              <w:numPr>
                <w:ilvl w:val="0"/>
                <w:numId w:val="22"/>
              </w:numPr>
              <w:tabs>
                <w:tab w:val="left" w:pos="2039"/>
                <w:tab w:val="left" w:pos="2041"/>
              </w:tabs>
              <w:autoSpaceDE w:val="0"/>
              <w:autoSpaceDN w:val="0"/>
              <w:spacing w:before="52"/>
              <w:contextualSpacing w:val="0"/>
              <w:rPr>
                <w:rFonts w:ascii="Arial Narrow" w:hAnsi="Arial Narrow" w:cs="Calibri"/>
                <w:sz w:val="24"/>
                <w:szCs w:val="24"/>
              </w:rPr>
            </w:pPr>
            <w:r w:rsidRPr="00C932A8">
              <w:rPr>
                <w:rFonts w:ascii="Arial Narrow" w:hAnsi="Arial Narrow" w:cs="Calibri,Italic"/>
                <w:i/>
                <w:iCs/>
                <w:sz w:val="24"/>
                <w:szCs w:val="24"/>
              </w:rPr>
              <w:t>Documentation specifying chain of custody.</w:t>
            </w:r>
            <w:r w:rsidRPr="00C932A8">
              <w:rPr>
                <w:rFonts w:ascii="Arial Narrow" w:hAnsi="Arial Narrow" w:cs="Calibri,Bold"/>
                <w:b/>
                <w:bCs/>
                <w:sz w:val="24"/>
                <w:szCs w:val="24"/>
              </w:rPr>
              <w:t xml:space="preserve">• </w:t>
            </w:r>
            <w:r w:rsidRPr="00C932A8">
              <w:rPr>
                <w:rFonts w:ascii="Arial Narrow" w:hAnsi="Arial Narrow" w:cs="Calibri,Italic"/>
                <w:i/>
                <w:iCs/>
                <w:sz w:val="24"/>
                <w:szCs w:val="24"/>
              </w:rPr>
              <w:t xml:space="preserve">Interview notes and audio recordings. </w:t>
            </w:r>
            <w:r w:rsidRPr="00C932A8">
              <w:rPr>
                <w:rFonts w:ascii="Arial Narrow" w:hAnsi="Arial Narrow" w:cs="Calibri"/>
                <w:sz w:val="24"/>
                <w:szCs w:val="24"/>
              </w:rPr>
              <w:t>These are notes taken by the investigation team during</w:t>
            </w:r>
            <w:r w:rsidR="00FB38EF">
              <w:rPr>
                <w:rFonts w:ascii="Arial Narrow" w:hAnsi="Arial Narrow" w:cs="Calibri"/>
                <w:sz w:val="24"/>
                <w:szCs w:val="24"/>
              </w:rPr>
              <w:t xml:space="preserve"> </w:t>
            </w:r>
            <w:r w:rsidRPr="00C932A8">
              <w:rPr>
                <w:rFonts w:ascii="Arial Narrow" w:hAnsi="Arial Narrow" w:cs="Calibri"/>
                <w:sz w:val="24"/>
                <w:szCs w:val="24"/>
              </w:rPr>
              <w:t>interviews conducted with witnesses, suspects and other personnel.</w:t>
            </w:r>
          </w:p>
          <w:p w:rsidR="0089507A" w:rsidRPr="00C932A8" w:rsidRDefault="0089507A" w:rsidP="00BA72E3">
            <w:pPr>
              <w:pStyle w:val="ListParagraph"/>
              <w:widowControl w:val="0"/>
              <w:numPr>
                <w:ilvl w:val="0"/>
                <w:numId w:val="22"/>
              </w:numPr>
              <w:tabs>
                <w:tab w:val="left" w:pos="2039"/>
                <w:tab w:val="left" w:pos="2041"/>
              </w:tabs>
              <w:autoSpaceDE w:val="0"/>
              <w:autoSpaceDN w:val="0"/>
              <w:spacing w:before="52"/>
              <w:contextualSpacing w:val="0"/>
              <w:rPr>
                <w:rFonts w:ascii="Arial Narrow" w:hAnsi="Arial Narrow" w:cs="Calibri"/>
                <w:sz w:val="24"/>
                <w:szCs w:val="24"/>
              </w:rPr>
            </w:pPr>
            <w:r w:rsidRPr="00C932A8">
              <w:rPr>
                <w:rFonts w:ascii="Arial Narrow" w:hAnsi="Arial Narrow" w:cs="Calibri,Italic"/>
                <w:i/>
                <w:iCs/>
                <w:sz w:val="24"/>
                <w:szCs w:val="24"/>
              </w:rPr>
              <w:t xml:space="preserve">Third-party information. </w:t>
            </w:r>
            <w:r w:rsidRPr="00C932A8">
              <w:rPr>
                <w:rFonts w:ascii="Arial Narrow" w:hAnsi="Arial Narrow" w:cs="Calibri"/>
                <w:sz w:val="24"/>
                <w:szCs w:val="24"/>
              </w:rPr>
              <w:t>such as</w:t>
            </w:r>
            <w:r>
              <w:rPr>
                <w:rFonts w:ascii="Arial Narrow" w:hAnsi="Arial Narrow" w:cs="Calibri"/>
                <w:sz w:val="24"/>
                <w:szCs w:val="24"/>
              </w:rPr>
              <w:t xml:space="preserve"> those from </w:t>
            </w:r>
            <w:r w:rsidRPr="00C932A8">
              <w:rPr>
                <w:rFonts w:ascii="Arial Narrow" w:hAnsi="Arial Narrow" w:cs="Calibri"/>
                <w:sz w:val="24"/>
                <w:szCs w:val="24"/>
              </w:rPr>
              <w:t xml:space="preserve">counsel, external auditors, </w:t>
            </w:r>
            <w:r>
              <w:rPr>
                <w:rFonts w:ascii="Arial Narrow" w:hAnsi="Arial Narrow" w:cs="Calibri"/>
                <w:sz w:val="24"/>
                <w:szCs w:val="24"/>
              </w:rPr>
              <w:t>which may come in the form of</w:t>
            </w:r>
            <w:r w:rsidRPr="00C932A8">
              <w:rPr>
                <w:rFonts w:ascii="Arial Narrow" w:hAnsi="Arial Narrow" w:cs="Calibri"/>
                <w:sz w:val="24"/>
                <w:szCs w:val="24"/>
              </w:rPr>
              <w:t xml:space="preserve"> audit reports,</w:t>
            </w:r>
            <w:r>
              <w:rPr>
                <w:rFonts w:ascii="Arial Narrow" w:hAnsi="Arial Narrow" w:cs="Calibri"/>
                <w:sz w:val="24"/>
                <w:szCs w:val="24"/>
              </w:rPr>
              <w:t xml:space="preserve"> </w:t>
            </w:r>
            <w:r w:rsidRPr="00C932A8">
              <w:rPr>
                <w:rFonts w:ascii="Arial Narrow" w:hAnsi="Arial Narrow" w:cs="Calibri"/>
                <w:sz w:val="24"/>
                <w:szCs w:val="24"/>
              </w:rPr>
              <w:t xml:space="preserve">management letters, bank statements, cancelled </w:t>
            </w:r>
            <w:proofErr w:type="spellStart"/>
            <w:r w:rsidRPr="00C932A8">
              <w:rPr>
                <w:rFonts w:ascii="Arial Narrow" w:hAnsi="Arial Narrow" w:cs="Calibri"/>
                <w:sz w:val="24"/>
                <w:szCs w:val="24"/>
              </w:rPr>
              <w:t>cheques</w:t>
            </w:r>
            <w:proofErr w:type="spellEnd"/>
            <w:r w:rsidRPr="00C932A8">
              <w:rPr>
                <w:rFonts w:ascii="Arial Narrow" w:hAnsi="Arial Narrow" w:cs="Calibri"/>
                <w:sz w:val="24"/>
                <w:szCs w:val="24"/>
              </w:rPr>
              <w:t>, bank advice, or any other banking</w:t>
            </w:r>
          </w:p>
          <w:p w:rsidR="00FB38EF" w:rsidRDefault="00BA72E3" w:rsidP="00BA72E3">
            <w:pPr>
              <w:autoSpaceDE w:val="0"/>
              <w:autoSpaceDN w:val="0"/>
              <w:adjustRightInd w:val="0"/>
              <w:jc w:val="both"/>
              <w:rPr>
                <w:rFonts w:ascii="Arial Narrow" w:hAnsi="Arial Narrow" w:cs="Calibri"/>
                <w:sz w:val="24"/>
                <w:szCs w:val="24"/>
              </w:rPr>
            </w:pPr>
            <w:r>
              <w:rPr>
                <w:rFonts w:ascii="Arial Narrow" w:hAnsi="Arial Narrow" w:cs="Calibri"/>
                <w:sz w:val="24"/>
                <w:szCs w:val="24"/>
              </w:rPr>
              <w:t xml:space="preserve">                                    </w:t>
            </w:r>
            <w:r w:rsidR="00206093">
              <w:rPr>
                <w:rFonts w:ascii="Arial Narrow" w:hAnsi="Arial Narrow" w:cs="Calibri"/>
                <w:sz w:val="24"/>
                <w:szCs w:val="24"/>
              </w:rPr>
              <w:t xml:space="preserve">              </w:t>
            </w:r>
            <w:r>
              <w:rPr>
                <w:rFonts w:ascii="Arial Narrow" w:hAnsi="Arial Narrow" w:cs="Calibri"/>
                <w:sz w:val="24"/>
                <w:szCs w:val="24"/>
              </w:rPr>
              <w:t xml:space="preserve"> </w:t>
            </w:r>
            <w:r w:rsidR="0089507A" w:rsidRPr="00C932A8">
              <w:rPr>
                <w:rFonts w:ascii="Arial Narrow" w:hAnsi="Arial Narrow" w:cs="Calibri"/>
                <w:sz w:val="24"/>
                <w:szCs w:val="24"/>
              </w:rPr>
              <w:t>documents, records related to non-audit services, documents acquired</w:t>
            </w:r>
          </w:p>
          <w:p w:rsidR="00FB38EF" w:rsidRDefault="00FB38EF" w:rsidP="00BA72E3">
            <w:pPr>
              <w:autoSpaceDE w:val="0"/>
              <w:autoSpaceDN w:val="0"/>
              <w:adjustRightInd w:val="0"/>
              <w:jc w:val="both"/>
              <w:rPr>
                <w:rFonts w:ascii="Arial Narrow" w:hAnsi="Arial Narrow" w:cs="Calibri"/>
                <w:sz w:val="24"/>
                <w:szCs w:val="24"/>
              </w:rPr>
            </w:pPr>
            <w:r>
              <w:rPr>
                <w:rFonts w:ascii="Arial Narrow" w:hAnsi="Arial Narrow" w:cs="Calibri"/>
                <w:sz w:val="24"/>
                <w:szCs w:val="24"/>
              </w:rPr>
              <w:t xml:space="preserve">                                 </w:t>
            </w:r>
            <w:r w:rsidR="0089507A" w:rsidRPr="00C932A8">
              <w:rPr>
                <w:rFonts w:ascii="Arial Narrow" w:hAnsi="Arial Narrow" w:cs="Calibri"/>
                <w:sz w:val="24"/>
                <w:szCs w:val="24"/>
              </w:rPr>
              <w:t xml:space="preserve"> </w:t>
            </w:r>
            <w:r w:rsidR="00206093">
              <w:rPr>
                <w:rFonts w:ascii="Arial Narrow" w:hAnsi="Arial Narrow" w:cs="Calibri"/>
                <w:sz w:val="24"/>
                <w:szCs w:val="24"/>
              </w:rPr>
              <w:t xml:space="preserve">                 </w:t>
            </w:r>
            <w:r w:rsidR="0089507A" w:rsidRPr="00C932A8">
              <w:rPr>
                <w:rFonts w:ascii="Arial Narrow" w:hAnsi="Arial Narrow" w:cs="Calibri"/>
                <w:sz w:val="24"/>
                <w:szCs w:val="24"/>
              </w:rPr>
              <w:t>through</w:t>
            </w:r>
            <w:r>
              <w:rPr>
                <w:rFonts w:ascii="Arial Narrow" w:hAnsi="Arial Narrow" w:cs="Calibri"/>
                <w:sz w:val="24"/>
                <w:szCs w:val="24"/>
              </w:rPr>
              <w:t xml:space="preserve"> w</w:t>
            </w:r>
            <w:r w:rsidR="0089507A" w:rsidRPr="00C932A8">
              <w:rPr>
                <w:rFonts w:ascii="Arial Narrow" w:hAnsi="Arial Narrow" w:cs="Calibri"/>
                <w:sz w:val="24"/>
                <w:szCs w:val="24"/>
              </w:rPr>
              <w:t>arrants or</w:t>
            </w:r>
            <w:r w:rsidR="00BA72E3">
              <w:rPr>
                <w:rFonts w:ascii="Arial Narrow" w:hAnsi="Arial Narrow" w:cs="Calibri"/>
                <w:sz w:val="24"/>
                <w:szCs w:val="24"/>
              </w:rPr>
              <w:t xml:space="preserve"> </w:t>
            </w:r>
            <w:r w:rsidR="0089507A" w:rsidRPr="00C932A8">
              <w:rPr>
                <w:rFonts w:ascii="Arial Narrow" w:hAnsi="Arial Narrow" w:cs="Calibri"/>
                <w:sz w:val="24"/>
                <w:szCs w:val="24"/>
              </w:rPr>
              <w:t>subpoenas</w:t>
            </w:r>
            <w:r>
              <w:rPr>
                <w:rFonts w:ascii="Arial Narrow" w:hAnsi="Arial Narrow" w:cs="Calibri"/>
                <w:sz w:val="24"/>
                <w:szCs w:val="24"/>
              </w:rPr>
              <w:t>, etc.</w:t>
            </w:r>
          </w:p>
          <w:p w:rsidR="0089507A" w:rsidRPr="00FB38EF" w:rsidRDefault="00FB38EF" w:rsidP="00FB38EF">
            <w:pPr>
              <w:pStyle w:val="ListParagraph"/>
              <w:numPr>
                <w:ilvl w:val="0"/>
                <w:numId w:val="23"/>
              </w:numPr>
              <w:autoSpaceDE w:val="0"/>
              <w:autoSpaceDN w:val="0"/>
              <w:adjustRightInd w:val="0"/>
              <w:ind w:hanging="16"/>
              <w:jc w:val="both"/>
              <w:rPr>
                <w:rFonts w:ascii="Arial Narrow" w:hAnsi="Arial Narrow"/>
                <w:sz w:val="24"/>
                <w:szCs w:val="24"/>
              </w:rPr>
            </w:pPr>
            <w:r w:rsidRPr="00FB38EF">
              <w:rPr>
                <w:rFonts w:ascii="Arial Narrow" w:hAnsi="Arial Narrow" w:cs="Calibri"/>
                <w:i/>
                <w:sz w:val="24"/>
                <w:szCs w:val="24"/>
              </w:rPr>
              <w:t>C</w:t>
            </w:r>
            <w:r w:rsidR="0089507A" w:rsidRPr="00FB38EF">
              <w:rPr>
                <w:rFonts w:ascii="Arial Narrow" w:hAnsi="Arial Narrow" w:cs="Calibri,Italic"/>
                <w:i/>
                <w:iCs/>
                <w:sz w:val="24"/>
                <w:szCs w:val="24"/>
              </w:rPr>
              <w:t>ourt pleadings and deposition</w:t>
            </w:r>
            <w:r w:rsidRPr="00FB38EF">
              <w:rPr>
                <w:rFonts w:ascii="Arial Narrow" w:hAnsi="Arial Narrow" w:cs="Calibri,Italic"/>
                <w:i/>
                <w:iCs/>
                <w:sz w:val="24"/>
                <w:szCs w:val="24"/>
              </w:rPr>
              <w:t xml:space="preserve"> </w:t>
            </w:r>
            <w:r w:rsidR="0089507A" w:rsidRPr="00FB38EF">
              <w:rPr>
                <w:rFonts w:ascii="Arial Narrow" w:hAnsi="Arial Narrow" w:cs="Calibri,Italic"/>
                <w:i/>
                <w:iCs/>
                <w:sz w:val="24"/>
                <w:szCs w:val="24"/>
              </w:rPr>
              <w:t>transcripts.</w:t>
            </w:r>
          </w:p>
          <w:p w:rsidR="0089507A" w:rsidRDefault="0089507A" w:rsidP="007E77A9">
            <w:pPr>
              <w:pStyle w:val="ListParagraph"/>
              <w:widowControl w:val="0"/>
              <w:tabs>
                <w:tab w:val="left" w:pos="2039"/>
                <w:tab w:val="left" w:pos="2041"/>
              </w:tabs>
              <w:autoSpaceDE w:val="0"/>
              <w:autoSpaceDN w:val="0"/>
              <w:spacing w:before="52"/>
              <w:ind w:left="2040"/>
              <w:contextualSpacing w:val="0"/>
              <w:rPr>
                <w:rFonts w:ascii="Arial Narrow" w:hAnsi="Arial Narrow"/>
                <w:sz w:val="24"/>
                <w:szCs w:val="24"/>
              </w:rPr>
            </w:pPr>
          </w:p>
          <w:p w:rsidR="007E77A9" w:rsidRPr="004E5B1A" w:rsidRDefault="007E77A9" w:rsidP="007E77A9">
            <w:pPr>
              <w:pStyle w:val="ListParagraph"/>
              <w:widowControl w:val="0"/>
              <w:numPr>
                <w:ilvl w:val="1"/>
                <w:numId w:val="21"/>
              </w:numPr>
              <w:tabs>
                <w:tab w:val="left" w:pos="2039"/>
                <w:tab w:val="left" w:pos="2041"/>
              </w:tabs>
              <w:autoSpaceDE w:val="0"/>
              <w:autoSpaceDN w:val="0"/>
              <w:spacing w:before="49"/>
              <w:ind w:hanging="567"/>
              <w:contextualSpacing w:val="0"/>
              <w:jc w:val="left"/>
              <w:rPr>
                <w:rFonts w:ascii="Arial Narrow" w:hAnsi="Arial Narrow"/>
                <w:b/>
                <w:sz w:val="24"/>
                <w:szCs w:val="24"/>
              </w:rPr>
            </w:pPr>
            <w:r w:rsidRPr="004E5B1A">
              <w:rPr>
                <w:rFonts w:ascii="Arial Narrow" w:hAnsi="Arial Narrow"/>
                <w:b/>
                <w:position w:val="1"/>
                <w:sz w:val="24"/>
                <w:szCs w:val="24"/>
              </w:rPr>
              <w:t>Outline</w:t>
            </w:r>
            <w:r w:rsidRPr="004E5B1A">
              <w:rPr>
                <w:rFonts w:ascii="Arial Narrow" w:hAnsi="Arial Narrow"/>
                <w:b/>
                <w:spacing w:val="-28"/>
                <w:position w:val="1"/>
                <w:sz w:val="24"/>
                <w:szCs w:val="24"/>
              </w:rPr>
              <w:t xml:space="preserve"> </w:t>
            </w:r>
            <w:r w:rsidRPr="004E5B1A">
              <w:rPr>
                <w:rFonts w:ascii="Arial Narrow" w:hAnsi="Arial Narrow"/>
                <w:b/>
                <w:position w:val="1"/>
                <w:sz w:val="24"/>
                <w:szCs w:val="24"/>
              </w:rPr>
              <w:t>the</w:t>
            </w:r>
            <w:r w:rsidRPr="004E5B1A">
              <w:rPr>
                <w:rFonts w:ascii="Arial Narrow" w:hAnsi="Arial Narrow"/>
                <w:b/>
                <w:spacing w:val="-29"/>
                <w:position w:val="1"/>
                <w:sz w:val="24"/>
                <w:szCs w:val="24"/>
              </w:rPr>
              <w:t xml:space="preserve"> </w:t>
            </w:r>
            <w:r w:rsidRPr="004E5B1A">
              <w:rPr>
                <w:rFonts w:ascii="Arial Narrow" w:hAnsi="Arial Narrow"/>
                <w:b/>
                <w:position w:val="1"/>
                <w:sz w:val="24"/>
                <w:szCs w:val="24"/>
              </w:rPr>
              <w:t>main</w:t>
            </w:r>
            <w:r w:rsidRPr="004E5B1A">
              <w:rPr>
                <w:rFonts w:ascii="Arial Narrow" w:hAnsi="Arial Narrow"/>
                <w:b/>
                <w:spacing w:val="-30"/>
                <w:position w:val="1"/>
                <w:sz w:val="24"/>
                <w:szCs w:val="24"/>
              </w:rPr>
              <w:t xml:space="preserve"> </w:t>
            </w:r>
            <w:r w:rsidRPr="004E5B1A">
              <w:rPr>
                <w:rFonts w:ascii="Arial Narrow" w:hAnsi="Arial Narrow"/>
                <w:b/>
                <w:position w:val="1"/>
                <w:sz w:val="24"/>
                <w:szCs w:val="24"/>
              </w:rPr>
              <w:t>steps</w:t>
            </w:r>
            <w:r w:rsidRPr="004E5B1A">
              <w:rPr>
                <w:rFonts w:ascii="Arial Narrow" w:hAnsi="Arial Narrow"/>
                <w:b/>
                <w:spacing w:val="-27"/>
                <w:position w:val="1"/>
                <w:sz w:val="24"/>
                <w:szCs w:val="24"/>
              </w:rPr>
              <w:t xml:space="preserve"> </w:t>
            </w:r>
            <w:r w:rsidRPr="004E5B1A">
              <w:rPr>
                <w:rFonts w:ascii="Arial Narrow" w:hAnsi="Arial Narrow"/>
                <w:b/>
                <w:position w:val="1"/>
                <w:sz w:val="24"/>
                <w:szCs w:val="24"/>
              </w:rPr>
              <w:t>involved</w:t>
            </w:r>
            <w:r w:rsidRPr="004E5B1A">
              <w:rPr>
                <w:rFonts w:ascii="Arial Narrow" w:hAnsi="Arial Narrow"/>
                <w:b/>
                <w:spacing w:val="-27"/>
                <w:position w:val="1"/>
                <w:sz w:val="24"/>
                <w:szCs w:val="24"/>
              </w:rPr>
              <w:t xml:space="preserve"> </w:t>
            </w:r>
            <w:r w:rsidRPr="004E5B1A">
              <w:rPr>
                <w:rFonts w:ascii="Arial Narrow" w:hAnsi="Arial Narrow"/>
                <w:b/>
                <w:position w:val="1"/>
                <w:sz w:val="24"/>
                <w:szCs w:val="24"/>
              </w:rPr>
              <w:t>in</w:t>
            </w:r>
            <w:r w:rsidRPr="004E5B1A">
              <w:rPr>
                <w:rFonts w:ascii="Arial Narrow" w:hAnsi="Arial Narrow"/>
                <w:b/>
                <w:spacing w:val="-26"/>
                <w:position w:val="1"/>
                <w:sz w:val="24"/>
                <w:szCs w:val="24"/>
              </w:rPr>
              <w:t xml:space="preserve"> </w:t>
            </w:r>
            <w:r w:rsidRPr="004E5B1A">
              <w:rPr>
                <w:rFonts w:ascii="Arial Narrow" w:hAnsi="Arial Narrow"/>
                <w:b/>
                <w:position w:val="1"/>
                <w:sz w:val="24"/>
                <w:szCs w:val="24"/>
              </w:rPr>
              <w:t>the</w:t>
            </w:r>
            <w:r w:rsidRPr="004E5B1A">
              <w:rPr>
                <w:rFonts w:ascii="Arial Narrow" w:hAnsi="Arial Narrow"/>
                <w:b/>
                <w:spacing w:val="-29"/>
                <w:position w:val="1"/>
                <w:sz w:val="24"/>
                <w:szCs w:val="24"/>
              </w:rPr>
              <w:t xml:space="preserve"> </w:t>
            </w:r>
            <w:r w:rsidRPr="004E5B1A">
              <w:rPr>
                <w:rFonts w:ascii="Arial Narrow" w:hAnsi="Arial Narrow"/>
                <w:b/>
                <w:position w:val="1"/>
                <w:sz w:val="24"/>
                <w:szCs w:val="24"/>
              </w:rPr>
              <w:t>evidence</w:t>
            </w:r>
            <w:r w:rsidRPr="004E5B1A">
              <w:rPr>
                <w:rFonts w:ascii="Arial Narrow" w:hAnsi="Arial Narrow"/>
                <w:b/>
                <w:spacing w:val="-25"/>
                <w:position w:val="1"/>
                <w:sz w:val="24"/>
                <w:szCs w:val="24"/>
              </w:rPr>
              <w:t xml:space="preserve"> </w:t>
            </w:r>
            <w:r w:rsidRPr="004E5B1A">
              <w:rPr>
                <w:rFonts w:ascii="Arial Narrow" w:hAnsi="Arial Narrow"/>
                <w:b/>
                <w:position w:val="1"/>
                <w:sz w:val="24"/>
                <w:szCs w:val="24"/>
              </w:rPr>
              <w:t>gathering</w:t>
            </w:r>
            <w:r w:rsidRPr="004E5B1A">
              <w:rPr>
                <w:rFonts w:ascii="Arial Narrow" w:hAnsi="Arial Narrow"/>
                <w:b/>
                <w:spacing w:val="-27"/>
                <w:position w:val="1"/>
                <w:sz w:val="24"/>
                <w:szCs w:val="24"/>
              </w:rPr>
              <w:t xml:space="preserve"> </w:t>
            </w:r>
            <w:r w:rsidRPr="004E5B1A">
              <w:rPr>
                <w:rFonts w:ascii="Arial Narrow" w:hAnsi="Arial Narrow"/>
                <w:b/>
                <w:position w:val="1"/>
                <w:sz w:val="24"/>
                <w:szCs w:val="24"/>
              </w:rPr>
              <w:t>process.</w:t>
            </w:r>
          </w:p>
          <w:p w:rsidR="004E5C42" w:rsidRDefault="00B50182" w:rsidP="00600463">
            <w:pPr>
              <w:pStyle w:val="ListParagraph"/>
              <w:widowControl w:val="0"/>
              <w:numPr>
                <w:ilvl w:val="0"/>
                <w:numId w:val="23"/>
              </w:numPr>
              <w:tabs>
                <w:tab w:val="left" w:pos="2039"/>
                <w:tab w:val="left" w:pos="2041"/>
              </w:tabs>
              <w:autoSpaceDE w:val="0"/>
              <w:autoSpaceDN w:val="0"/>
              <w:spacing w:before="49"/>
              <w:contextualSpacing w:val="0"/>
              <w:rPr>
                <w:rFonts w:ascii="Arial Narrow" w:hAnsi="Arial Narrow"/>
                <w:position w:val="1"/>
                <w:sz w:val="24"/>
                <w:szCs w:val="24"/>
              </w:rPr>
            </w:pPr>
            <w:r w:rsidRPr="004E5C42">
              <w:rPr>
                <w:rFonts w:ascii="Arial Narrow" w:hAnsi="Arial Narrow"/>
                <w:position w:val="1"/>
                <w:sz w:val="24"/>
                <w:szCs w:val="24"/>
              </w:rPr>
              <w:t>Document retention</w:t>
            </w:r>
            <w:r w:rsidR="00D14F17" w:rsidRPr="004E5C42">
              <w:rPr>
                <w:rFonts w:ascii="Arial Narrow" w:hAnsi="Arial Narrow"/>
                <w:position w:val="1"/>
                <w:sz w:val="24"/>
                <w:szCs w:val="24"/>
              </w:rPr>
              <w:t xml:space="preserve"> consideration-</w:t>
            </w:r>
            <w:r w:rsidR="004E5C42" w:rsidRPr="004E5C42">
              <w:rPr>
                <w:rFonts w:ascii="Arial Narrow" w:hAnsi="Arial Narrow"/>
                <w:position w:val="1"/>
                <w:sz w:val="24"/>
                <w:szCs w:val="24"/>
              </w:rPr>
              <w:t xml:space="preserve">Given the volume of documents required as proof to a financial crime investigation, there is the need to think through document retention. The investigator must therefore have a system in place that will be used to retain and preserve documents. The issues can be complex and the investigator might consider bringing </w:t>
            </w:r>
            <w:r w:rsidR="00547014">
              <w:rPr>
                <w:rFonts w:ascii="Arial Narrow" w:hAnsi="Arial Narrow"/>
                <w:position w:val="1"/>
                <w:sz w:val="24"/>
                <w:szCs w:val="24"/>
              </w:rPr>
              <w:t xml:space="preserve">in an </w:t>
            </w:r>
            <w:r w:rsidR="004E5C42" w:rsidRPr="004E5C42">
              <w:rPr>
                <w:rFonts w:ascii="Arial Narrow" w:hAnsi="Arial Narrow"/>
                <w:position w:val="1"/>
                <w:sz w:val="24"/>
                <w:szCs w:val="24"/>
              </w:rPr>
              <w:t>expert for advi</w:t>
            </w:r>
            <w:r w:rsidR="000F0BD3">
              <w:rPr>
                <w:rFonts w:ascii="Arial Narrow" w:hAnsi="Arial Narrow"/>
                <w:position w:val="1"/>
                <w:sz w:val="24"/>
                <w:szCs w:val="24"/>
              </w:rPr>
              <w:t>c</w:t>
            </w:r>
            <w:r w:rsidR="004E5C42" w:rsidRPr="004E5C42">
              <w:rPr>
                <w:rFonts w:ascii="Arial Narrow" w:hAnsi="Arial Narrow"/>
                <w:position w:val="1"/>
                <w:sz w:val="24"/>
                <w:szCs w:val="24"/>
              </w:rPr>
              <w:t xml:space="preserve">e. Some of the consideration is </w:t>
            </w:r>
            <w:r w:rsidR="000F0BD3">
              <w:rPr>
                <w:rFonts w:ascii="Arial Narrow" w:hAnsi="Arial Narrow"/>
                <w:position w:val="1"/>
                <w:sz w:val="24"/>
                <w:szCs w:val="24"/>
              </w:rPr>
              <w:t>who will be responsible for document retention, which documents should be retained and for how long</w:t>
            </w:r>
            <w:r w:rsidR="00E96221">
              <w:rPr>
                <w:rFonts w:ascii="Arial Narrow" w:hAnsi="Arial Narrow"/>
                <w:position w:val="1"/>
                <w:sz w:val="24"/>
                <w:szCs w:val="24"/>
              </w:rPr>
              <w:t xml:space="preserve">, will any portion of the evidence be subject to privilege - either attorney work product privilege or attorney-client privilege.  </w:t>
            </w:r>
          </w:p>
          <w:p w:rsidR="000F0BD3" w:rsidRDefault="000F0BD3" w:rsidP="000F0BD3">
            <w:pPr>
              <w:pStyle w:val="ListParagraph"/>
              <w:widowControl w:val="0"/>
              <w:tabs>
                <w:tab w:val="left" w:pos="2039"/>
                <w:tab w:val="left" w:pos="2041"/>
              </w:tabs>
              <w:autoSpaceDE w:val="0"/>
              <w:autoSpaceDN w:val="0"/>
              <w:spacing w:before="49"/>
              <w:ind w:left="2356"/>
              <w:contextualSpacing w:val="0"/>
              <w:rPr>
                <w:rFonts w:ascii="Arial Narrow" w:hAnsi="Arial Narrow"/>
                <w:position w:val="1"/>
                <w:sz w:val="24"/>
                <w:szCs w:val="24"/>
              </w:rPr>
            </w:pPr>
          </w:p>
          <w:p w:rsidR="000F0BD3" w:rsidRDefault="000F0BD3" w:rsidP="000F0BD3">
            <w:pPr>
              <w:pStyle w:val="ListParagraph"/>
              <w:widowControl w:val="0"/>
              <w:tabs>
                <w:tab w:val="left" w:pos="2039"/>
                <w:tab w:val="left" w:pos="2041"/>
              </w:tabs>
              <w:autoSpaceDE w:val="0"/>
              <w:autoSpaceDN w:val="0"/>
              <w:spacing w:before="49"/>
              <w:ind w:left="2356"/>
              <w:contextualSpacing w:val="0"/>
              <w:rPr>
                <w:rFonts w:ascii="Arial Narrow" w:hAnsi="Arial Narrow"/>
                <w:position w:val="1"/>
                <w:sz w:val="24"/>
                <w:szCs w:val="24"/>
              </w:rPr>
            </w:pPr>
          </w:p>
          <w:p w:rsidR="000F0BD3" w:rsidRDefault="00B50182" w:rsidP="000F0BD3">
            <w:pPr>
              <w:pStyle w:val="ListParagraph"/>
              <w:numPr>
                <w:ilvl w:val="0"/>
                <w:numId w:val="23"/>
              </w:numPr>
              <w:autoSpaceDE w:val="0"/>
              <w:autoSpaceDN w:val="0"/>
              <w:adjustRightInd w:val="0"/>
              <w:jc w:val="both"/>
              <w:rPr>
                <w:rFonts w:ascii="Arial Narrow" w:hAnsi="Arial Narrow" w:cs="Calibri"/>
                <w:sz w:val="24"/>
                <w:szCs w:val="24"/>
              </w:rPr>
            </w:pPr>
            <w:r w:rsidRPr="000F0BD3">
              <w:rPr>
                <w:rFonts w:ascii="Arial Narrow" w:hAnsi="Arial Narrow"/>
                <w:position w:val="1"/>
                <w:sz w:val="24"/>
                <w:szCs w:val="24"/>
              </w:rPr>
              <w:t>Planning considerations</w:t>
            </w:r>
            <w:r w:rsidR="004E5C42" w:rsidRPr="000F0BD3">
              <w:rPr>
                <w:rFonts w:ascii="Arial Narrow" w:hAnsi="Arial Narrow"/>
                <w:position w:val="1"/>
                <w:sz w:val="24"/>
                <w:szCs w:val="24"/>
              </w:rPr>
              <w:t xml:space="preserve"> - This process affords the investigator to meet with the client prior to the assignment and discuss the kind of documents that might be needed, the period and the location of such documents. Planning help both parties to establish what is available and how to </w:t>
            </w:r>
            <w:r w:rsidR="00E4477E" w:rsidRPr="000F0BD3">
              <w:rPr>
                <w:rFonts w:ascii="Arial Narrow" w:hAnsi="Arial Narrow"/>
                <w:position w:val="1"/>
                <w:sz w:val="24"/>
                <w:szCs w:val="24"/>
              </w:rPr>
              <w:t>have access to same. Some points to consider during this stage are:</w:t>
            </w:r>
            <w:r w:rsidR="000F0BD3" w:rsidRPr="000F0BD3">
              <w:rPr>
                <w:rFonts w:ascii="Arial Narrow" w:hAnsi="Arial Narrow" w:cs="Calibri"/>
                <w:sz w:val="24"/>
                <w:szCs w:val="24"/>
              </w:rPr>
              <w:t xml:space="preserve"> </w:t>
            </w:r>
          </w:p>
          <w:p w:rsidR="00B50182" w:rsidRDefault="000F0BD3" w:rsidP="000F0BD3">
            <w:pPr>
              <w:pStyle w:val="ListParagraph"/>
              <w:autoSpaceDE w:val="0"/>
              <w:autoSpaceDN w:val="0"/>
              <w:adjustRightInd w:val="0"/>
              <w:ind w:left="2356"/>
              <w:jc w:val="both"/>
              <w:rPr>
                <w:rFonts w:ascii="Arial Narrow" w:hAnsi="Arial Narrow"/>
                <w:position w:val="1"/>
                <w:sz w:val="24"/>
                <w:szCs w:val="24"/>
              </w:rPr>
            </w:pPr>
            <w:r w:rsidRPr="000F0BD3">
              <w:rPr>
                <w:rFonts w:ascii="Arial Narrow" w:hAnsi="Arial Narrow" w:cs="Calibri"/>
                <w:sz w:val="24"/>
                <w:szCs w:val="24"/>
              </w:rPr>
              <w:t>Reviewing the client’s policies on record retention and ensuring compliance</w:t>
            </w:r>
            <w:r>
              <w:rPr>
                <w:rFonts w:ascii="Arial Narrow" w:hAnsi="Arial Narrow" w:cs="Calibri"/>
                <w:sz w:val="24"/>
                <w:szCs w:val="24"/>
              </w:rPr>
              <w:t>;</w:t>
            </w:r>
            <w:r w:rsidRPr="000F0BD3">
              <w:rPr>
                <w:rFonts w:ascii="Arial Narrow" w:hAnsi="Arial Narrow" w:cs="Calibri,Bold"/>
                <w:b/>
                <w:bCs/>
                <w:sz w:val="24"/>
                <w:szCs w:val="24"/>
              </w:rPr>
              <w:t xml:space="preserve"> </w:t>
            </w:r>
            <w:r w:rsidRPr="000F0BD3">
              <w:rPr>
                <w:rFonts w:ascii="Arial Narrow" w:hAnsi="Arial Narrow" w:cs="Calibri,Bold"/>
                <w:bCs/>
                <w:sz w:val="24"/>
                <w:szCs w:val="24"/>
              </w:rPr>
              <w:t>v</w:t>
            </w:r>
            <w:r w:rsidRPr="000F0BD3">
              <w:rPr>
                <w:rFonts w:ascii="Arial Narrow" w:hAnsi="Arial Narrow" w:cs="Calibri"/>
                <w:sz w:val="24"/>
                <w:szCs w:val="24"/>
              </w:rPr>
              <w:t>isiting storage locations fo</w:t>
            </w:r>
            <w:r>
              <w:rPr>
                <w:rFonts w:ascii="Arial Narrow" w:hAnsi="Arial Narrow" w:cs="Calibri"/>
                <w:sz w:val="24"/>
                <w:szCs w:val="24"/>
              </w:rPr>
              <w:t>r paper records off and on site; r</w:t>
            </w:r>
            <w:r w:rsidRPr="00134C7F">
              <w:rPr>
                <w:rFonts w:ascii="Arial Narrow" w:hAnsi="Arial Narrow" w:cs="Calibri"/>
                <w:sz w:val="24"/>
                <w:szCs w:val="24"/>
              </w:rPr>
              <w:t>eviewing the technology used for transaction records, such as customer and vendor invoices</w:t>
            </w:r>
            <w:r>
              <w:rPr>
                <w:rFonts w:ascii="Arial Narrow" w:hAnsi="Arial Narrow" w:cs="Calibri"/>
                <w:sz w:val="24"/>
                <w:szCs w:val="24"/>
              </w:rPr>
              <w:t xml:space="preserve">, </w:t>
            </w:r>
            <w:r w:rsidRPr="00134C7F">
              <w:rPr>
                <w:rFonts w:ascii="Arial Narrow" w:hAnsi="Arial Narrow" w:cs="Calibri"/>
                <w:sz w:val="24"/>
                <w:szCs w:val="24"/>
              </w:rPr>
              <w:t>contracts, etc</w:t>
            </w:r>
            <w:r>
              <w:rPr>
                <w:rFonts w:ascii="Arial Narrow" w:hAnsi="Arial Narrow" w:cs="Calibri"/>
                <w:sz w:val="24"/>
                <w:szCs w:val="24"/>
              </w:rPr>
              <w:t>;</w:t>
            </w:r>
            <w:r w:rsidRPr="00134C7F">
              <w:rPr>
                <w:rFonts w:ascii="Arial Narrow" w:hAnsi="Arial Narrow" w:cs="Calibri,Bold"/>
                <w:b/>
                <w:bCs/>
                <w:sz w:val="24"/>
                <w:szCs w:val="24"/>
              </w:rPr>
              <w:t xml:space="preserve"> </w:t>
            </w:r>
            <w:r>
              <w:rPr>
                <w:rFonts w:ascii="Arial Narrow" w:hAnsi="Arial Narrow" w:cs="Calibri,Bold"/>
                <w:bCs/>
                <w:sz w:val="24"/>
                <w:szCs w:val="24"/>
              </w:rPr>
              <w:t>en</w:t>
            </w:r>
            <w:r w:rsidRPr="00134C7F">
              <w:rPr>
                <w:rFonts w:ascii="Arial Narrow" w:hAnsi="Arial Narrow" w:cs="Calibri"/>
                <w:sz w:val="24"/>
                <w:szCs w:val="24"/>
              </w:rPr>
              <w:t>suring the existenc</w:t>
            </w:r>
            <w:r>
              <w:rPr>
                <w:rFonts w:ascii="Arial Narrow" w:hAnsi="Arial Narrow" w:cs="Calibri"/>
                <w:sz w:val="24"/>
                <w:szCs w:val="24"/>
              </w:rPr>
              <w:t>e and storage of employee files; c</w:t>
            </w:r>
            <w:r w:rsidRPr="00134C7F">
              <w:rPr>
                <w:rFonts w:ascii="Arial Narrow" w:hAnsi="Arial Narrow" w:cs="Calibri"/>
                <w:sz w:val="24"/>
                <w:szCs w:val="24"/>
              </w:rPr>
              <w:t>hecking whether there are any files at the employees’ homes</w:t>
            </w:r>
            <w:r>
              <w:rPr>
                <w:rFonts w:ascii="Arial Narrow" w:hAnsi="Arial Narrow" w:cs="Calibri"/>
                <w:sz w:val="24"/>
                <w:szCs w:val="24"/>
              </w:rPr>
              <w:t xml:space="preserve"> or in their personal computers;</w:t>
            </w:r>
            <w:r w:rsidRPr="00134C7F">
              <w:rPr>
                <w:rFonts w:ascii="Arial Narrow" w:hAnsi="Arial Narrow" w:cs="Calibri,Bold"/>
                <w:b/>
                <w:bCs/>
                <w:sz w:val="24"/>
                <w:szCs w:val="24"/>
              </w:rPr>
              <w:t xml:space="preserve"> </w:t>
            </w:r>
            <w:r>
              <w:rPr>
                <w:rFonts w:ascii="Arial Narrow" w:hAnsi="Arial Narrow" w:cs="Calibri,Bold"/>
                <w:bCs/>
                <w:sz w:val="24"/>
                <w:szCs w:val="24"/>
              </w:rPr>
              <w:t>c</w:t>
            </w:r>
            <w:r w:rsidRPr="00134C7F">
              <w:rPr>
                <w:rFonts w:ascii="Arial Narrow" w:hAnsi="Arial Narrow" w:cs="Calibri"/>
                <w:sz w:val="24"/>
                <w:szCs w:val="24"/>
              </w:rPr>
              <w:t>hecking the file retention practices at various corporate locations, as they may differ</w:t>
            </w:r>
            <w:r>
              <w:rPr>
                <w:rFonts w:ascii="Arial Narrow" w:hAnsi="Arial Narrow" w:cs="Calibri"/>
                <w:sz w:val="24"/>
                <w:szCs w:val="24"/>
              </w:rPr>
              <w:t xml:space="preserve"> </w:t>
            </w:r>
            <w:r w:rsidRPr="00134C7F">
              <w:rPr>
                <w:rFonts w:ascii="Arial Narrow" w:hAnsi="Arial Narrow" w:cs="Calibri"/>
                <w:sz w:val="24"/>
                <w:szCs w:val="24"/>
              </w:rPr>
              <w:t>significantly from one location to another</w:t>
            </w:r>
            <w:r>
              <w:rPr>
                <w:rFonts w:ascii="Arial Narrow" w:hAnsi="Arial Narrow" w:cs="Calibri"/>
                <w:sz w:val="24"/>
                <w:szCs w:val="24"/>
              </w:rPr>
              <w:t>.</w:t>
            </w:r>
          </w:p>
          <w:p w:rsidR="000F0BD3" w:rsidRDefault="000F0BD3" w:rsidP="000F0BD3">
            <w:pPr>
              <w:pStyle w:val="ListParagraph"/>
              <w:widowControl w:val="0"/>
              <w:tabs>
                <w:tab w:val="left" w:pos="2039"/>
                <w:tab w:val="left" w:pos="2041"/>
              </w:tabs>
              <w:autoSpaceDE w:val="0"/>
              <w:autoSpaceDN w:val="0"/>
              <w:spacing w:before="49"/>
              <w:ind w:left="2356"/>
              <w:contextualSpacing w:val="0"/>
              <w:rPr>
                <w:rFonts w:ascii="Arial Narrow" w:hAnsi="Arial Narrow"/>
                <w:position w:val="1"/>
                <w:sz w:val="24"/>
                <w:szCs w:val="24"/>
              </w:rPr>
            </w:pPr>
          </w:p>
          <w:p w:rsidR="00B50182" w:rsidRDefault="00B50182" w:rsidP="00600463">
            <w:pPr>
              <w:pStyle w:val="ListParagraph"/>
              <w:widowControl w:val="0"/>
              <w:numPr>
                <w:ilvl w:val="0"/>
                <w:numId w:val="23"/>
              </w:numPr>
              <w:tabs>
                <w:tab w:val="left" w:pos="2039"/>
                <w:tab w:val="left" w:pos="2041"/>
              </w:tabs>
              <w:autoSpaceDE w:val="0"/>
              <w:autoSpaceDN w:val="0"/>
              <w:spacing w:before="49"/>
              <w:contextualSpacing w:val="0"/>
              <w:rPr>
                <w:rFonts w:ascii="Arial Narrow" w:hAnsi="Arial Narrow"/>
                <w:position w:val="1"/>
                <w:sz w:val="24"/>
                <w:szCs w:val="24"/>
              </w:rPr>
            </w:pPr>
            <w:r>
              <w:rPr>
                <w:rFonts w:ascii="Arial Narrow" w:hAnsi="Arial Narrow"/>
                <w:position w:val="1"/>
                <w:sz w:val="24"/>
                <w:szCs w:val="24"/>
              </w:rPr>
              <w:t>Creating chain of custody</w:t>
            </w:r>
            <w:r w:rsidR="000F0BD3">
              <w:rPr>
                <w:rFonts w:ascii="Arial Narrow" w:hAnsi="Arial Narrow"/>
                <w:position w:val="1"/>
                <w:sz w:val="24"/>
                <w:szCs w:val="24"/>
              </w:rPr>
              <w:t>-</w:t>
            </w:r>
            <w:r w:rsidR="008D29BE">
              <w:rPr>
                <w:rFonts w:ascii="Arial Narrow" w:hAnsi="Arial Narrow"/>
                <w:position w:val="1"/>
                <w:sz w:val="24"/>
                <w:szCs w:val="24"/>
              </w:rPr>
              <w:t xml:space="preserve">A chain of custody is a legal term that describes the chronological documentation of the custody of evidence or paper trail of sequence that record the </w:t>
            </w:r>
            <w:r w:rsidR="008D29BE" w:rsidRPr="001A57EB">
              <w:rPr>
                <w:rFonts w:ascii="Arial Narrow" w:eastAsia="Times New Roman" w:hAnsi="Arial Narrow"/>
                <w:sz w:val="24"/>
                <w:szCs w:val="24"/>
              </w:rPr>
              <w:t>custody, control, transfer, analysis, and disposition of phys</w:t>
            </w:r>
            <w:r w:rsidR="008D29BE">
              <w:rPr>
                <w:rFonts w:ascii="Arial Narrow" w:eastAsia="Times New Roman" w:hAnsi="Arial Narrow"/>
                <w:sz w:val="24"/>
                <w:szCs w:val="24"/>
              </w:rPr>
              <w:t xml:space="preserve">ical or electronic evidence (Chain of Control, </w:t>
            </w:r>
            <w:proofErr w:type="spellStart"/>
            <w:r w:rsidR="008D29BE">
              <w:rPr>
                <w:rFonts w:ascii="Arial Narrow" w:eastAsia="Times New Roman" w:hAnsi="Arial Narrow"/>
                <w:sz w:val="24"/>
                <w:szCs w:val="24"/>
              </w:rPr>
              <w:t>n.d</w:t>
            </w:r>
            <w:proofErr w:type="spellEnd"/>
            <w:r w:rsidR="008D29BE">
              <w:rPr>
                <w:rFonts w:ascii="Arial Narrow" w:eastAsia="Times New Roman" w:hAnsi="Arial Narrow"/>
                <w:sz w:val="24"/>
                <w:szCs w:val="24"/>
              </w:rPr>
              <w:t xml:space="preserve">.). Creating a chain of custody is very important as </w:t>
            </w:r>
            <w:r w:rsidR="00E96221">
              <w:rPr>
                <w:rFonts w:ascii="Arial Narrow" w:eastAsia="Times New Roman" w:hAnsi="Arial Narrow"/>
                <w:sz w:val="24"/>
                <w:szCs w:val="24"/>
              </w:rPr>
              <w:t>it establishes the source of the evidence and</w:t>
            </w:r>
            <w:r w:rsidR="008D29BE">
              <w:rPr>
                <w:rFonts w:ascii="Arial Narrow" w:eastAsia="Times New Roman" w:hAnsi="Arial Narrow"/>
                <w:sz w:val="24"/>
                <w:szCs w:val="24"/>
              </w:rPr>
              <w:t xml:space="preserve"> gives authenticity to the evidence gathered; a proof that the evidence has </w:t>
            </w:r>
            <w:r w:rsidR="008D29BE">
              <w:rPr>
                <w:rFonts w:ascii="Arial Narrow" w:eastAsia="Times New Roman" w:hAnsi="Arial Narrow"/>
                <w:sz w:val="24"/>
                <w:szCs w:val="24"/>
              </w:rPr>
              <w:lastRenderedPageBreak/>
              <w:t xml:space="preserve">been handled carefully and prevented from tampering or contamination or damage, from the time of collection to the time of presentation. It also signifies to the court in </w:t>
            </w:r>
            <w:r w:rsidR="00547014">
              <w:rPr>
                <w:rFonts w:ascii="Arial Narrow" w:eastAsia="Times New Roman" w:hAnsi="Arial Narrow"/>
                <w:sz w:val="24"/>
                <w:szCs w:val="24"/>
              </w:rPr>
              <w:t>front</w:t>
            </w:r>
            <w:r w:rsidR="008D29BE">
              <w:rPr>
                <w:rFonts w:ascii="Arial Narrow" w:eastAsia="Times New Roman" w:hAnsi="Arial Narrow"/>
                <w:sz w:val="24"/>
                <w:szCs w:val="24"/>
              </w:rPr>
              <w:t xml:space="preserve"> of which it is presented that the evidence actually relate to the crime and that it was not </w:t>
            </w:r>
            <w:r w:rsidR="00547014">
              <w:rPr>
                <w:rFonts w:ascii="Arial Narrow" w:eastAsia="Times New Roman" w:hAnsi="Arial Narrow"/>
                <w:sz w:val="24"/>
                <w:szCs w:val="24"/>
              </w:rPr>
              <w:t>fraudulently planted, and that it has probative value.</w:t>
            </w:r>
            <w:r w:rsidR="00E96221">
              <w:rPr>
                <w:rFonts w:ascii="Arial Narrow" w:eastAsia="Times New Roman" w:hAnsi="Arial Narrow"/>
                <w:sz w:val="24"/>
                <w:szCs w:val="24"/>
              </w:rPr>
              <w:t xml:space="preserve"> </w:t>
            </w:r>
            <w:r w:rsidR="008D29BE">
              <w:rPr>
                <w:rFonts w:ascii="Arial Narrow" w:eastAsia="Times New Roman" w:hAnsi="Arial Narrow"/>
                <w:sz w:val="24"/>
                <w:szCs w:val="24"/>
              </w:rPr>
              <w:t xml:space="preserve">   </w:t>
            </w:r>
            <w:r w:rsidR="008D29BE">
              <w:rPr>
                <w:rFonts w:ascii="Arial Narrow" w:hAnsi="Arial Narrow"/>
                <w:position w:val="1"/>
                <w:sz w:val="24"/>
                <w:szCs w:val="24"/>
              </w:rPr>
              <w:t xml:space="preserve"> </w:t>
            </w:r>
          </w:p>
          <w:p w:rsidR="007E77A9" w:rsidRPr="001112A0" w:rsidRDefault="007E77A9" w:rsidP="007E77A9">
            <w:pPr>
              <w:pStyle w:val="ListParagraph"/>
              <w:widowControl w:val="0"/>
              <w:tabs>
                <w:tab w:val="left" w:pos="2039"/>
                <w:tab w:val="left" w:pos="2041"/>
              </w:tabs>
              <w:autoSpaceDE w:val="0"/>
              <w:autoSpaceDN w:val="0"/>
              <w:spacing w:before="49"/>
              <w:ind w:left="2040"/>
              <w:contextualSpacing w:val="0"/>
              <w:rPr>
                <w:rFonts w:ascii="Arial Narrow" w:hAnsi="Arial Narrow"/>
                <w:sz w:val="24"/>
                <w:szCs w:val="24"/>
              </w:rPr>
            </w:pPr>
          </w:p>
          <w:p w:rsidR="007E77A9" w:rsidRPr="00AA0131" w:rsidRDefault="007E77A9" w:rsidP="007E77A9">
            <w:pPr>
              <w:pStyle w:val="ListParagraph"/>
              <w:widowControl w:val="0"/>
              <w:numPr>
                <w:ilvl w:val="1"/>
                <w:numId w:val="21"/>
              </w:numPr>
              <w:tabs>
                <w:tab w:val="left" w:pos="2039"/>
                <w:tab w:val="left" w:pos="2041"/>
              </w:tabs>
              <w:autoSpaceDE w:val="0"/>
              <w:autoSpaceDN w:val="0"/>
              <w:spacing w:before="6" w:line="290" w:lineRule="auto"/>
              <w:ind w:right="230" w:hanging="617"/>
              <w:contextualSpacing w:val="0"/>
              <w:jc w:val="left"/>
              <w:rPr>
                <w:rFonts w:ascii="Arial Narrow" w:hAnsi="Arial Narrow"/>
                <w:b/>
                <w:sz w:val="24"/>
                <w:szCs w:val="24"/>
              </w:rPr>
            </w:pPr>
            <w:r w:rsidRPr="00AA0131">
              <w:rPr>
                <w:rFonts w:ascii="Arial Narrow" w:hAnsi="Arial Narrow"/>
                <w:b/>
                <w:sz w:val="24"/>
                <w:szCs w:val="24"/>
              </w:rPr>
              <w:t>Which types of documents are collected in the evidence gathering process and what could be the possible sources for these?</w:t>
            </w:r>
          </w:p>
          <w:p w:rsidR="007455F2" w:rsidRDefault="007455F2" w:rsidP="007455F2">
            <w:pPr>
              <w:pStyle w:val="ListParagraph"/>
              <w:widowControl w:val="0"/>
              <w:tabs>
                <w:tab w:val="left" w:pos="2039"/>
                <w:tab w:val="left" w:pos="2041"/>
              </w:tabs>
              <w:autoSpaceDE w:val="0"/>
              <w:autoSpaceDN w:val="0"/>
              <w:spacing w:before="6" w:line="290" w:lineRule="auto"/>
              <w:ind w:left="2040" w:right="230"/>
              <w:contextualSpacing w:val="0"/>
              <w:rPr>
                <w:rFonts w:ascii="Arial Narrow" w:hAnsi="Arial Narrow"/>
                <w:sz w:val="24"/>
                <w:szCs w:val="24"/>
              </w:rPr>
            </w:pPr>
          </w:p>
          <w:p w:rsidR="007455F2" w:rsidRDefault="007455F2" w:rsidP="007455F2">
            <w:pPr>
              <w:pStyle w:val="ListParagraph"/>
              <w:widowControl w:val="0"/>
              <w:tabs>
                <w:tab w:val="left" w:pos="2039"/>
                <w:tab w:val="left" w:pos="2041"/>
              </w:tabs>
              <w:autoSpaceDE w:val="0"/>
              <w:autoSpaceDN w:val="0"/>
              <w:spacing w:before="6" w:line="290" w:lineRule="auto"/>
              <w:ind w:left="2040" w:right="230"/>
              <w:contextualSpacing w:val="0"/>
              <w:rPr>
                <w:rFonts w:ascii="Arial Narrow" w:hAnsi="Arial Narrow"/>
                <w:sz w:val="24"/>
                <w:szCs w:val="24"/>
              </w:rPr>
            </w:pPr>
            <w:r>
              <w:rPr>
                <w:rFonts w:ascii="Arial Narrow" w:hAnsi="Arial Narrow"/>
                <w:sz w:val="24"/>
                <w:szCs w:val="24"/>
              </w:rPr>
              <w:t>Several documents are collected during the investigative process and from different sources. There however three general groupings of sources of documents that are collected during investigation identified as follows:</w:t>
            </w:r>
          </w:p>
          <w:p w:rsidR="007455F2" w:rsidRDefault="007455F2" w:rsidP="007455F2">
            <w:pPr>
              <w:pStyle w:val="ListParagraph"/>
              <w:widowControl w:val="0"/>
              <w:tabs>
                <w:tab w:val="left" w:pos="2039"/>
                <w:tab w:val="left" w:pos="2041"/>
              </w:tabs>
              <w:autoSpaceDE w:val="0"/>
              <w:autoSpaceDN w:val="0"/>
              <w:spacing w:before="6" w:line="290" w:lineRule="auto"/>
              <w:ind w:left="2040" w:right="230"/>
              <w:contextualSpacing w:val="0"/>
              <w:rPr>
                <w:rFonts w:ascii="Arial Narrow" w:hAnsi="Arial Narrow"/>
                <w:sz w:val="24"/>
                <w:szCs w:val="24"/>
              </w:rPr>
            </w:pPr>
          </w:p>
          <w:p w:rsidR="007455F2" w:rsidRDefault="007455F2" w:rsidP="007455F2">
            <w:pPr>
              <w:pStyle w:val="ListParagraph"/>
              <w:widowControl w:val="0"/>
              <w:numPr>
                <w:ilvl w:val="0"/>
                <w:numId w:val="23"/>
              </w:numPr>
              <w:tabs>
                <w:tab w:val="left" w:pos="2039"/>
                <w:tab w:val="left" w:pos="2041"/>
              </w:tabs>
              <w:autoSpaceDE w:val="0"/>
              <w:autoSpaceDN w:val="0"/>
              <w:spacing w:before="6" w:line="290" w:lineRule="auto"/>
              <w:ind w:right="230"/>
              <w:contextualSpacing w:val="0"/>
              <w:rPr>
                <w:rFonts w:ascii="Arial Narrow" w:hAnsi="Arial Narrow"/>
                <w:sz w:val="24"/>
                <w:szCs w:val="24"/>
              </w:rPr>
            </w:pPr>
            <w:r>
              <w:rPr>
                <w:rFonts w:ascii="Arial Narrow" w:hAnsi="Arial Narrow"/>
                <w:sz w:val="24"/>
                <w:szCs w:val="24"/>
              </w:rPr>
              <w:t>From the Victim/witnesses - It is important to collect whatever documents that the complainant may have in his/her possession that can help with the investigation. This is so importantly especially in situations where the victim becomes identified as a suspect/accomplice to the crime. It could also be that the suspect having become aware of the investigation may attack the victim and destroy any possible documentary evidence. Some of the documents that are collected are signed statements, transactional paperwork, emails, intranets exchanges.</w:t>
            </w:r>
          </w:p>
          <w:p w:rsidR="007455F2" w:rsidRDefault="007455F2" w:rsidP="007455F2">
            <w:pPr>
              <w:pStyle w:val="ListParagraph"/>
              <w:widowControl w:val="0"/>
              <w:numPr>
                <w:ilvl w:val="0"/>
                <w:numId w:val="23"/>
              </w:numPr>
              <w:tabs>
                <w:tab w:val="left" w:pos="2039"/>
                <w:tab w:val="left" w:pos="2041"/>
              </w:tabs>
              <w:autoSpaceDE w:val="0"/>
              <w:autoSpaceDN w:val="0"/>
              <w:spacing w:before="6" w:line="290" w:lineRule="auto"/>
              <w:ind w:right="230"/>
              <w:contextualSpacing w:val="0"/>
              <w:rPr>
                <w:rFonts w:ascii="Arial Narrow" w:hAnsi="Arial Narrow"/>
                <w:sz w:val="24"/>
                <w:szCs w:val="24"/>
              </w:rPr>
            </w:pPr>
            <w:r>
              <w:rPr>
                <w:rFonts w:ascii="Arial Narrow" w:hAnsi="Arial Narrow"/>
                <w:sz w:val="24"/>
                <w:szCs w:val="24"/>
              </w:rPr>
              <w:t xml:space="preserve">From third parties - There are always third parties involved in financial crime investigations. Example are financial institutions, suppliers, customers, professional associations, industry and regulatory authorities. These third parties can provide valuable source of documentary evidence towards the investigation. Some of the documents that may be collected are </w:t>
            </w:r>
            <w:r w:rsidR="00963B83">
              <w:rPr>
                <w:rFonts w:ascii="Arial Narrow" w:hAnsi="Arial Narrow"/>
                <w:sz w:val="24"/>
                <w:szCs w:val="24"/>
              </w:rPr>
              <w:t xml:space="preserve">bank statements/transactions, which can also serve as metadata to point to other relevant details that can help the investigation. </w:t>
            </w:r>
            <w:r w:rsidR="00153E85">
              <w:rPr>
                <w:rFonts w:ascii="Arial Narrow" w:hAnsi="Arial Narrow"/>
                <w:sz w:val="24"/>
                <w:szCs w:val="24"/>
              </w:rPr>
              <w:t xml:space="preserve">A link can also be established through use of industry contacts, personal contacts as well as contacts with government. </w:t>
            </w:r>
          </w:p>
          <w:p w:rsidR="00963B83" w:rsidRDefault="00963B83" w:rsidP="007455F2">
            <w:pPr>
              <w:pStyle w:val="ListParagraph"/>
              <w:widowControl w:val="0"/>
              <w:numPr>
                <w:ilvl w:val="0"/>
                <w:numId w:val="23"/>
              </w:numPr>
              <w:tabs>
                <w:tab w:val="left" w:pos="2039"/>
                <w:tab w:val="left" w:pos="2041"/>
              </w:tabs>
              <w:autoSpaceDE w:val="0"/>
              <w:autoSpaceDN w:val="0"/>
              <w:spacing w:before="6" w:line="290" w:lineRule="auto"/>
              <w:ind w:right="230"/>
              <w:contextualSpacing w:val="0"/>
              <w:rPr>
                <w:rFonts w:ascii="Arial Narrow" w:hAnsi="Arial Narrow"/>
                <w:sz w:val="24"/>
                <w:szCs w:val="24"/>
              </w:rPr>
            </w:pPr>
            <w:r>
              <w:rPr>
                <w:rFonts w:ascii="Arial Narrow" w:hAnsi="Arial Narrow"/>
                <w:sz w:val="24"/>
                <w:szCs w:val="24"/>
              </w:rPr>
              <w:t>From the suspect-</w:t>
            </w:r>
            <w:r w:rsidR="008E3E60">
              <w:rPr>
                <w:rFonts w:ascii="Arial Narrow" w:hAnsi="Arial Narrow"/>
                <w:sz w:val="24"/>
                <w:szCs w:val="24"/>
              </w:rPr>
              <w:t xml:space="preserve">while this might be a difficult task it is still a possible source. Where is it is a criminal case, the investigator can use search warrants, wired tapes and subpoenas issued by a court to get the needed </w:t>
            </w:r>
            <w:r w:rsidR="008B7C82">
              <w:rPr>
                <w:rFonts w:ascii="Arial Narrow" w:hAnsi="Arial Narrow"/>
                <w:sz w:val="24"/>
                <w:szCs w:val="24"/>
              </w:rPr>
              <w:t>information as evidence. This may be the suspect's computer/laptops or other documents in his/her possession which is considered necessary for the investigation.</w:t>
            </w:r>
            <w:r w:rsidR="008E3E60">
              <w:rPr>
                <w:rFonts w:ascii="Arial Narrow" w:hAnsi="Arial Narrow"/>
                <w:sz w:val="24"/>
                <w:szCs w:val="24"/>
              </w:rPr>
              <w:t xml:space="preserve"> </w:t>
            </w:r>
          </w:p>
          <w:p w:rsidR="007455F2" w:rsidRDefault="007455F2" w:rsidP="007455F2">
            <w:pPr>
              <w:pStyle w:val="ListParagraph"/>
              <w:widowControl w:val="0"/>
              <w:tabs>
                <w:tab w:val="left" w:pos="2039"/>
                <w:tab w:val="left" w:pos="2041"/>
              </w:tabs>
              <w:autoSpaceDE w:val="0"/>
              <w:autoSpaceDN w:val="0"/>
              <w:spacing w:before="6" w:line="290" w:lineRule="auto"/>
              <w:ind w:left="2040" w:right="230"/>
              <w:contextualSpacing w:val="0"/>
              <w:rPr>
                <w:rFonts w:ascii="Arial Narrow" w:hAnsi="Arial Narrow"/>
                <w:sz w:val="24"/>
                <w:szCs w:val="24"/>
              </w:rPr>
            </w:pPr>
          </w:p>
          <w:p w:rsidR="007455F2" w:rsidRPr="001112A0" w:rsidRDefault="007455F2" w:rsidP="007455F2">
            <w:pPr>
              <w:pStyle w:val="ListParagraph"/>
              <w:widowControl w:val="0"/>
              <w:tabs>
                <w:tab w:val="left" w:pos="2039"/>
                <w:tab w:val="left" w:pos="2041"/>
              </w:tabs>
              <w:autoSpaceDE w:val="0"/>
              <w:autoSpaceDN w:val="0"/>
              <w:spacing w:before="6" w:line="290" w:lineRule="auto"/>
              <w:ind w:left="2040" w:right="230"/>
              <w:contextualSpacing w:val="0"/>
              <w:rPr>
                <w:rFonts w:ascii="Arial Narrow" w:hAnsi="Arial Narrow"/>
                <w:sz w:val="24"/>
                <w:szCs w:val="24"/>
              </w:rPr>
            </w:pPr>
          </w:p>
          <w:p w:rsidR="007E77A9" w:rsidRDefault="007E77A9" w:rsidP="007E77A9">
            <w:pPr>
              <w:pStyle w:val="BodyText"/>
              <w:spacing w:before="9"/>
              <w:rPr>
                <w:rFonts w:ascii="Arial Narrow" w:hAnsi="Arial Narrow"/>
                <w:sz w:val="24"/>
                <w:szCs w:val="24"/>
              </w:rPr>
            </w:pPr>
          </w:p>
          <w:p w:rsidR="007E77A9" w:rsidRDefault="007E77A9" w:rsidP="007E77A9">
            <w:pPr>
              <w:pStyle w:val="BodyText"/>
              <w:spacing w:before="9"/>
              <w:rPr>
                <w:rFonts w:ascii="Arial Narrow" w:hAnsi="Arial Narrow"/>
                <w:sz w:val="24"/>
                <w:szCs w:val="24"/>
              </w:rPr>
            </w:pPr>
          </w:p>
          <w:p w:rsidR="007E77A9" w:rsidRPr="001112A0" w:rsidRDefault="007E77A9" w:rsidP="007E77A9">
            <w:pPr>
              <w:pStyle w:val="BodyText"/>
              <w:spacing w:before="9"/>
              <w:rPr>
                <w:rFonts w:ascii="Arial Narrow" w:hAnsi="Arial Narrow"/>
                <w:sz w:val="24"/>
                <w:szCs w:val="24"/>
              </w:rPr>
            </w:pPr>
          </w:p>
          <w:p w:rsidR="007E77A9" w:rsidRPr="007455F2" w:rsidRDefault="007E77A9" w:rsidP="00456946">
            <w:pPr>
              <w:pStyle w:val="ListParagraph"/>
              <w:widowControl w:val="0"/>
              <w:numPr>
                <w:ilvl w:val="0"/>
                <w:numId w:val="21"/>
              </w:numPr>
              <w:tabs>
                <w:tab w:val="left" w:pos="1139"/>
                <w:tab w:val="left" w:pos="1141"/>
                <w:tab w:val="left" w:pos="9779"/>
              </w:tabs>
              <w:autoSpaceDE w:val="0"/>
              <w:autoSpaceDN w:val="0"/>
              <w:spacing w:line="288" w:lineRule="auto"/>
              <w:ind w:left="1170" w:right="176" w:hanging="750"/>
              <w:contextualSpacing w:val="0"/>
              <w:rPr>
                <w:rFonts w:ascii="Arial Narrow" w:hAnsi="Arial Narrow"/>
                <w:b/>
                <w:sz w:val="24"/>
                <w:szCs w:val="24"/>
              </w:rPr>
            </w:pPr>
            <w:r w:rsidRPr="007455F2">
              <w:rPr>
                <w:rFonts w:ascii="Arial Narrow" w:hAnsi="Arial Narrow"/>
                <w:b/>
                <w:w w:val="95"/>
                <w:sz w:val="24"/>
                <w:szCs w:val="24"/>
              </w:rPr>
              <w:t>Evidence</w:t>
            </w:r>
            <w:r w:rsidRPr="007455F2">
              <w:rPr>
                <w:rFonts w:ascii="Arial Narrow" w:hAnsi="Arial Narrow"/>
                <w:b/>
                <w:spacing w:val="-42"/>
                <w:w w:val="95"/>
                <w:sz w:val="24"/>
                <w:szCs w:val="24"/>
              </w:rPr>
              <w:t xml:space="preserve"> </w:t>
            </w:r>
            <w:r w:rsidRPr="007455F2">
              <w:rPr>
                <w:rFonts w:ascii="Arial Narrow" w:hAnsi="Arial Narrow"/>
                <w:b/>
                <w:w w:val="95"/>
                <w:sz w:val="24"/>
                <w:szCs w:val="24"/>
              </w:rPr>
              <w:t>is</w:t>
            </w:r>
            <w:r w:rsidRPr="007455F2">
              <w:rPr>
                <w:rFonts w:ascii="Arial Narrow" w:hAnsi="Arial Narrow"/>
                <w:b/>
                <w:spacing w:val="-39"/>
                <w:w w:val="95"/>
                <w:sz w:val="24"/>
                <w:szCs w:val="24"/>
              </w:rPr>
              <w:t xml:space="preserve"> </w:t>
            </w:r>
            <w:r w:rsidRPr="007455F2">
              <w:rPr>
                <w:rFonts w:ascii="Arial Narrow" w:hAnsi="Arial Narrow"/>
                <w:b/>
                <w:w w:val="95"/>
                <w:sz w:val="24"/>
                <w:szCs w:val="24"/>
              </w:rPr>
              <w:t>required</w:t>
            </w:r>
            <w:r w:rsidRPr="007455F2">
              <w:rPr>
                <w:rFonts w:ascii="Arial Narrow" w:hAnsi="Arial Narrow"/>
                <w:b/>
                <w:spacing w:val="-39"/>
                <w:w w:val="95"/>
                <w:sz w:val="24"/>
                <w:szCs w:val="24"/>
              </w:rPr>
              <w:t xml:space="preserve"> </w:t>
            </w:r>
            <w:r w:rsidRPr="007455F2">
              <w:rPr>
                <w:rFonts w:ascii="Arial Narrow" w:hAnsi="Arial Narrow"/>
                <w:b/>
                <w:spacing w:val="-3"/>
                <w:w w:val="95"/>
                <w:sz w:val="24"/>
                <w:szCs w:val="24"/>
              </w:rPr>
              <w:t>to</w:t>
            </w:r>
            <w:r w:rsidRPr="007455F2">
              <w:rPr>
                <w:rFonts w:ascii="Arial Narrow" w:hAnsi="Arial Narrow"/>
                <w:b/>
                <w:spacing w:val="-39"/>
                <w:w w:val="95"/>
                <w:sz w:val="24"/>
                <w:szCs w:val="24"/>
              </w:rPr>
              <w:t xml:space="preserve"> </w:t>
            </w:r>
            <w:r w:rsidRPr="007455F2">
              <w:rPr>
                <w:rFonts w:ascii="Arial Narrow" w:hAnsi="Arial Narrow"/>
                <w:b/>
                <w:w w:val="95"/>
                <w:sz w:val="24"/>
                <w:szCs w:val="24"/>
              </w:rPr>
              <w:t>support</w:t>
            </w:r>
            <w:r w:rsidRPr="007455F2">
              <w:rPr>
                <w:rFonts w:ascii="Arial Narrow" w:hAnsi="Arial Narrow"/>
                <w:b/>
                <w:spacing w:val="-39"/>
                <w:w w:val="95"/>
                <w:sz w:val="24"/>
                <w:szCs w:val="24"/>
              </w:rPr>
              <w:t xml:space="preserve"> </w:t>
            </w:r>
            <w:r w:rsidRPr="007455F2">
              <w:rPr>
                <w:rFonts w:ascii="Arial Narrow" w:hAnsi="Arial Narrow"/>
                <w:b/>
                <w:w w:val="95"/>
                <w:sz w:val="24"/>
                <w:szCs w:val="24"/>
              </w:rPr>
              <w:t>any</w:t>
            </w:r>
            <w:r w:rsidRPr="007455F2">
              <w:rPr>
                <w:rFonts w:ascii="Arial Narrow" w:hAnsi="Arial Narrow"/>
                <w:b/>
                <w:spacing w:val="-39"/>
                <w:w w:val="95"/>
                <w:sz w:val="24"/>
                <w:szCs w:val="24"/>
              </w:rPr>
              <w:t xml:space="preserve"> </w:t>
            </w:r>
            <w:r w:rsidRPr="007455F2">
              <w:rPr>
                <w:rFonts w:ascii="Arial Narrow" w:hAnsi="Arial Narrow"/>
                <w:b/>
                <w:w w:val="95"/>
                <w:sz w:val="24"/>
                <w:szCs w:val="24"/>
              </w:rPr>
              <w:t>investigation</w:t>
            </w:r>
            <w:r w:rsidRPr="007455F2">
              <w:rPr>
                <w:rFonts w:ascii="Arial Narrow" w:hAnsi="Arial Narrow"/>
                <w:b/>
                <w:spacing w:val="-42"/>
                <w:w w:val="95"/>
                <w:sz w:val="24"/>
                <w:szCs w:val="24"/>
              </w:rPr>
              <w:t xml:space="preserve"> </w:t>
            </w:r>
            <w:r w:rsidRPr="007455F2">
              <w:rPr>
                <w:rFonts w:ascii="Arial Narrow" w:hAnsi="Arial Narrow"/>
                <w:b/>
                <w:w w:val="95"/>
                <w:sz w:val="24"/>
                <w:szCs w:val="24"/>
              </w:rPr>
              <w:t>of</w:t>
            </w:r>
            <w:r w:rsidR="007455F2" w:rsidRPr="007455F2">
              <w:rPr>
                <w:rFonts w:ascii="Arial Narrow" w:hAnsi="Arial Narrow"/>
                <w:b/>
                <w:w w:val="95"/>
                <w:sz w:val="24"/>
                <w:szCs w:val="24"/>
              </w:rPr>
              <w:t xml:space="preserve"> </w:t>
            </w:r>
            <w:r w:rsidRPr="007455F2">
              <w:rPr>
                <w:rFonts w:ascii="Arial Narrow" w:hAnsi="Arial Narrow"/>
                <w:b/>
                <w:spacing w:val="-40"/>
                <w:w w:val="95"/>
                <w:sz w:val="24"/>
                <w:szCs w:val="24"/>
              </w:rPr>
              <w:t xml:space="preserve"> </w:t>
            </w:r>
            <w:r w:rsidRPr="007455F2">
              <w:rPr>
                <w:rFonts w:ascii="Arial Narrow" w:hAnsi="Arial Narrow"/>
                <w:b/>
                <w:w w:val="95"/>
                <w:sz w:val="24"/>
                <w:szCs w:val="24"/>
              </w:rPr>
              <w:t>financial</w:t>
            </w:r>
            <w:r w:rsidRPr="007455F2">
              <w:rPr>
                <w:rFonts w:ascii="Arial Narrow" w:hAnsi="Arial Narrow"/>
                <w:b/>
                <w:spacing w:val="-39"/>
                <w:w w:val="95"/>
                <w:sz w:val="24"/>
                <w:szCs w:val="24"/>
              </w:rPr>
              <w:t xml:space="preserve"> </w:t>
            </w:r>
            <w:r w:rsidRPr="007455F2">
              <w:rPr>
                <w:rFonts w:ascii="Arial Narrow" w:hAnsi="Arial Narrow"/>
                <w:b/>
                <w:w w:val="95"/>
                <w:sz w:val="24"/>
                <w:szCs w:val="24"/>
              </w:rPr>
              <w:t>crime.</w:t>
            </w:r>
            <w:r w:rsidRPr="007455F2">
              <w:rPr>
                <w:rFonts w:ascii="Arial Narrow" w:hAnsi="Arial Narrow"/>
                <w:b/>
                <w:spacing w:val="-41"/>
                <w:w w:val="95"/>
                <w:sz w:val="24"/>
                <w:szCs w:val="24"/>
              </w:rPr>
              <w:t xml:space="preserve"> </w:t>
            </w:r>
            <w:r w:rsidRPr="007455F2">
              <w:rPr>
                <w:rFonts w:ascii="Arial Narrow" w:hAnsi="Arial Narrow"/>
                <w:b/>
                <w:w w:val="95"/>
                <w:sz w:val="24"/>
                <w:szCs w:val="24"/>
              </w:rPr>
              <w:t>Discuss</w:t>
            </w:r>
            <w:r w:rsidRPr="007455F2">
              <w:rPr>
                <w:rFonts w:ascii="Arial Narrow" w:hAnsi="Arial Narrow"/>
                <w:b/>
                <w:spacing w:val="-41"/>
                <w:w w:val="95"/>
                <w:sz w:val="24"/>
                <w:szCs w:val="24"/>
              </w:rPr>
              <w:t xml:space="preserve"> </w:t>
            </w:r>
            <w:r w:rsidRPr="007455F2">
              <w:rPr>
                <w:rFonts w:ascii="Arial Narrow" w:hAnsi="Arial Narrow"/>
                <w:b/>
                <w:w w:val="95"/>
                <w:sz w:val="24"/>
                <w:szCs w:val="24"/>
              </w:rPr>
              <w:t>various</w:t>
            </w:r>
            <w:r w:rsidRPr="007455F2">
              <w:rPr>
                <w:rFonts w:ascii="Arial Narrow" w:hAnsi="Arial Narrow"/>
                <w:b/>
                <w:spacing w:val="-39"/>
                <w:w w:val="95"/>
                <w:sz w:val="24"/>
                <w:szCs w:val="24"/>
              </w:rPr>
              <w:t xml:space="preserve"> </w:t>
            </w:r>
            <w:r w:rsidRPr="007455F2">
              <w:rPr>
                <w:rFonts w:ascii="Arial Narrow" w:hAnsi="Arial Narrow"/>
                <w:b/>
                <w:w w:val="95"/>
                <w:sz w:val="24"/>
                <w:szCs w:val="24"/>
              </w:rPr>
              <w:t>types</w:t>
            </w:r>
            <w:r w:rsidRPr="007455F2">
              <w:rPr>
                <w:rFonts w:ascii="Arial Narrow" w:hAnsi="Arial Narrow"/>
                <w:b/>
                <w:spacing w:val="-42"/>
                <w:w w:val="95"/>
                <w:sz w:val="24"/>
                <w:szCs w:val="24"/>
              </w:rPr>
              <w:t xml:space="preserve"> </w:t>
            </w:r>
            <w:r w:rsidRPr="007455F2">
              <w:rPr>
                <w:rFonts w:ascii="Arial Narrow" w:hAnsi="Arial Narrow"/>
                <w:b/>
                <w:w w:val="95"/>
                <w:sz w:val="24"/>
                <w:szCs w:val="24"/>
              </w:rPr>
              <w:lastRenderedPageBreak/>
              <w:t>of</w:t>
            </w:r>
            <w:r w:rsidRPr="007455F2">
              <w:rPr>
                <w:rFonts w:ascii="Arial Narrow" w:hAnsi="Arial Narrow"/>
                <w:b/>
                <w:spacing w:val="-39"/>
                <w:w w:val="95"/>
                <w:sz w:val="24"/>
                <w:szCs w:val="24"/>
              </w:rPr>
              <w:t xml:space="preserve"> </w:t>
            </w:r>
            <w:r w:rsidRPr="007455F2">
              <w:rPr>
                <w:rFonts w:ascii="Arial Narrow" w:hAnsi="Arial Narrow"/>
                <w:b/>
                <w:w w:val="95"/>
                <w:sz w:val="24"/>
                <w:szCs w:val="24"/>
              </w:rPr>
              <w:t>evidence used</w:t>
            </w:r>
            <w:r w:rsidRPr="007455F2">
              <w:rPr>
                <w:rFonts w:ascii="Arial Narrow" w:hAnsi="Arial Narrow"/>
                <w:b/>
                <w:spacing w:val="-43"/>
                <w:w w:val="95"/>
                <w:sz w:val="24"/>
                <w:szCs w:val="24"/>
              </w:rPr>
              <w:t xml:space="preserve"> </w:t>
            </w:r>
            <w:r w:rsidRPr="007455F2">
              <w:rPr>
                <w:rFonts w:ascii="Arial Narrow" w:hAnsi="Arial Narrow"/>
                <w:b/>
                <w:w w:val="95"/>
                <w:sz w:val="24"/>
                <w:szCs w:val="24"/>
              </w:rPr>
              <w:t>in</w:t>
            </w:r>
            <w:r w:rsidRPr="007455F2">
              <w:rPr>
                <w:rFonts w:ascii="Arial Narrow" w:hAnsi="Arial Narrow"/>
                <w:b/>
                <w:spacing w:val="-42"/>
                <w:w w:val="95"/>
                <w:sz w:val="24"/>
                <w:szCs w:val="24"/>
              </w:rPr>
              <w:t xml:space="preserve">   </w:t>
            </w:r>
            <w:r w:rsidRPr="007455F2">
              <w:rPr>
                <w:rFonts w:ascii="Arial Narrow" w:hAnsi="Arial Narrow"/>
                <w:b/>
                <w:w w:val="95"/>
                <w:sz w:val="24"/>
                <w:szCs w:val="24"/>
              </w:rPr>
              <w:t>financial</w:t>
            </w:r>
            <w:r w:rsidRPr="007455F2">
              <w:rPr>
                <w:rFonts w:ascii="Arial Narrow" w:hAnsi="Arial Narrow"/>
                <w:b/>
                <w:spacing w:val="-44"/>
                <w:w w:val="95"/>
                <w:sz w:val="24"/>
                <w:szCs w:val="24"/>
              </w:rPr>
              <w:t xml:space="preserve"> </w:t>
            </w:r>
            <w:r w:rsidRPr="007455F2">
              <w:rPr>
                <w:rFonts w:ascii="Arial Narrow" w:hAnsi="Arial Narrow"/>
                <w:b/>
                <w:w w:val="95"/>
                <w:sz w:val="24"/>
                <w:szCs w:val="24"/>
              </w:rPr>
              <w:t>crime</w:t>
            </w:r>
            <w:r w:rsidRPr="007455F2">
              <w:rPr>
                <w:rFonts w:ascii="Arial Narrow" w:hAnsi="Arial Narrow"/>
                <w:b/>
                <w:spacing w:val="-40"/>
                <w:w w:val="95"/>
                <w:sz w:val="24"/>
                <w:szCs w:val="24"/>
              </w:rPr>
              <w:t xml:space="preserve"> </w:t>
            </w:r>
            <w:r w:rsidRPr="007455F2">
              <w:rPr>
                <w:rFonts w:ascii="Arial Narrow" w:hAnsi="Arial Narrow"/>
                <w:b/>
                <w:w w:val="95"/>
                <w:sz w:val="24"/>
                <w:szCs w:val="24"/>
              </w:rPr>
              <w:t>investigations.</w:t>
            </w:r>
            <w:r w:rsidR="009614D7" w:rsidRPr="007455F2">
              <w:rPr>
                <w:rFonts w:ascii="Arial Narrow" w:hAnsi="Arial Narrow"/>
                <w:b/>
                <w:w w:val="95"/>
                <w:sz w:val="24"/>
                <w:szCs w:val="24"/>
              </w:rPr>
              <w:t xml:space="preserve">                                                      </w:t>
            </w:r>
            <w:r w:rsidRPr="007455F2">
              <w:rPr>
                <w:rFonts w:ascii="Arial Narrow" w:hAnsi="Arial Narrow"/>
                <w:b/>
                <w:sz w:val="24"/>
                <w:szCs w:val="24"/>
              </w:rPr>
              <w:t>(6)</w:t>
            </w:r>
          </w:p>
          <w:p w:rsidR="007455F2" w:rsidRDefault="007455F2" w:rsidP="007E77A9">
            <w:pPr>
              <w:pStyle w:val="BodyText"/>
              <w:spacing w:before="4"/>
              <w:rPr>
                <w:rFonts w:ascii="Arial Narrow" w:hAnsi="Arial Narrow"/>
                <w:sz w:val="24"/>
                <w:szCs w:val="24"/>
              </w:rPr>
            </w:pPr>
            <w:r>
              <w:rPr>
                <w:rFonts w:ascii="Arial Narrow" w:hAnsi="Arial Narrow"/>
                <w:sz w:val="24"/>
                <w:szCs w:val="24"/>
              </w:rPr>
              <w:t xml:space="preserve">                     </w:t>
            </w:r>
          </w:p>
          <w:p w:rsidR="007455F2" w:rsidRDefault="007455F2" w:rsidP="007455F2">
            <w:pPr>
              <w:autoSpaceDE w:val="0"/>
              <w:autoSpaceDN w:val="0"/>
              <w:adjustRightInd w:val="0"/>
              <w:ind w:left="1260" w:hanging="1260"/>
              <w:jc w:val="both"/>
              <w:rPr>
                <w:rFonts w:ascii="Arial Narrow" w:hAnsi="Arial Narrow" w:cs="Calibri,Bold"/>
                <w:bCs/>
                <w:sz w:val="24"/>
                <w:szCs w:val="24"/>
              </w:rPr>
            </w:pPr>
            <w:r>
              <w:rPr>
                <w:rFonts w:ascii="Arial Narrow" w:hAnsi="Arial Narrow"/>
                <w:sz w:val="24"/>
                <w:szCs w:val="24"/>
              </w:rPr>
              <w:t xml:space="preserve">                      There are various kinds of evidence that an investigator may use to prove or disprove a   crime. Whiles some are admissible in court of law, others are not but may be relevant in the investigative proves. Some are discussed below:</w:t>
            </w:r>
            <w:r w:rsidRPr="00DC3ED3">
              <w:rPr>
                <w:rFonts w:ascii="Arial Narrow" w:hAnsi="Arial Narrow" w:cs="Calibri,Bold"/>
                <w:bCs/>
                <w:sz w:val="24"/>
                <w:szCs w:val="24"/>
              </w:rPr>
              <w:t xml:space="preserve"> </w:t>
            </w:r>
          </w:p>
          <w:p w:rsidR="007455F2" w:rsidRPr="007455F2" w:rsidRDefault="007455F2" w:rsidP="007455F2">
            <w:pPr>
              <w:pStyle w:val="ListParagraph"/>
              <w:numPr>
                <w:ilvl w:val="0"/>
                <w:numId w:val="23"/>
              </w:numPr>
              <w:autoSpaceDE w:val="0"/>
              <w:autoSpaceDN w:val="0"/>
              <w:adjustRightInd w:val="0"/>
              <w:rPr>
                <w:rFonts w:ascii="Arial Narrow" w:hAnsi="Arial Narrow" w:cs="Calibri"/>
                <w:color w:val="000000"/>
                <w:sz w:val="24"/>
                <w:szCs w:val="24"/>
              </w:rPr>
            </w:pPr>
            <w:r w:rsidRPr="007455F2">
              <w:rPr>
                <w:rFonts w:ascii="Arial Narrow" w:hAnsi="Arial Narrow" w:cs="Calibri,Bold"/>
                <w:b/>
                <w:bCs/>
                <w:sz w:val="24"/>
                <w:szCs w:val="24"/>
              </w:rPr>
              <w:t>Direct Evidence</w:t>
            </w:r>
            <w:r w:rsidRPr="007455F2">
              <w:rPr>
                <w:rFonts w:ascii="Arial Narrow" w:hAnsi="Arial Narrow" w:cs="Calibri,Bold"/>
                <w:bCs/>
                <w:sz w:val="24"/>
                <w:szCs w:val="24"/>
              </w:rPr>
              <w:t xml:space="preserve"> -</w:t>
            </w:r>
            <w:r w:rsidRPr="007455F2">
              <w:rPr>
                <w:rFonts w:ascii="Arial Narrow" w:hAnsi="Arial Narrow" w:cs="Calibri,Bold"/>
                <w:b/>
                <w:bCs/>
                <w:sz w:val="24"/>
                <w:szCs w:val="24"/>
              </w:rPr>
              <w:t xml:space="preserve"> </w:t>
            </w:r>
            <w:r w:rsidRPr="007455F2">
              <w:rPr>
                <w:rFonts w:ascii="Arial Narrow" w:hAnsi="Arial Narrow" w:cs="Calibri"/>
                <w:sz w:val="24"/>
                <w:szCs w:val="24"/>
              </w:rPr>
              <w:t>is evidence</w:t>
            </w:r>
            <w:r w:rsidRPr="007455F2">
              <w:rPr>
                <w:rFonts w:ascii="Arial Narrow" w:hAnsi="Arial Narrow" w:cs="Calibri"/>
                <w:color w:val="000000"/>
                <w:sz w:val="24"/>
                <w:szCs w:val="24"/>
              </w:rPr>
              <w:t xml:space="preserve"> that proves a fact without making any inferences or presumptions. In short, those who have direct knowledge (i.e. they have heard it, seen it, or were directly involved in it) of the fact swear of its existence. This may take the form of confessions obtained in a court of law or during the course of investigation. Such evidence is considered the most powerful and normally needs no inferences. Direct evidence by itself is proof.</w:t>
            </w:r>
          </w:p>
          <w:p w:rsidR="007455F2" w:rsidRPr="007455F2" w:rsidRDefault="007455F2" w:rsidP="007455F2">
            <w:pPr>
              <w:pStyle w:val="ListParagraph"/>
              <w:numPr>
                <w:ilvl w:val="0"/>
                <w:numId w:val="23"/>
              </w:numPr>
              <w:autoSpaceDE w:val="0"/>
              <w:autoSpaceDN w:val="0"/>
              <w:adjustRightInd w:val="0"/>
              <w:rPr>
                <w:rFonts w:ascii="Arial Narrow" w:hAnsi="Arial Narrow" w:cs="Calibri"/>
                <w:color w:val="000000"/>
                <w:sz w:val="24"/>
                <w:szCs w:val="24"/>
              </w:rPr>
            </w:pPr>
            <w:r w:rsidRPr="007455F2">
              <w:rPr>
                <w:rFonts w:ascii="Arial Narrow" w:hAnsi="Arial Narrow" w:cs="Calibri,Bold"/>
                <w:b/>
                <w:bCs/>
                <w:sz w:val="24"/>
                <w:szCs w:val="24"/>
              </w:rPr>
              <w:t>Circumstantial evidence</w:t>
            </w:r>
            <w:r w:rsidRPr="007455F2">
              <w:rPr>
                <w:rFonts w:ascii="Arial Narrow" w:hAnsi="Arial Narrow" w:cs="Calibri,Bold"/>
                <w:bCs/>
                <w:sz w:val="24"/>
                <w:szCs w:val="24"/>
              </w:rPr>
              <w:t xml:space="preserve"> - also known as indirect evidence </w:t>
            </w:r>
            <w:r w:rsidRPr="007455F2">
              <w:rPr>
                <w:rFonts w:ascii="Arial Narrow" w:hAnsi="Arial Narrow" w:cs="Calibri"/>
                <w:sz w:val="24"/>
                <w:szCs w:val="24"/>
              </w:rPr>
              <w:t xml:space="preserve">is evidence that proves a fact through inferences or presumptions. It </w:t>
            </w:r>
            <w:r w:rsidRPr="007455F2">
              <w:rPr>
                <w:rFonts w:ascii="Arial Narrow" w:hAnsi="Arial Narrow" w:cs="Calibri"/>
                <w:color w:val="000000"/>
                <w:sz w:val="24"/>
                <w:szCs w:val="24"/>
              </w:rPr>
              <w:t>means having to prove several supporting facts and then analyzing them in relation to one another in order to prove that the ultimate fact in question exists. It requires deduction of facts from other facts that can be proven. This kind of evidence is normally used for crimes involving malice, motive, intent, etc., or more simply put, to prove something that exists in the mind of the perpetrator. It is usually considered to be as important as direct evidence and its significance may sometimes even outweigh that of conflicting direct evidence.</w:t>
            </w:r>
          </w:p>
          <w:p w:rsidR="007455F2" w:rsidRPr="007455F2" w:rsidRDefault="007455F2" w:rsidP="007455F2">
            <w:pPr>
              <w:pStyle w:val="ListParagraph"/>
              <w:numPr>
                <w:ilvl w:val="0"/>
                <w:numId w:val="23"/>
              </w:numPr>
              <w:autoSpaceDE w:val="0"/>
              <w:autoSpaceDN w:val="0"/>
              <w:adjustRightInd w:val="0"/>
              <w:rPr>
                <w:rFonts w:ascii="Arial Narrow" w:hAnsi="Arial Narrow" w:cs="Calibri"/>
                <w:color w:val="000000"/>
                <w:sz w:val="24"/>
                <w:szCs w:val="24"/>
              </w:rPr>
            </w:pPr>
            <w:r w:rsidRPr="007455F2">
              <w:rPr>
                <w:rFonts w:ascii="Arial Narrow" w:hAnsi="Arial Narrow" w:cs="Calibri,Bold"/>
                <w:b/>
                <w:bCs/>
                <w:sz w:val="24"/>
                <w:szCs w:val="24"/>
              </w:rPr>
              <w:t>Documentary evidence</w:t>
            </w:r>
            <w:r w:rsidRPr="007455F2">
              <w:rPr>
                <w:rFonts w:ascii="Arial Narrow" w:hAnsi="Arial Narrow" w:cs="Calibri,Bold"/>
                <w:b/>
                <w:bCs/>
                <w:color w:val="5B9CD6"/>
                <w:sz w:val="24"/>
                <w:szCs w:val="24"/>
              </w:rPr>
              <w:t xml:space="preserve"> - </w:t>
            </w:r>
            <w:r w:rsidRPr="007455F2">
              <w:rPr>
                <w:rFonts w:ascii="Arial Narrow" w:hAnsi="Arial Narrow" w:cs="Calibri,Bold"/>
                <w:bCs/>
                <w:sz w:val="24"/>
                <w:szCs w:val="24"/>
              </w:rPr>
              <w:t xml:space="preserve">mainly written form of evidence and </w:t>
            </w:r>
            <w:r w:rsidRPr="007455F2">
              <w:rPr>
                <w:rFonts w:ascii="Arial Narrow" w:hAnsi="Arial Narrow" w:cs="Calibri"/>
                <w:color w:val="000000"/>
                <w:sz w:val="24"/>
                <w:szCs w:val="24"/>
              </w:rPr>
              <w:t>includes written material such as judicial records, official documents, contracts, deeds, letters, memoranda, private diaries, maps, photographs, diagrams, and any other official or private writing.</w:t>
            </w:r>
          </w:p>
          <w:p w:rsidR="007E77A9" w:rsidRPr="007455F2" w:rsidRDefault="007455F2" w:rsidP="007455F2">
            <w:pPr>
              <w:pStyle w:val="ListParagraph"/>
              <w:numPr>
                <w:ilvl w:val="0"/>
                <w:numId w:val="23"/>
              </w:numPr>
              <w:autoSpaceDE w:val="0"/>
              <w:autoSpaceDN w:val="0"/>
              <w:adjustRightInd w:val="0"/>
              <w:jc w:val="both"/>
              <w:rPr>
                <w:rFonts w:ascii="Arial Narrow" w:hAnsi="Arial Narrow"/>
                <w:sz w:val="24"/>
                <w:szCs w:val="24"/>
              </w:rPr>
            </w:pPr>
            <w:r w:rsidRPr="007455F2">
              <w:rPr>
                <w:rFonts w:ascii="Arial Narrow" w:hAnsi="Arial Narrow" w:cs="Calibri,Bold"/>
                <w:b/>
                <w:bCs/>
                <w:sz w:val="24"/>
                <w:szCs w:val="24"/>
              </w:rPr>
              <w:t>Oral</w:t>
            </w:r>
            <w:r>
              <w:rPr>
                <w:rFonts w:ascii="Arial Narrow" w:hAnsi="Arial Narrow" w:cs="Calibri,Bold"/>
                <w:b/>
                <w:bCs/>
                <w:sz w:val="24"/>
                <w:szCs w:val="24"/>
              </w:rPr>
              <w:t xml:space="preserve"> </w:t>
            </w:r>
            <w:r w:rsidRPr="007455F2">
              <w:rPr>
                <w:rFonts w:ascii="Arial Narrow" w:hAnsi="Arial Narrow" w:cs="Calibri,Bold"/>
                <w:b/>
                <w:bCs/>
                <w:sz w:val="24"/>
                <w:szCs w:val="24"/>
              </w:rPr>
              <w:t>evidence</w:t>
            </w:r>
            <w:r>
              <w:rPr>
                <w:rFonts w:ascii="Arial Narrow" w:hAnsi="Arial Narrow" w:cs="Calibri,Bold"/>
                <w:b/>
                <w:bCs/>
                <w:sz w:val="24"/>
                <w:szCs w:val="24"/>
              </w:rPr>
              <w:t>-</w:t>
            </w:r>
            <w:r w:rsidRPr="007455F2">
              <w:rPr>
                <w:rFonts w:ascii="Arial Narrow" w:hAnsi="Arial Narrow" w:cs="Calibri"/>
                <w:color w:val="000000"/>
                <w:sz w:val="24"/>
                <w:szCs w:val="24"/>
              </w:rPr>
              <w:t>involves witness accounts and presentation during submission of records and</w:t>
            </w:r>
            <w:r>
              <w:rPr>
                <w:rFonts w:ascii="Arial Narrow" w:hAnsi="Arial Narrow" w:cs="Calibri"/>
                <w:color w:val="000000"/>
                <w:sz w:val="24"/>
                <w:szCs w:val="24"/>
              </w:rPr>
              <w:t xml:space="preserve"> </w:t>
            </w:r>
            <w:r w:rsidRPr="007455F2">
              <w:rPr>
                <w:rFonts w:ascii="Arial Narrow" w:hAnsi="Arial Narrow" w:cs="Calibri"/>
                <w:color w:val="000000"/>
                <w:sz w:val="24"/>
                <w:szCs w:val="24"/>
              </w:rPr>
              <w:t>physical objects. Witness testimony includes oral statements by the witness delivered under oath.</w:t>
            </w:r>
          </w:p>
          <w:p w:rsidR="007455F2" w:rsidRPr="007455F2" w:rsidRDefault="007455F2" w:rsidP="007455F2">
            <w:pPr>
              <w:pStyle w:val="ListParagraph"/>
              <w:numPr>
                <w:ilvl w:val="0"/>
                <w:numId w:val="23"/>
              </w:numPr>
              <w:autoSpaceDE w:val="0"/>
              <w:autoSpaceDN w:val="0"/>
              <w:adjustRightInd w:val="0"/>
              <w:spacing w:before="4"/>
              <w:jc w:val="both"/>
              <w:rPr>
                <w:rFonts w:ascii="Arial Narrow" w:hAnsi="Arial Narrow"/>
                <w:sz w:val="24"/>
                <w:szCs w:val="24"/>
              </w:rPr>
            </w:pPr>
            <w:r w:rsidRPr="007455F2">
              <w:rPr>
                <w:rFonts w:ascii="Arial Narrow" w:hAnsi="Arial Narrow" w:cs="Calibri"/>
                <w:color w:val="000000"/>
                <w:sz w:val="24"/>
                <w:szCs w:val="24"/>
              </w:rPr>
              <w:t>Demonstrative evidence-These are schedules and charts, photographs, video recordings that may be used to demonstrate/illustrate a fact of a case.</w:t>
            </w:r>
          </w:p>
          <w:p w:rsidR="007E77A9" w:rsidRPr="001112A0" w:rsidRDefault="007E77A9" w:rsidP="007E77A9">
            <w:pPr>
              <w:pStyle w:val="BodyText"/>
              <w:spacing w:before="4"/>
              <w:rPr>
                <w:rFonts w:ascii="Arial Narrow" w:hAnsi="Arial Narrow"/>
                <w:sz w:val="24"/>
                <w:szCs w:val="24"/>
              </w:rPr>
            </w:pPr>
          </w:p>
          <w:p w:rsidR="007E77A9" w:rsidRPr="007455F2" w:rsidRDefault="007E77A9" w:rsidP="009614D7">
            <w:pPr>
              <w:pStyle w:val="ListParagraph"/>
              <w:widowControl w:val="0"/>
              <w:numPr>
                <w:ilvl w:val="0"/>
                <w:numId w:val="21"/>
              </w:numPr>
              <w:tabs>
                <w:tab w:val="left" w:pos="1139"/>
                <w:tab w:val="left" w:pos="1141"/>
                <w:tab w:val="left" w:pos="9779"/>
              </w:tabs>
              <w:autoSpaceDE w:val="0"/>
              <w:autoSpaceDN w:val="0"/>
              <w:spacing w:before="1" w:line="244" w:lineRule="auto"/>
              <w:ind w:left="1170" w:right="293" w:hanging="750"/>
              <w:contextualSpacing w:val="0"/>
              <w:rPr>
                <w:rFonts w:ascii="Arial Narrow" w:hAnsi="Arial Narrow"/>
                <w:b/>
                <w:sz w:val="24"/>
                <w:szCs w:val="24"/>
              </w:rPr>
            </w:pPr>
            <w:r w:rsidRPr="007455F2">
              <w:rPr>
                <w:rFonts w:ascii="Arial Narrow" w:hAnsi="Arial Narrow"/>
                <w:b/>
                <w:w w:val="95"/>
                <w:position w:val="1"/>
                <w:sz w:val="24"/>
                <w:szCs w:val="24"/>
              </w:rPr>
              <w:t>Evidence</w:t>
            </w:r>
            <w:r w:rsidRPr="007455F2">
              <w:rPr>
                <w:rFonts w:ascii="Arial Narrow" w:hAnsi="Arial Narrow"/>
                <w:b/>
                <w:spacing w:val="-42"/>
                <w:w w:val="95"/>
                <w:position w:val="1"/>
                <w:sz w:val="24"/>
                <w:szCs w:val="24"/>
              </w:rPr>
              <w:t xml:space="preserve"> </w:t>
            </w:r>
            <w:r w:rsidRPr="007455F2">
              <w:rPr>
                <w:rFonts w:ascii="Arial Narrow" w:hAnsi="Arial Narrow"/>
                <w:b/>
                <w:w w:val="95"/>
                <w:position w:val="1"/>
                <w:sz w:val="24"/>
                <w:szCs w:val="24"/>
              </w:rPr>
              <w:t>gathered</w:t>
            </w:r>
            <w:r w:rsidRPr="007455F2">
              <w:rPr>
                <w:rFonts w:ascii="Arial Narrow" w:hAnsi="Arial Narrow"/>
                <w:b/>
                <w:spacing w:val="-41"/>
                <w:w w:val="95"/>
                <w:position w:val="1"/>
                <w:sz w:val="24"/>
                <w:szCs w:val="24"/>
              </w:rPr>
              <w:t xml:space="preserve"> </w:t>
            </w:r>
            <w:r w:rsidRPr="007455F2">
              <w:rPr>
                <w:rFonts w:ascii="Arial Narrow" w:hAnsi="Arial Narrow"/>
                <w:b/>
                <w:w w:val="95"/>
                <w:position w:val="1"/>
                <w:sz w:val="24"/>
                <w:szCs w:val="24"/>
              </w:rPr>
              <w:t>in</w:t>
            </w:r>
            <w:r w:rsidRPr="007455F2">
              <w:rPr>
                <w:rFonts w:ascii="Arial Narrow" w:hAnsi="Arial Narrow"/>
                <w:b/>
                <w:spacing w:val="-40"/>
                <w:w w:val="95"/>
                <w:position w:val="1"/>
                <w:sz w:val="24"/>
                <w:szCs w:val="24"/>
              </w:rPr>
              <w:t xml:space="preserve"> </w:t>
            </w:r>
            <w:r w:rsidRPr="007455F2">
              <w:rPr>
                <w:rFonts w:ascii="Arial Narrow" w:hAnsi="Arial Narrow"/>
                <w:b/>
                <w:w w:val="95"/>
                <w:position w:val="1"/>
                <w:sz w:val="24"/>
                <w:szCs w:val="24"/>
              </w:rPr>
              <w:t>financial</w:t>
            </w:r>
            <w:r w:rsidRPr="007455F2">
              <w:rPr>
                <w:rFonts w:ascii="Arial Narrow" w:hAnsi="Arial Narrow"/>
                <w:b/>
                <w:spacing w:val="-41"/>
                <w:w w:val="95"/>
                <w:position w:val="1"/>
                <w:sz w:val="24"/>
                <w:szCs w:val="24"/>
              </w:rPr>
              <w:t xml:space="preserve"> </w:t>
            </w:r>
            <w:r w:rsidRPr="007455F2">
              <w:rPr>
                <w:rFonts w:ascii="Arial Narrow" w:hAnsi="Arial Narrow"/>
                <w:b/>
                <w:w w:val="95"/>
                <w:position w:val="1"/>
                <w:sz w:val="24"/>
                <w:szCs w:val="24"/>
              </w:rPr>
              <w:t>crime</w:t>
            </w:r>
            <w:r w:rsidRPr="007455F2">
              <w:rPr>
                <w:rFonts w:ascii="Arial Narrow" w:hAnsi="Arial Narrow"/>
                <w:b/>
                <w:spacing w:val="-40"/>
                <w:w w:val="95"/>
                <w:position w:val="1"/>
                <w:sz w:val="24"/>
                <w:szCs w:val="24"/>
              </w:rPr>
              <w:t xml:space="preserve"> </w:t>
            </w:r>
            <w:r w:rsidRPr="007455F2">
              <w:rPr>
                <w:rFonts w:ascii="Arial Narrow" w:hAnsi="Arial Narrow"/>
                <w:b/>
                <w:w w:val="95"/>
                <w:position w:val="1"/>
                <w:sz w:val="24"/>
                <w:szCs w:val="24"/>
              </w:rPr>
              <w:t>cases</w:t>
            </w:r>
            <w:r w:rsidRPr="007455F2">
              <w:rPr>
                <w:rFonts w:ascii="Arial Narrow" w:hAnsi="Arial Narrow"/>
                <w:b/>
                <w:spacing w:val="-40"/>
                <w:w w:val="95"/>
                <w:position w:val="1"/>
                <w:sz w:val="24"/>
                <w:szCs w:val="24"/>
              </w:rPr>
              <w:t xml:space="preserve"> </w:t>
            </w:r>
            <w:r w:rsidRPr="007455F2">
              <w:rPr>
                <w:rFonts w:ascii="Arial Narrow" w:hAnsi="Arial Narrow"/>
                <w:b/>
                <w:w w:val="95"/>
                <w:position w:val="1"/>
                <w:sz w:val="24"/>
                <w:szCs w:val="24"/>
              </w:rPr>
              <w:t>is</w:t>
            </w:r>
            <w:r w:rsidRPr="007455F2">
              <w:rPr>
                <w:rFonts w:ascii="Arial Narrow" w:hAnsi="Arial Narrow"/>
                <w:b/>
                <w:spacing w:val="-41"/>
                <w:w w:val="95"/>
                <w:position w:val="1"/>
                <w:sz w:val="24"/>
                <w:szCs w:val="24"/>
              </w:rPr>
              <w:t xml:space="preserve"> </w:t>
            </w:r>
            <w:r w:rsidRPr="007455F2">
              <w:rPr>
                <w:rFonts w:ascii="Arial Narrow" w:hAnsi="Arial Narrow"/>
                <w:b/>
                <w:w w:val="95"/>
                <w:position w:val="1"/>
                <w:sz w:val="24"/>
                <w:szCs w:val="24"/>
              </w:rPr>
              <w:t>different</w:t>
            </w:r>
            <w:r w:rsidRPr="007455F2">
              <w:rPr>
                <w:rFonts w:ascii="Arial Narrow" w:hAnsi="Arial Narrow"/>
                <w:b/>
                <w:spacing w:val="-42"/>
                <w:w w:val="95"/>
                <w:position w:val="1"/>
                <w:sz w:val="24"/>
                <w:szCs w:val="24"/>
              </w:rPr>
              <w:t xml:space="preserve"> </w:t>
            </w:r>
            <w:r w:rsidRPr="007455F2">
              <w:rPr>
                <w:rFonts w:ascii="Arial Narrow" w:hAnsi="Arial Narrow"/>
                <w:b/>
                <w:w w:val="95"/>
                <w:position w:val="1"/>
                <w:sz w:val="24"/>
                <w:szCs w:val="24"/>
              </w:rPr>
              <w:t>from</w:t>
            </w:r>
            <w:r w:rsidRPr="007455F2">
              <w:rPr>
                <w:rFonts w:ascii="Arial Narrow" w:hAnsi="Arial Narrow"/>
                <w:b/>
                <w:spacing w:val="-40"/>
                <w:w w:val="95"/>
                <w:position w:val="1"/>
                <w:sz w:val="24"/>
                <w:szCs w:val="24"/>
              </w:rPr>
              <w:t xml:space="preserve"> </w:t>
            </w:r>
            <w:r w:rsidRPr="007455F2">
              <w:rPr>
                <w:rFonts w:ascii="Arial Narrow" w:hAnsi="Arial Narrow"/>
                <w:b/>
                <w:w w:val="95"/>
                <w:position w:val="1"/>
                <w:sz w:val="24"/>
                <w:szCs w:val="24"/>
              </w:rPr>
              <w:t>the</w:t>
            </w:r>
            <w:r w:rsidRPr="007455F2">
              <w:rPr>
                <w:rFonts w:ascii="Arial Narrow" w:hAnsi="Arial Narrow"/>
                <w:b/>
                <w:spacing w:val="-42"/>
                <w:w w:val="95"/>
                <w:position w:val="1"/>
                <w:sz w:val="24"/>
                <w:szCs w:val="24"/>
              </w:rPr>
              <w:t xml:space="preserve"> </w:t>
            </w:r>
            <w:r w:rsidRPr="007455F2">
              <w:rPr>
                <w:rFonts w:ascii="Arial Narrow" w:hAnsi="Arial Narrow"/>
                <w:b/>
                <w:w w:val="95"/>
                <w:position w:val="1"/>
                <w:sz w:val="24"/>
                <w:szCs w:val="24"/>
              </w:rPr>
              <w:t>one</w:t>
            </w:r>
            <w:r w:rsidRPr="007455F2">
              <w:rPr>
                <w:rFonts w:ascii="Arial Narrow" w:hAnsi="Arial Narrow"/>
                <w:b/>
                <w:spacing w:val="-41"/>
                <w:w w:val="95"/>
                <w:position w:val="1"/>
                <w:sz w:val="24"/>
                <w:szCs w:val="24"/>
              </w:rPr>
              <w:t xml:space="preserve"> </w:t>
            </w:r>
            <w:r w:rsidRPr="007455F2">
              <w:rPr>
                <w:rFonts w:ascii="Arial Narrow" w:hAnsi="Arial Narrow"/>
                <w:b/>
                <w:w w:val="95"/>
                <w:position w:val="1"/>
                <w:sz w:val="24"/>
                <w:szCs w:val="24"/>
              </w:rPr>
              <w:t>gathered</w:t>
            </w:r>
            <w:r w:rsidRPr="007455F2">
              <w:rPr>
                <w:rFonts w:ascii="Arial Narrow" w:hAnsi="Arial Narrow"/>
                <w:b/>
                <w:spacing w:val="-40"/>
                <w:w w:val="95"/>
                <w:position w:val="1"/>
                <w:sz w:val="24"/>
                <w:szCs w:val="24"/>
              </w:rPr>
              <w:t xml:space="preserve"> </w:t>
            </w:r>
            <w:r w:rsidRPr="007455F2">
              <w:rPr>
                <w:rFonts w:ascii="Arial Narrow" w:hAnsi="Arial Narrow"/>
                <w:b/>
                <w:w w:val="95"/>
                <w:position w:val="1"/>
                <w:sz w:val="24"/>
                <w:szCs w:val="24"/>
              </w:rPr>
              <w:t>in</w:t>
            </w:r>
            <w:r w:rsidR="00FD0C3F">
              <w:rPr>
                <w:rFonts w:ascii="Arial Narrow" w:hAnsi="Arial Narrow"/>
                <w:b/>
                <w:w w:val="95"/>
                <w:position w:val="1"/>
                <w:sz w:val="24"/>
                <w:szCs w:val="24"/>
              </w:rPr>
              <w:t xml:space="preserve"> </w:t>
            </w:r>
            <w:r w:rsidRPr="007455F2">
              <w:rPr>
                <w:rFonts w:ascii="Arial Narrow" w:hAnsi="Arial Narrow"/>
                <w:b/>
                <w:spacing w:val="-41"/>
                <w:w w:val="95"/>
                <w:position w:val="1"/>
                <w:sz w:val="24"/>
                <w:szCs w:val="24"/>
              </w:rPr>
              <w:t xml:space="preserve"> </w:t>
            </w:r>
            <w:r w:rsidRPr="007455F2">
              <w:rPr>
                <w:rFonts w:ascii="Arial Narrow" w:hAnsi="Arial Narrow"/>
                <w:b/>
                <w:w w:val="95"/>
                <w:position w:val="1"/>
                <w:sz w:val="24"/>
                <w:szCs w:val="24"/>
              </w:rPr>
              <w:t>non-financial</w:t>
            </w:r>
            <w:r w:rsidRPr="007455F2">
              <w:rPr>
                <w:rFonts w:ascii="Arial Narrow" w:hAnsi="Arial Narrow"/>
                <w:b/>
                <w:spacing w:val="-41"/>
                <w:w w:val="95"/>
                <w:position w:val="1"/>
                <w:sz w:val="24"/>
                <w:szCs w:val="24"/>
              </w:rPr>
              <w:t xml:space="preserve"> </w:t>
            </w:r>
            <w:r w:rsidRPr="007455F2">
              <w:rPr>
                <w:rFonts w:ascii="Arial Narrow" w:hAnsi="Arial Narrow"/>
                <w:b/>
                <w:w w:val="95"/>
                <w:sz w:val="24"/>
                <w:szCs w:val="24"/>
              </w:rPr>
              <w:t>crime cases.</w:t>
            </w:r>
            <w:r w:rsidRPr="007455F2">
              <w:rPr>
                <w:rFonts w:ascii="Arial Narrow" w:hAnsi="Arial Narrow"/>
                <w:b/>
                <w:spacing w:val="-30"/>
                <w:w w:val="95"/>
                <w:sz w:val="24"/>
                <w:szCs w:val="24"/>
              </w:rPr>
              <w:t xml:space="preserve"> </w:t>
            </w:r>
            <w:r w:rsidRPr="007455F2">
              <w:rPr>
                <w:rFonts w:ascii="Arial Narrow" w:hAnsi="Arial Narrow"/>
                <w:b/>
                <w:w w:val="95"/>
                <w:sz w:val="24"/>
                <w:szCs w:val="24"/>
              </w:rPr>
              <w:t>What</w:t>
            </w:r>
            <w:r w:rsidRPr="007455F2">
              <w:rPr>
                <w:rFonts w:ascii="Arial Narrow" w:hAnsi="Arial Narrow"/>
                <w:b/>
                <w:spacing w:val="-31"/>
                <w:w w:val="95"/>
                <w:sz w:val="24"/>
                <w:szCs w:val="24"/>
              </w:rPr>
              <w:t xml:space="preserve"> </w:t>
            </w:r>
            <w:r w:rsidRPr="007455F2">
              <w:rPr>
                <w:rFonts w:ascii="Arial Narrow" w:hAnsi="Arial Narrow"/>
                <w:b/>
                <w:w w:val="95"/>
                <w:sz w:val="24"/>
                <w:szCs w:val="24"/>
              </w:rPr>
              <w:t>is</w:t>
            </w:r>
            <w:r w:rsidR="00456946" w:rsidRPr="007455F2">
              <w:rPr>
                <w:rFonts w:ascii="Arial Narrow" w:hAnsi="Arial Narrow"/>
                <w:b/>
                <w:w w:val="95"/>
                <w:sz w:val="24"/>
                <w:szCs w:val="24"/>
              </w:rPr>
              <w:t xml:space="preserve"> </w:t>
            </w:r>
            <w:r w:rsidRPr="007455F2">
              <w:rPr>
                <w:rFonts w:ascii="Arial Narrow" w:hAnsi="Arial Narrow"/>
                <w:b/>
                <w:w w:val="95"/>
                <w:sz w:val="24"/>
                <w:szCs w:val="24"/>
              </w:rPr>
              <w:t>the</w:t>
            </w:r>
            <w:r w:rsidRPr="007455F2">
              <w:rPr>
                <w:rFonts w:ascii="Arial Narrow" w:hAnsi="Arial Narrow"/>
                <w:b/>
                <w:spacing w:val="-31"/>
                <w:w w:val="95"/>
                <w:sz w:val="24"/>
                <w:szCs w:val="24"/>
              </w:rPr>
              <w:t xml:space="preserve"> </w:t>
            </w:r>
            <w:r w:rsidRPr="007455F2">
              <w:rPr>
                <w:rFonts w:ascii="Arial Narrow" w:hAnsi="Arial Narrow"/>
                <w:b/>
                <w:w w:val="95"/>
                <w:sz w:val="24"/>
                <w:szCs w:val="24"/>
              </w:rPr>
              <w:t>basic</w:t>
            </w:r>
            <w:r w:rsidRPr="007455F2">
              <w:rPr>
                <w:rFonts w:ascii="Arial Narrow" w:hAnsi="Arial Narrow"/>
                <w:b/>
                <w:spacing w:val="-31"/>
                <w:w w:val="95"/>
                <w:sz w:val="24"/>
                <w:szCs w:val="24"/>
              </w:rPr>
              <w:t xml:space="preserve"> </w:t>
            </w:r>
            <w:r w:rsidRPr="007455F2">
              <w:rPr>
                <w:rFonts w:ascii="Arial Narrow" w:hAnsi="Arial Narrow"/>
                <w:b/>
                <w:w w:val="95"/>
                <w:sz w:val="24"/>
                <w:szCs w:val="24"/>
              </w:rPr>
              <w:t>difference</w:t>
            </w:r>
            <w:r w:rsidRPr="007455F2">
              <w:rPr>
                <w:rFonts w:ascii="Arial Narrow" w:hAnsi="Arial Narrow"/>
                <w:b/>
                <w:spacing w:val="-30"/>
                <w:w w:val="95"/>
                <w:sz w:val="24"/>
                <w:szCs w:val="24"/>
              </w:rPr>
              <w:t xml:space="preserve"> </w:t>
            </w:r>
            <w:r w:rsidRPr="007455F2">
              <w:rPr>
                <w:rFonts w:ascii="Arial Narrow" w:hAnsi="Arial Narrow"/>
                <w:b/>
                <w:w w:val="95"/>
                <w:sz w:val="24"/>
                <w:szCs w:val="24"/>
              </w:rPr>
              <w:t>in</w:t>
            </w:r>
            <w:r w:rsidRPr="007455F2">
              <w:rPr>
                <w:rFonts w:ascii="Arial Narrow" w:hAnsi="Arial Narrow"/>
                <w:b/>
                <w:spacing w:val="-30"/>
                <w:w w:val="95"/>
                <w:sz w:val="24"/>
                <w:szCs w:val="24"/>
              </w:rPr>
              <w:t xml:space="preserve"> </w:t>
            </w:r>
            <w:r w:rsidRPr="007455F2">
              <w:rPr>
                <w:rFonts w:ascii="Arial Narrow" w:hAnsi="Arial Narrow"/>
                <w:b/>
                <w:w w:val="95"/>
                <w:sz w:val="24"/>
                <w:szCs w:val="24"/>
              </w:rPr>
              <w:t>the</w:t>
            </w:r>
            <w:r w:rsidRPr="007455F2">
              <w:rPr>
                <w:rFonts w:ascii="Arial Narrow" w:hAnsi="Arial Narrow"/>
                <w:b/>
                <w:spacing w:val="-30"/>
                <w:w w:val="95"/>
                <w:sz w:val="24"/>
                <w:szCs w:val="24"/>
              </w:rPr>
              <w:t xml:space="preserve"> </w:t>
            </w:r>
            <w:r w:rsidRPr="007455F2">
              <w:rPr>
                <w:rFonts w:ascii="Arial Narrow" w:hAnsi="Arial Narrow"/>
                <w:b/>
                <w:w w:val="95"/>
                <w:sz w:val="24"/>
                <w:szCs w:val="24"/>
              </w:rPr>
              <w:t>composition</w:t>
            </w:r>
            <w:r w:rsidRPr="007455F2">
              <w:rPr>
                <w:rFonts w:ascii="Arial Narrow" w:hAnsi="Arial Narrow"/>
                <w:b/>
                <w:spacing w:val="-35"/>
                <w:w w:val="95"/>
                <w:sz w:val="24"/>
                <w:szCs w:val="24"/>
              </w:rPr>
              <w:t xml:space="preserve"> </w:t>
            </w:r>
            <w:r w:rsidRPr="007455F2">
              <w:rPr>
                <w:rFonts w:ascii="Arial Narrow" w:hAnsi="Arial Narrow"/>
                <w:b/>
                <w:w w:val="95"/>
                <w:sz w:val="24"/>
                <w:szCs w:val="24"/>
              </w:rPr>
              <w:t>of</w:t>
            </w:r>
            <w:r w:rsidRPr="007455F2">
              <w:rPr>
                <w:rFonts w:ascii="Arial Narrow" w:hAnsi="Arial Narrow"/>
                <w:b/>
                <w:spacing w:val="-30"/>
                <w:w w:val="95"/>
                <w:sz w:val="24"/>
                <w:szCs w:val="24"/>
              </w:rPr>
              <w:t xml:space="preserve"> </w:t>
            </w:r>
            <w:r w:rsidRPr="007455F2">
              <w:rPr>
                <w:rFonts w:ascii="Arial Narrow" w:hAnsi="Arial Narrow"/>
                <w:b/>
                <w:w w:val="95"/>
                <w:sz w:val="24"/>
                <w:szCs w:val="24"/>
              </w:rPr>
              <w:t>these</w:t>
            </w:r>
            <w:r w:rsidRPr="007455F2">
              <w:rPr>
                <w:rFonts w:ascii="Arial Narrow" w:hAnsi="Arial Narrow"/>
                <w:b/>
                <w:spacing w:val="-29"/>
                <w:w w:val="95"/>
                <w:sz w:val="24"/>
                <w:szCs w:val="24"/>
              </w:rPr>
              <w:t xml:space="preserve"> </w:t>
            </w:r>
            <w:r w:rsidRPr="007455F2">
              <w:rPr>
                <w:rFonts w:ascii="Arial Narrow" w:hAnsi="Arial Narrow"/>
                <w:b/>
                <w:spacing w:val="-3"/>
                <w:w w:val="95"/>
                <w:sz w:val="24"/>
                <w:szCs w:val="24"/>
              </w:rPr>
              <w:t>two</w:t>
            </w:r>
            <w:r w:rsidRPr="007455F2">
              <w:rPr>
                <w:rFonts w:ascii="Arial Narrow" w:hAnsi="Arial Narrow"/>
                <w:b/>
                <w:spacing w:val="-29"/>
                <w:w w:val="95"/>
                <w:sz w:val="24"/>
                <w:szCs w:val="24"/>
              </w:rPr>
              <w:t xml:space="preserve"> </w:t>
            </w:r>
            <w:r w:rsidRPr="007455F2">
              <w:rPr>
                <w:rFonts w:ascii="Arial Narrow" w:hAnsi="Arial Narrow"/>
                <w:b/>
                <w:w w:val="95"/>
                <w:sz w:val="24"/>
                <w:szCs w:val="24"/>
              </w:rPr>
              <w:t>types</w:t>
            </w:r>
            <w:r w:rsidRPr="007455F2">
              <w:rPr>
                <w:rFonts w:ascii="Arial Narrow" w:hAnsi="Arial Narrow"/>
                <w:b/>
                <w:spacing w:val="-31"/>
                <w:w w:val="95"/>
                <w:sz w:val="24"/>
                <w:szCs w:val="24"/>
              </w:rPr>
              <w:t xml:space="preserve"> </w:t>
            </w:r>
            <w:r w:rsidRPr="007455F2">
              <w:rPr>
                <w:rFonts w:ascii="Arial Narrow" w:hAnsi="Arial Narrow"/>
                <w:b/>
                <w:w w:val="95"/>
                <w:sz w:val="24"/>
                <w:szCs w:val="24"/>
              </w:rPr>
              <w:t>of</w:t>
            </w:r>
            <w:r w:rsidRPr="007455F2">
              <w:rPr>
                <w:rFonts w:ascii="Arial Narrow" w:hAnsi="Arial Narrow"/>
                <w:b/>
                <w:spacing w:val="-31"/>
                <w:w w:val="95"/>
                <w:sz w:val="24"/>
                <w:szCs w:val="24"/>
              </w:rPr>
              <w:t xml:space="preserve"> </w:t>
            </w:r>
            <w:r w:rsidRPr="007455F2">
              <w:rPr>
                <w:rFonts w:ascii="Arial Narrow" w:hAnsi="Arial Narrow"/>
                <w:b/>
                <w:w w:val="95"/>
                <w:sz w:val="24"/>
                <w:szCs w:val="24"/>
              </w:rPr>
              <w:t>evidence?</w:t>
            </w:r>
            <w:r w:rsidR="009614D7" w:rsidRPr="007455F2">
              <w:rPr>
                <w:rFonts w:ascii="Arial Narrow" w:hAnsi="Arial Narrow"/>
                <w:b/>
                <w:w w:val="95"/>
                <w:sz w:val="24"/>
                <w:szCs w:val="24"/>
              </w:rPr>
              <w:t xml:space="preserve">  </w:t>
            </w:r>
            <w:r w:rsidRPr="007455F2">
              <w:rPr>
                <w:rFonts w:ascii="Arial Narrow" w:hAnsi="Arial Narrow"/>
                <w:b/>
                <w:w w:val="85"/>
                <w:sz w:val="24"/>
                <w:szCs w:val="24"/>
              </w:rPr>
              <w:t>(6)</w:t>
            </w:r>
          </w:p>
          <w:p w:rsidR="007455F2" w:rsidRDefault="009614D7" w:rsidP="007E77A9">
            <w:pPr>
              <w:pStyle w:val="BodyText"/>
              <w:rPr>
                <w:rFonts w:ascii="Arial Narrow" w:hAnsi="Arial Narrow"/>
                <w:sz w:val="24"/>
                <w:szCs w:val="24"/>
              </w:rPr>
            </w:pPr>
            <w:r>
              <w:rPr>
                <w:rFonts w:ascii="Arial Narrow" w:hAnsi="Arial Narrow"/>
                <w:sz w:val="24"/>
                <w:szCs w:val="24"/>
              </w:rPr>
              <w:t xml:space="preserve">                     </w:t>
            </w:r>
          </w:p>
          <w:p w:rsidR="007455F2" w:rsidRDefault="007455F2" w:rsidP="007455F2">
            <w:pPr>
              <w:pStyle w:val="BodyText"/>
              <w:ind w:left="1170" w:hanging="1170"/>
              <w:rPr>
                <w:rFonts w:ascii="Arial Narrow" w:hAnsi="Arial Narrow"/>
                <w:sz w:val="24"/>
                <w:szCs w:val="24"/>
              </w:rPr>
            </w:pPr>
            <w:r>
              <w:rPr>
                <w:rFonts w:ascii="Arial Narrow" w:hAnsi="Arial Narrow"/>
                <w:sz w:val="24"/>
                <w:szCs w:val="24"/>
              </w:rPr>
              <w:t xml:space="preserve">                    </w:t>
            </w:r>
            <w:r w:rsidR="009614D7">
              <w:rPr>
                <w:rFonts w:ascii="Arial Narrow" w:hAnsi="Arial Narrow"/>
                <w:sz w:val="24"/>
                <w:szCs w:val="24"/>
              </w:rPr>
              <w:t xml:space="preserve"> </w:t>
            </w:r>
            <w:r w:rsidR="00FA647D">
              <w:rPr>
                <w:rFonts w:ascii="Arial Narrow" w:hAnsi="Arial Narrow"/>
                <w:sz w:val="24"/>
                <w:szCs w:val="24"/>
              </w:rPr>
              <w:t xml:space="preserve">All crime cases, both financial and non-financial require evidence to prove cases and </w:t>
            </w:r>
            <w:r>
              <w:rPr>
                <w:rFonts w:ascii="Arial Narrow" w:hAnsi="Arial Narrow"/>
                <w:sz w:val="24"/>
                <w:szCs w:val="24"/>
              </w:rPr>
              <w:t xml:space="preserve">         </w:t>
            </w:r>
            <w:r w:rsidR="00FA647D">
              <w:rPr>
                <w:rFonts w:ascii="Arial Narrow" w:hAnsi="Arial Narrow"/>
                <w:sz w:val="24"/>
                <w:szCs w:val="24"/>
              </w:rPr>
              <w:t xml:space="preserve">these evidence come in different forms and are grouped differently. There are the direct and circumstantial evidence, testimonial evidence, documentary evidence, real evidence and demonstrative evidence.  </w:t>
            </w:r>
          </w:p>
          <w:p w:rsidR="007455F2" w:rsidRDefault="007455F2" w:rsidP="007455F2">
            <w:pPr>
              <w:pStyle w:val="BodyText"/>
              <w:ind w:left="1170" w:hanging="1170"/>
              <w:rPr>
                <w:rFonts w:ascii="Arial Narrow" w:hAnsi="Arial Narrow"/>
                <w:sz w:val="24"/>
                <w:szCs w:val="24"/>
              </w:rPr>
            </w:pPr>
          </w:p>
          <w:p w:rsidR="007E77A9" w:rsidRDefault="00FA647D" w:rsidP="007455F2">
            <w:pPr>
              <w:pStyle w:val="BodyText"/>
              <w:ind w:left="1170"/>
              <w:rPr>
                <w:rFonts w:ascii="Arial Narrow" w:hAnsi="Arial Narrow"/>
                <w:b/>
                <w:sz w:val="24"/>
                <w:szCs w:val="24"/>
              </w:rPr>
            </w:pPr>
            <w:r>
              <w:rPr>
                <w:rFonts w:ascii="Arial Narrow" w:hAnsi="Arial Narrow"/>
                <w:sz w:val="24"/>
                <w:szCs w:val="24"/>
              </w:rPr>
              <w:t xml:space="preserve">The basic difference between evidence for financial and non-financial crimes is that financial crime cases rely more on documentary evidence to prove cases. As such investigators have to search through </w:t>
            </w:r>
            <w:r w:rsidR="0065697F">
              <w:rPr>
                <w:rFonts w:ascii="Arial Narrow" w:hAnsi="Arial Narrow"/>
                <w:sz w:val="24"/>
                <w:szCs w:val="24"/>
              </w:rPr>
              <w:t xml:space="preserve">huge volumes </w:t>
            </w:r>
            <w:r>
              <w:rPr>
                <w:rFonts w:ascii="Arial Narrow" w:hAnsi="Arial Narrow"/>
                <w:sz w:val="24"/>
                <w:szCs w:val="24"/>
              </w:rPr>
              <w:t>of documents</w:t>
            </w:r>
            <w:r w:rsidR="0065697F">
              <w:rPr>
                <w:rFonts w:ascii="Arial Narrow" w:hAnsi="Arial Narrow"/>
                <w:sz w:val="24"/>
                <w:szCs w:val="24"/>
              </w:rPr>
              <w:t xml:space="preserve"> </w:t>
            </w:r>
            <w:r w:rsidR="007455F2">
              <w:rPr>
                <w:rFonts w:ascii="Arial Narrow" w:hAnsi="Arial Narrow"/>
                <w:sz w:val="24"/>
                <w:szCs w:val="24"/>
              </w:rPr>
              <w:t xml:space="preserve">such as financial reports, bank statements, receipts, third/related party in formation, contract documents, etc;  </w:t>
            </w:r>
            <w:r w:rsidR="0065697F">
              <w:rPr>
                <w:rFonts w:ascii="Arial Narrow" w:hAnsi="Arial Narrow"/>
                <w:sz w:val="24"/>
                <w:szCs w:val="24"/>
              </w:rPr>
              <w:t xml:space="preserve">to gather evidence to prove a case. It is therefore important that these documentary evidence are handled with care to avoid alterations or damage or complete loss in the process. </w:t>
            </w:r>
            <w:r w:rsidR="00DC5E33">
              <w:rPr>
                <w:rFonts w:ascii="Arial Narrow" w:hAnsi="Arial Narrow"/>
                <w:sz w:val="24"/>
                <w:szCs w:val="24"/>
              </w:rPr>
              <w:t xml:space="preserve">They must be well </w:t>
            </w:r>
            <w:r>
              <w:rPr>
                <w:rFonts w:ascii="Arial Narrow" w:hAnsi="Arial Narrow"/>
                <w:sz w:val="24"/>
                <w:szCs w:val="24"/>
              </w:rPr>
              <w:t>organise</w:t>
            </w:r>
            <w:r w:rsidR="00DC5E33">
              <w:rPr>
                <w:rFonts w:ascii="Arial Narrow" w:hAnsi="Arial Narrow"/>
                <w:sz w:val="24"/>
                <w:szCs w:val="24"/>
              </w:rPr>
              <w:t>d such that inferences can be made towards establishing proof.</w:t>
            </w:r>
          </w:p>
          <w:p w:rsidR="007E77A9" w:rsidRDefault="007E77A9" w:rsidP="007E77A9">
            <w:pPr>
              <w:pStyle w:val="BodyText"/>
              <w:jc w:val="both"/>
              <w:rPr>
                <w:rFonts w:ascii="Arial Narrow" w:hAnsi="Arial Narrow"/>
                <w:b/>
                <w:sz w:val="24"/>
                <w:szCs w:val="24"/>
              </w:rPr>
            </w:pPr>
          </w:p>
          <w:p w:rsidR="007E77A9" w:rsidRPr="003704E7" w:rsidRDefault="007E77A9" w:rsidP="007E77A9">
            <w:pPr>
              <w:pStyle w:val="BodyText"/>
              <w:jc w:val="both"/>
              <w:rPr>
                <w:rFonts w:ascii="Arial Narrow" w:hAnsi="Arial Narrow"/>
                <w:b/>
                <w:sz w:val="24"/>
                <w:szCs w:val="24"/>
              </w:rPr>
            </w:pPr>
          </w:p>
        </w:tc>
      </w:tr>
      <w:tr w:rsidR="00C14AC1" w:rsidRPr="003704E7" w:rsidTr="00CC2FB3">
        <w:tc>
          <w:tcPr>
            <w:tcW w:w="9242" w:type="dxa"/>
          </w:tcPr>
          <w:p w:rsidR="00C14AC1" w:rsidRPr="00B854FF" w:rsidRDefault="00B854FF" w:rsidP="003704E7">
            <w:pPr>
              <w:jc w:val="both"/>
              <w:rPr>
                <w:rFonts w:ascii="Arial Narrow" w:hAnsi="Arial Narrow" w:cs="Arial"/>
                <w:b/>
                <w:sz w:val="24"/>
                <w:szCs w:val="24"/>
              </w:rPr>
            </w:pPr>
            <w:r w:rsidRPr="00B854FF">
              <w:rPr>
                <w:rFonts w:ascii="Arial Narrow" w:hAnsi="Arial Narrow" w:cs="Arial"/>
                <w:b/>
                <w:sz w:val="24"/>
                <w:szCs w:val="24"/>
              </w:rPr>
              <w:lastRenderedPageBreak/>
              <w:t>Reference</w:t>
            </w:r>
          </w:p>
          <w:p w:rsidR="00762FFE" w:rsidRPr="00762FFE" w:rsidRDefault="00762FFE" w:rsidP="00762FFE">
            <w:pPr>
              <w:pStyle w:val="BodyText"/>
              <w:jc w:val="both"/>
              <w:rPr>
                <w:rFonts w:ascii="Arial Narrow" w:hAnsi="Arial Narrow" w:cs="Arial"/>
                <w:sz w:val="24"/>
                <w:szCs w:val="24"/>
              </w:rPr>
            </w:pPr>
            <w:r w:rsidRPr="00762FFE">
              <w:rPr>
                <w:rFonts w:ascii="Arial Narrow" w:hAnsi="Arial Narrow"/>
                <w:sz w:val="24"/>
                <w:szCs w:val="24"/>
              </w:rPr>
              <w:t xml:space="preserve">Chain of custody </w:t>
            </w:r>
            <w:r w:rsidRPr="00762FFE">
              <w:rPr>
                <w:rFonts w:ascii="Arial Narrow" w:hAnsi="Arial Narrow" w:cs="Arial"/>
                <w:sz w:val="24"/>
                <w:szCs w:val="24"/>
              </w:rPr>
              <w:t xml:space="preserve">[Online].Available at: </w:t>
            </w:r>
            <w:r w:rsidRPr="00762FFE">
              <w:rPr>
                <w:rFonts w:ascii="Arial Narrow" w:hAnsi="Arial Narrow" w:cs="Arial"/>
                <w:color w:val="000000"/>
                <w:sz w:val="24"/>
                <w:szCs w:val="24"/>
              </w:rPr>
              <w:t xml:space="preserve">http://en.wikipedias.org/wiki/chain_of_custody. </w:t>
            </w:r>
            <w:r w:rsidRPr="00762FFE">
              <w:rPr>
                <w:rFonts w:ascii="Arial Narrow" w:hAnsi="Arial Narrow" w:cs="Arial"/>
                <w:color w:val="000000"/>
                <w:sz w:val="24"/>
                <w:szCs w:val="24"/>
              </w:rPr>
              <w:tab/>
            </w:r>
            <w:r w:rsidRPr="00762FFE">
              <w:rPr>
                <w:rFonts w:ascii="Arial Narrow" w:hAnsi="Arial Narrow" w:cs="Arial"/>
                <w:color w:val="000000"/>
                <w:sz w:val="24"/>
                <w:szCs w:val="24"/>
              </w:rPr>
              <w:tab/>
            </w:r>
            <w:r w:rsidRPr="00762FFE">
              <w:rPr>
                <w:rFonts w:ascii="Arial Narrow" w:hAnsi="Arial Narrow" w:cs="Arial"/>
                <w:color w:val="000000"/>
                <w:sz w:val="24"/>
                <w:szCs w:val="24"/>
              </w:rPr>
              <w:tab/>
            </w:r>
            <w:r w:rsidRPr="00762FFE">
              <w:rPr>
                <w:rFonts w:ascii="Arial Narrow" w:hAnsi="Arial Narrow" w:cs="Arial"/>
                <w:color w:val="000000"/>
                <w:sz w:val="24"/>
                <w:szCs w:val="24"/>
              </w:rPr>
              <w:tab/>
              <w:t>[Assessed: 01 February 2018].</w:t>
            </w:r>
          </w:p>
          <w:p w:rsidR="00B854FF" w:rsidRPr="00762FFE" w:rsidRDefault="00B854FF" w:rsidP="003704E7">
            <w:pPr>
              <w:jc w:val="both"/>
              <w:rPr>
                <w:rFonts w:ascii="Arial Narrow" w:hAnsi="Arial Narrow"/>
                <w:sz w:val="24"/>
                <w:szCs w:val="24"/>
              </w:rPr>
            </w:pPr>
            <w:r w:rsidRPr="00762FFE">
              <w:rPr>
                <w:rFonts w:ascii="Arial Narrow" w:hAnsi="Arial Narrow"/>
                <w:sz w:val="24"/>
                <w:szCs w:val="24"/>
              </w:rPr>
              <w:t xml:space="preserve">Golden, et al. 2006. </w:t>
            </w:r>
            <w:r w:rsidRPr="00762FFE">
              <w:rPr>
                <w:rFonts w:ascii="Arial Narrow" w:hAnsi="Arial Narrow"/>
                <w:i/>
                <w:sz w:val="24"/>
                <w:szCs w:val="24"/>
              </w:rPr>
              <w:t>A guide to forensic accounting investigation</w:t>
            </w:r>
            <w:r w:rsidRPr="00762FFE">
              <w:rPr>
                <w:rFonts w:ascii="Arial Narrow" w:hAnsi="Arial Narrow"/>
                <w:sz w:val="24"/>
                <w:szCs w:val="24"/>
              </w:rPr>
              <w:t>. Hoboken, NJ: John Wiley &amp; Sons, Inc.</w:t>
            </w:r>
          </w:p>
          <w:p w:rsidR="00762FFE" w:rsidRDefault="00762FFE" w:rsidP="00871B55">
            <w:pPr>
              <w:jc w:val="both"/>
              <w:rPr>
                <w:rFonts w:ascii="Arial Narrow" w:hAnsi="Arial Narrow"/>
                <w:sz w:val="24"/>
                <w:szCs w:val="24"/>
              </w:rPr>
            </w:pPr>
          </w:p>
          <w:p w:rsidR="00762FFE" w:rsidRDefault="00762FFE" w:rsidP="00871B55">
            <w:pPr>
              <w:jc w:val="both"/>
              <w:rPr>
                <w:rFonts w:ascii="Arial Narrow" w:hAnsi="Arial Narrow"/>
                <w:sz w:val="24"/>
                <w:szCs w:val="24"/>
              </w:rPr>
            </w:pPr>
            <w:r w:rsidRPr="00762FFE">
              <w:rPr>
                <w:rFonts w:ascii="Arial Narrow" w:hAnsi="Arial Narrow"/>
                <w:sz w:val="24"/>
                <w:szCs w:val="24"/>
              </w:rPr>
              <w:t>Legal Di</w:t>
            </w:r>
            <w:r>
              <w:rPr>
                <w:rFonts w:ascii="Arial Narrow" w:hAnsi="Arial Narrow"/>
                <w:sz w:val="24"/>
                <w:szCs w:val="24"/>
              </w:rPr>
              <w:t>c</w:t>
            </w:r>
            <w:r w:rsidRPr="00762FFE">
              <w:rPr>
                <w:rFonts w:ascii="Arial Narrow" w:hAnsi="Arial Narrow"/>
                <w:sz w:val="24"/>
                <w:szCs w:val="24"/>
              </w:rPr>
              <w:t>tionary</w:t>
            </w:r>
            <w:r w:rsidR="00797D4D">
              <w:rPr>
                <w:rFonts w:ascii="Arial Narrow" w:hAnsi="Arial Narrow"/>
                <w:sz w:val="24"/>
                <w:szCs w:val="24"/>
              </w:rPr>
              <w:t xml:space="preserve"> [Online]. Available at http://legal-dictionary.thefreedictionary.com/Best+Evidence.</w:t>
            </w:r>
          </w:p>
          <w:p w:rsidR="00762FFE" w:rsidRDefault="00797D4D" w:rsidP="00871B55">
            <w:pPr>
              <w:jc w:val="both"/>
              <w:rPr>
                <w:rFonts w:ascii="Arial Narrow" w:hAnsi="Arial Narrow"/>
                <w:sz w:val="24"/>
                <w:szCs w:val="24"/>
              </w:rPr>
            </w:pPr>
            <w:r>
              <w:rPr>
                <w:rFonts w:ascii="Arial Narrow" w:hAnsi="Arial Narrow"/>
                <w:sz w:val="24"/>
                <w:szCs w:val="24"/>
              </w:rPr>
              <w:t xml:space="preserve">                          [Assessed: o1 February 2018]</w:t>
            </w:r>
          </w:p>
          <w:p w:rsidR="00E4646C" w:rsidRPr="00762FFE" w:rsidRDefault="00871B55" w:rsidP="00797D4D">
            <w:pPr>
              <w:ind w:left="1530" w:hanging="1530"/>
              <w:jc w:val="both"/>
              <w:rPr>
                <w:rFonts w:ascii="Arial Narrow" w:hAnsi="Arial Narrow"/>
                <w:sz w:val="24"/>
                <w:szCs w:val="24"/>
              </w:rPr>
            </w:pPr>
            <w:r w:rsidRPr="00762FFE">
              <w:rPr>
                <w:rFonts w:ascii="Arial Narrow" w:hAnsi="Arial Narrow"/>
                <w:sz w:val="24"/>
                <w:szCs w:val="24"/>
              </w:rPr>
              <w:t xml:space="preserve">Silverstone, H. &amp; Sheets, M. (2007). </w:t>
            </w:r>
            <w:r w:rsidRPr="00762FFE">
              <w:rPr>
                <w:rFonts w:ascii="Arial Narrow" w:hAnsi="Arial Narrow"/>
                <w:i/>
                <w:sz w:val="24"/>
                <w:szCs w:val="24"/>
              </w:rPr>
              <w:t>Forensic accounting and fraud investigation for non-expert.</w:t>
            </w:r>
            <w:r w:rsidRPr="00762FFE">
              <w:rPr>
                <w:rFonts w:ascii="Arial Narrow" w:hAnsi="Arial Narrow"/>
                <w:sz w:val="24"/>
                <w:szCs w:val="24"/>
              </w:rPr>
              <w:t xml:space="preserve"> </w:t>
            </w:r>
            <w:r w:rsidR="002D1CE7" w:rsidRPr="00762FFE">
              <w:rPr>
                <w:rFonts w:ascii="Arial Narrow" w:hAnsi="Arial Narrow"/>
                <w:sz w:val="24"/>
                <w:szCs w:val="24"/>
              </w:rPr>
              <w:t xml:space="preserve">(2nd </w:t>
            </w:r>
            <w:r w:rsidR="00797D4D">
              <w:rPr>
                <w:rFonts w:ascii="Arial Narrow" w:hAnsi="Arial Narrow"/>
                <w:sz w:val="24"/>
                <w:szCs w:val="24"/>
              </w:rPr>
              <w:t xml:space="preserve">               </w:t>
            </w:r>
            <w:r w:rsidR="002D1CE7" w:rsidRPr="00762FFE">
              <w:rPr>
                <w:rFonts w:ascii="Arial Narrow" w:hAnsi="Arial Narrow"/>
                <w:sz w:val="24"/>
                <w:szCs w:val="24"/>
              </w:rPr>
              <w:t>Ed.)</w:t>
            </w:r>
            <w:r w:rsidRPr="00762FFE">
              <w:rPr>
                <w:rFonts w:ascii="Arial Narrow" w:hAnsi="Arial Narrow"/>
                <w:sz w:val="24"/>
                <w:szCs w:val="24"/>
              </w:rPr>
              <w:t xml:space="preserve"> Hoboken NJ: John Wiley &amp; Sons, Inc.</w:t>
            </w:r>
          </w:p>
          <w:p w:rsidR="00B17B9B" w:rsidRPr="003704E7" w:rsidRDefault="00B17B9B" w:rsidP="00871B55">
            <w:pPr>
              <w:jc w:val="both"/>
              <w:rPr>
                <w:rFonts w:ascii="Arial Narrow" w:hAnsi="Arial Narrow" w:cs="Arial"/>
                <w:sz w:val="24"/>
                <w:szCs w:val="24"/>
              </w:rPr>
            </w:pPr>
            <w:r>
              <w:rPr>
                <w:rFonts w:ascii="Arial Narrow" w:hAnsi="Arial Narrow"/>
              </w:rPr>
              <w:t xml:space="preserve"> </w:t>
            </w:r>
          </w:p>
        </w:tc>
      </w:tr>
    </w:tbl>
    <w:p w:rsidR="00A851DA" w:rsidRDefault="00AE1481" w:rsidP="003704E7">
      <w:pPr>
        <w:autoSpaceDE w:val="0"/>
        <w:autoSpaceDN w:val="0"/>
        <w:adjustRightInd w:val="0"/>
        <w:spacing w:after="0" w:line="240" w:lineRule="auto"/>
        <w:jc w:val="both"/>
        <w:rPr>
          <w:rFonts w:ascii="Arial Narrow" w:hAnsi="Arial Narrow" w:cs="Bliss-Regular"/>
          <w:color w:val="000000"/>
          <w:sz w:val="24"/>
          <w:szCs w:val="24"/>
          <w:lang w:val="en-US"/>
        </w:rPr>
      </w:pPr>
      <w:r w:rsidRPr="003704E7">
        <w:rPr>
          <w:rFonts w:ascii="Arial Narrow" w:hAnsi="Arial Narrow" w:cs="CalvertMT-Bold"/>
          <w:b/>
          <w:bCs/>
          <w:color w:val="002060"/>
          <w:sz w:val="24"/>
          <w:szCs w:val="24"/>
          <w:lang w:val="en-US"/>
        </w:rPr>
        <w:t>Student</w:t>
      </w:r>
      <w:r w:rsidR="00A851DA" w:rsidRPr="003704E7">
        <w:rPr>
          <w:rFonts w:ascii="Arial Narrow" w:hAnsi="Arial Narrow" w:cs="CalvertMT-Bold"/>
          <w:b/>
          <w:bCs/>
          <w:color w:val="002060"/>
          <w:sz w:val="24"/>
          <w:szCs w:val="24"/>
          <w:lang w:val="en-US"/>
        </w:rPr>
        <w:t xml:space="preserve"> Statement:</w:t>
      </w:r>
      <w:r w:rsidR="00BE0021">
        <w:rPr>
          <w:rFonts w:ascii="Arial Narrow" w:hAnsi="Arial Narrow" w:cs="CalvertMT-Bold"/>
          <w:b/>
          <w:bCs/>
          <w:color w:val="002060"/>
          <w:sz w:val="24"/>
          <w:szCs w:val="24"/>
          <w:lang w:val="en-US"/>
        </w:rPr>
        <w:t xml:space="preserve"> </w:t>
      </w:r>
      <w:r w:rsidR="00405895" w:rsidRPr="003704E7">
        <w:rPr>
          <w:rFonts w:ascii="Arial Narrow" w:hAnsi="Arial Narrow" w:cs="Bliss-Regular"/>
          <w:color w:val="000000"/>
          <w:sz w:val="24"/>
          <w:szCs w:val="24"/>
          <w:lang w:val="en-US"/>
        </w:rPr>
        <w:t>By submitting this assignment, I confirm that this is my own work.</w:t>
      </w:r>
    </w:p>
    <w:p w:rsidR="00BE0021" w:rsidRPr="003704E7" w:rsidRDefault="00BE0021" w:rsidP="003704E7">
      <w:pPr>
        <w:autoSpaceDE w:val="0"/>
        <w:autoSpaceDN w:val="0"/>
        <w:adjustRightInd w:val="0"/>
        <w:spacing w:after="0" w:line="240" w:lineRule="auto"/>
        <w:jc w:val="both"/>
        <w:rPr>
          <w:rFonts w:ascii="Arial Narrow" w:hAnsi="Arial Narrow" w:cs="Bliss-Regular"/>
          <w:color w:val="000000"/>
          <w:sz w:val="24"/>
          <w:szCs w:val="24"/>
          <w:lang w:val="en-US"/>
        </w:rPr>
      </w:pPr>
    </w:p>
    <w:p w:rsidR="00A851DA" w:rsidRPr="003704E7" w:rsidRDefault="00A851DA" w:rsidP="003704E7">
      <w:pPr>
        <w:autoSpaceDE w:val="0"/>
        <w:autoSpaceDN w:val="0"/>
        <w:adjustRightInd w:val="0"/>
        <w:spacing w:after="0" w:line="240" w:lineRule="auto"/>
        <w:jc w:val="both"/>
        <w:rPr>
          <w:rFonts w:ascii="Arial Narrow" w:hAnsi="Arial Narrow" w:cs="Bliss-Regular"/>
          <w:color w:val="000000"/>
          <w:sz w:val="24"/>
          <w:szCs w:val="24"/>
          <w:lang w:val="en-US"/>
        </w:rPr>
      </w:pPr>
    </w:p>
    <w:tbl>
      <w:tblPr>
        <w:tblStyle w:val="TableGrid"/>
        <w:tblW w:w="0" w:type="auto"/>
        <w:tblLook w:val="04A0"/>
      </w:tblPr>
      <w:tblGrid>
        <w:gridCol w:w="2310"/>
        <w:gridCol w:w="4035"/>
        <w:gridCol w:w="1276"/>
        <w:gridCol w:w="1621"/>
      </w:tblGrid>
      <w:tr w:rsidR="00405895" w:rsidRPr="003704E7" w:rsidTr="00405895">
        <w:tc>
          <w:tcPr>
            <w:tcW w:w="2310" w:type="dxa"/>
            <w:shd w:val="clear" w:color="auto" w:fill="D9D9D9" w:themeFill="background1" w:themeFillShade="D9"/>
          </w:tcPr>
          <w:p w:rsidR="00405895" w:rsidRPr="003704E7" w:rsidRDefault="00405895" w:rsidP="003704E7">
            <w:pPr>
              <w:jc w:val="both"/>
              <w:rPr>
                <w:rFonts w:ascii="Arial Narrow" w:hAnsi="Arial Narrow" w:cs="Bliss-Regular"/>
                <w:color w:val="000000"/>
                <w:sz w:val="24"/>
                <w:szCs w:val="24"/>
              </w:rPr>
            </w:pPr>
            <w:r w:rsidRPr="003704E7">
              <w:rPr>
                <w:rFonts w:ascii="Arial Narrow" w:hAnsi="Arial Narrow" w:cs="Bliss-Regular"/>
                <w:color w:val="000000"/>
                <w:sz w:val="24"/>
                <w:szCs w:val="24"/>
              </w:rPr>
              <w:t>Student Signature</w:t>
            </w:r>
          </w:p>
        </w:tc>
        <w:tc>
          <w:tcPr>
            <w:tcW w:w="4035" w:type="dxa"/>
          </w:tcPr>
          <w:p w:rsidR="00405895" w:rsidRPr="003704E7" w:rsidRDefault="00FC0ECF" w:rsidP="003704E7">
            <w:pPr>
              <w:jc w:val="both"/>
              <w:rPr>
                <w:rFonts w:ascii="Arial Narrow" w:hAnsi="Arial Narrow" w:cs="Bliss-Regular"/>
                <w:color w:val="000000"/>
                <w:sz w:val="24"/>
                <w:szCs w:val="24"/>
              </w:rPr>
            </w:pPr>
            <w:r>
              <w:rPr>
                <w:rFonts w:ascii="Arial Narrow" w:hAnsi="Arial Narrow" w:cs="Bliss-Regular"/>
                <w:color w:val="000000"/>
                <w:sz w:val="24"/>
                <w:szCs w:val="24"/>
              </w:rPr>
              <w:t>COMFORT AMAM AKORFA ANIPA</w:t>
            </w:r>
          </w:p>
        </w:tc>
        <w:tc>
          <w:tcPr>
            <w:tcW w:w="1276" w:type="dxa"/>
            <w:shd w:val="clear" w:color="auto" w:fill="D9D9D9" w:themeFill="background1" w:themeFillShade="D9"/>
          </w:tcPr>
          <w:p w:rsidR="00405895" w:rsidRPr="003704E7" w:rsidRDefault="00405895" w:rsidP="003704E7">
            <w:pPr>
              <w:jc w:val="both"/>
              <w:rPr>
                <w:rFonts w:ascii="Arial Narrow" w:hAnsi="Arial Narrow" w:cs="Bliss-Regular"/>
                <w:color w:val="000000"/>
                <w:sz w:val="24"/>
                <w:szCs w:val="24"/>
              </w:rPr>
            </w:pPr>
            <w:r w:rsidRPr="003704E7">
              <w:rPr>
                <w:rFonts w:ascii="Arial Narrow" w:hAnsi="Arial Narrow" w:cs="Bliss-Regular"/>
                <w:color w:val="000000"/>
                <w:sz w:val="24"/>
                <w:szCs w:val="24"/>
              </w:rPr>
              <w:t>Date</w:t>
            </w:r>
          </w:p>
        </w:tc>
        <w:tc>
          <w:tcPr>
            <w:tcW w:w="1621" w:type="dxa"/>
          </w:tcPr>
          <w:p w:rsidR="00405895" w:rsidRPr="003704E7" w:rsidRDefault="00797D4D" w:rsidP="00797D4D">
            <w:pPr>
              <w:jc w:val="both"/>
              <w:rPr>
                <w:rFonts w:ascii="Arial Narrow" w:hAnsi="Arial Narrow" w:cs="Bliss-Regular"/>
                <w:color w:val="000000"/>
                <w:sz w:val="24"/>
                <w:szCs w:val="24"/>
              </w:rPr>
            </w:pPr>
            <w:r>
              <w:rPr>
                <w:rFonts w:ascii="Arial Narrow" w:hAnsi="Arial Narrow" w:cs="Bliss-Regular"/>
                <w:color w:val="000000"/>
                <w:sz w:val="24"/>
                <w:szCs w:val="24"/>
              </w:rPr>
              <w:t>9/Feb/</w:t>
            </w:r>
            <w:r w:rsidR="00BE0021">
              <w:rPr>
                <w:rFonts w:ascii="Arial Narrow" w:hAnsi="Arial Narrow" w:cs="Bliss-Regular"/>
                <w:color w:val="000000"/>
                <w:sz w:val="24"/>
                <w:szCs w:val="24"/>
              </w:rPr>
              <w:t>201</w:t>
            </w:r>
            <w:r w:rsidR="00935AC9">
              <w:rPr>
                <w:rFonts w:ascii="Arial Narrow" w:hAnsi="Arial Narrow" w:cs="Bliss-Regular"/>
                <w:color w:val="000000"/>
                <w:sz w:val="24"/>
                <w:szCs w:val="24"/>
              </w:rPr>
              <w:t>8</w:t>
            </w:r>
            <w:r w:rsidR="00BE0021">
              <w:rPr>
                <w:rFonts w:ascii="Arial Narrow" w:hAnsi="Arial Narrow" w:cs="Bliss-Regular"/>
                <w:color w:val="000000"/>
                <w:sz w:val="24"/>
                <w:szCs w:val="24"/>
              </w:rPr>
              <w:t>.</w:t>
            </w:r>
          </w:p>
        </w:tc>
      </w:tr>
    </w:tbl>
    <w:p w:rsidR="00A851DA" w:rsidRDefault="00A851DA" w:rsidP="003704E7">
      <w:pPr>
        <w:jc w:val="both"/>
        <w:rPr>
          <w:rFonts w:ascii="Arial Narrow" w:hAnsi="Arial Narrow" w:cs="Bliss-Regular"/>
          <w:color w:val="000000"/>
          <w:sz w:val="24"/>
          <w:szCs w:val="24"/>
          <w:lang w:val="en-US"/>
        </w:rPr>
      </w:pPr>
    </w:p>
    <w:p w:rsidR="00BE0021" w:rsidRPr="003704E7" w:rsidRDefault="00BE0021" w:rsidP="003704E7">
      <w:pPr>
        <w:jc w:val="both"/>
        <w:rPr>
          <w:rFonts w:ascii="Arial Narrow" w:hAnsi="Arial Narrow" w:cs="Bliss-Regular"/>
          <w:color w:val="000000"/>
          <w:sz w:val="24"/>
          <w:szCs w:val="24"/>
          <w:lang w:val="en-US"/>
        </w:rPr>
      </w:pPr>
    </w:p>
    <w:p w:rsidR="00A851DA" w:rsidRPr="003704E7" w:rsidRDefault="00503D7E" w:rsidP="003704E7">
      <w:pPr>
        <w:shd w:val="clear" w:color="auto" w:fill="D9D9D9" w:themeFill="background1" w:themeFillShade="D9"/>
        <w:jc w:val="both"/>
        <w:rPr>
          <w:rFonts w:ascii="Arial Narrow" w:hAnsi="Arial Narrow"/>
          <w:b/>
          <w:sz w:val="24"/>
          <w:szCs w:val="24"/>
          <w:lang w:val="en-US"/>
        </w:rPr>
      </w:pPr>
      <w:r w:rsidRPr="003704E7">
        <w:rPr>
          <w:rFonts w:ascii="Arial Narrow" w:hAnsi="Arial Narrow"/>
          <w:b/>
          <w:sz w:val="24"/>
          <w:szCs w:val="24"/>
          <w:lang w:val="en-US"/>
        </w:rPr>
        <w:t>For Tutor / Assessor Use Only</w:t>
      </w:r>
    </w:p>
    <w:tbl>
      <w:tblPr>
        <w:tblStyle w:val="TableGrid"/>
        <w:tblW w:w="0" w:type="auto"/>
        <w:tblLook w:val="04A0"/>
      </w:tblPr>
      <w:tblGrid>
        <w:gridCol w:w="4621"/>
        <w:gridCol w:w="4621"/>
      </w:tblGrid>
      <w:tr w:rsidR="00503D7E" w:rsidRPr="003704E7" w:rsidTr="00B0415E">
        <w:trPr>
          <w:trHeight w:val="249"/>
        </w:trPr>
        <w:tc>
          <w:tcPr>
            <w:tcW w:w="4621" w:type="dxa"/>
            <w:shd w:val="clear" w:color="auto" w:fill="D9D9D9" w:themeFill="background1" w:themeFillShade="D9"/>
          </w:tcPr>
          <w:p w:rsidR="00503D7E" w:rsidRPr="003704E7" w:rsidRDefault="00503D7E" w:rsidP="003704E7">
            <w:pPr>
              <w:jc w:val="both"/>
              <w:rPr>
                <w:rFonts w:ascii="Arial Narrow" w:hAnsi="Arial Narrow"/>
                <w:b/>
                <w:color w:val="002060"/>
                <w:sz w:val="24"/>
                <w:szCs w:val="24"/>
              </w:rPr>
            </w:pPr>
            <w:r w:rsidRPr="003704E7">
              <w:rPr>
                <w:rFonts w:ascii="Arial Narrow" w:hAnsi="Arial Narrow"/>
                <w:b/>
                <w:color w:val="002060"/>
                <w:sz w:val="24"/>
                <w:szCs w:val="24"/>
              </w:rPr>
              <w:t>Total Marks</w:t>
            </w:r>
          </w:p>
        </w:tc>
        <w:tc>
          <w:tcPr>
            <w:tcW w:w="4621" w:type="dxa"/>
          </w:tcPr>
          <w:p w:rsidR="00503D7E" w:rsidRPr="003704E7" w:rsidRDefault="00503D7E" w:rsidP="003704E7">
            <w:pPr>
              <w:jc w:val="both"/>
              <w:rPr>
                <w:rFonts w:ascii="Arial Narrow" w:hAnsi="Arial Narrow" w:cs="Times New Roman"/>
                <w:sz w:val="24"/>
                <w:szCs w:val="24"/>
              </w:rPr>
            </w:pPr>
          </w:p>
        </w:tc>
      </w:tr>
      <w:tr w:rsidR="00503D7E" w:rsidRPr="003704E7" w:rsidTr="00B0415E">
        <w:tc>
          <w:tcPr>
            <w:tcW w:w="4621" w:type="dxa"/>
            <w:shd w:val="clear" w:color="auto" w:fill="D9D9D9" w:themeFill="background1" w:themeFillShade="D9"/>
          </w:tcPr>
          <w:p w:rsidR="00503D7E" w:rsidRPr="003704E7" w:rsidRDefault="00503D7E" w:rsidP="003704E7">
            <w:pPr>
              <w:jc w:val="both"/>
              <w:rPr>
                <w:rFonts w:ascii="Arial Narrow" w:hAnsi="Arial Narrow"/>
                <w:b/>
                <w:color w:val="002060"/>
                <w:sz w:val="24"/>
                <w:szCs w:val="24"/>
              </w:rPr>
            </w:pPr>
            <w:r w:rsidRPr="003704E7">
              <w:rPr>
                <w:rFonts w:ascii="Arial Narrow" w:hAnsi="Arial Narrow"/>
                <w:b/>
                <w:color w:val="002060"/>
                <w:sz w:val="24"/>
                <w:szCs w:val="24"/>
              </w:rPr>
              <w:t>Marks Obtained</w:t>
            </w:r>
          </w:p>
        </w:tc>
        <w:tc>
          <w:tcPr>
            <w:tcW w:w="4621" w:type="dxa"/>
          </w:tcPr>
          <w:p w:rsidR="00503D7E" w:rsidRPr="003704E7" w:rsidRDefault="00503D7E" w:rsidP="003704E7">
            <w:pPr>
              <w:jc w:val="both"/>
              <w:rPr>
                <w:rFonts w:ascii="Arial Narrow" w:hAnsi="Arial Narrow" w:cs="Times New Roman"/>
                <w:sz w:val="24"/>
                <w:szCs w:val="24"/>
              </w:rPr>
            </w:pPr>
          </w:p>
        </w:tc>
      </w:tr>
      <w:tr w:rsidR="00503D7E" w:rsidRPr="003704E7" w:rsidTr="00B0415E">
        <w:tc>
          <w:tcPr>
            <w:tcW w:w="4621" w:type="dxa"/>
            <w:shd w:val="clear" w:color="auto" w:fill="D9D9D9" w:themeFill="background1" w:themeFillShade="D9"/>
          </w:tcPr>
          <w:p w:rsidR="00503D7E" w:rsidRPr="003704E7" w:rsidRDefault="00B0415E" w:rsidP="003704E7">
            <w:pPr>
              <w:jc w:val="both"/>
              <w:rPr>
                <w:rFonts w:ascii="Arial Narrow" w:hAnsi="Arial Narrow"/>
                <w:b/>
                <w:color w:val="002060"/>
                <w:sz w:val="24"/>
                <w:szCs w:val="24"/>
              </w:rPr>
            </w:pPr>
            <w:r w:rsidRPr="003704E7">
              <w:rPr>
                <w:rFonts w:ascii="Arial Narrow" w:hAnsi="Arial Narrow"/>
                <w:b/>
                <w:color w:val="002060"/>
                <w:sz w:val="24"/>
                <w:szCs w:val="24"/>
              </w:rPr>
              <w:t>Percentage / Grade</w:t>
            </w:r>
          </w:p>
        </w:tc>
        <w:tc>
          <w:tcPr>
            <w:tcW w:w="4621" w:type="dxa"/>
          </w:tcPr>
          <w:p w:rsidR="00503D7E" w:rsidRPr="003704E7" w:rsidRDefault="00503D7E" w:rsidP="003704E7">
            <w:pPr>
              <w:jc w:val="both"/>
              <w:rPr>
                <w:rFonts w:ascii="Arial Narrow" w:hAnsi="Arial Narrow" w:cs="Times New Roman"/>
                <w:sz w:val="24"/>
                <w:szCs w:val="24"/>
              </w:rPr>
            </w:pPr>
          </w:p>
        </w:tc>
      </w:tr>
    </w:tbl>
    <w:p w:rsidR="00A851DA" w:rsidRPr="003704E7" w:rsidRDefault="00A851DA" w:rsidP="003704E7">
      <w:pPr>
        <w:jc w:val="both"/>
        <w:rPr>
          <w:rFonts w:ascii="Arial Narrow" w:hAnsi="Arial Narrow" w:cs="Times New Roman"/>
          <w:sz w:val="24"/>
          <w:szCs w:val="24"/>
        </w:rPr>
      </w:pPr>
    </w:p>
    <w:p w:rsidR="00607874" w:rsidRPr="003704E7" w:rsidRDefault="00607874" w:rsidP="003704E7">
      <w:pPr>
        <w:jc w:val="both"/>
        <w:rPr>
          <w:rFonts w:ascii="Arial Narrow" w:hAnsi="Arial Narrow" w:cs="Times New Roman"/>
          <w:sz w:val="24"/>
          <w:szCs w:val="24"/>
        </w:rPr>
      </w:pPr>
    </w:p>
    <w:p w:rsidR="00607874" w:rsidRPr="003704E7" w:rsidRDefault="00607874" w:rsidP="003704E7">
      <w:pPr>
        <w:jc w:val="both"/>
        <w:rPr>
          <w:rFonts w:ascii="Arial Narrow" w:hAnsi="Arial Narrow" w:cs="Times New Roman"/>
          <w:sz w:val="24"/>
          <w:szCs w:val="24"/>
        </w:rPr>
      </w:pPr>
    </w:p>
    <w:p w:rsidR="00607874" w:rsidRPr="003704E7" w:rsidRDefault="00607874" w:rsidP="003704E7">
      <w:pPr>
        <w:jc w:val="both"/>
        <w:rPr>
          <w:rFonts w:ascii="Arial Narrow" w:hAnsi="Arial Narrow" w:cs="Times New Roman"/>
          <w:sz w:val="24"/>
          <w:szCs w:val="24"/>
        </w:rPr>
      </w:pPr>
    </w:p>
    <w:p w:rsidR="00607874" w:rsidRPr="003704E7" w:rsidRDefault="00607874" w:rsidP="003704E7">
      <w:pPr>
        <w:jc w:val="both"/>
        <w:rPr>
          <w:rFonts w:ascii="Arial Narrow" w:hAnsi="Arial Narrow" w:cs="Times New Roman"/>
          <w:sz w:val="24"/>
          <w:szCs w:val="24"/>
        </w:rPr>
      </w:pPr>
    </w:p>
    <w:p w:rsidR="00607874" w:rsidRPr="003704E7" w:rsidRDefault="00607874" w:rsidP="003704E7">
      <w:pPr>
        <w:jc w:val="both"/>
        <w:rPr>
          <w:rFonts w:ascii="Arial Narrow" w:hAnsi="Arial Narrow" w:cs="Times New Roman"/>
          <w:sz w:val="24"/>
          <w:szCs w:val="24"/>
        </w:rPr>
      </w:pPr>
    </w:p>
    <w:p w:rsidR="00EA30AB" w:rsidRPr="003704E7" w:rsidRDefault="00EA30AB" w:rsidP="003704E7">
      <w:pPr>
        <w:jc w:val="both"/>
        <w:rPr>
          <w:rFonts w:ascii="Arial Narrow" w:hAnsi="Arial Narrow" w:cs="Times New Roman"/>
          <w:sz w:val="24"/>
          <w:szCs w:val="24"/>
        </w:rPr>
      </w:pPr>
    </w:p>
    <w:p w:rsidR="00EA30AB" w:rsidRPr="003704E7" w:rsidRDefault="00EA30AB" w:rsidP="003704E7">
      <w:pPr>
        <w:jc w:val="both"/>
        <w:rPr>
          <w:rFonts w:ascii="Arial Narrow" w:hAnsi="Arial Narrow" w:cs="Times New Roman"/>
          <w:sz w:val="24"/>
          <w:szCs w:val="24"/>
        </w:rPr>
      </w:pPr>
    </w:p>
    <w:p w:rsidR="00EA30AB" w:rsidRPr="003704E7" w:rsidRDefault="00EA30AB" w:rsidP="003704E7">
      <w:pPr>
        <w:jc w:val="both"/>
        <w:rPr>
          <w:rFonts w:ascii="Arial Narrow" w:hAnsi="Arial Narrow" w:cs="Times New Roman"/>
          <w:sz w:val="24"/>
          <w:szCs w:val="24"/>
        </w:rPr>
      </w:pPr>
    </w:p>
    <w:sectPr w:rsidR="00EA30AB" w:rsidRPr="003704E7"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182" w:rsidRDefault="00922182" w:rsidP="00CB4D0A">
      <w:pPr>
        <w:spacing w:after="0" w:line="240" w:lineRule="auto"/>
      </w:pPr>
      <w:r>
        <w:separator/>
      </w:r>
    </w:p>
  </w:endnote>
  <w:endnote w:type="continuationSeparator" w:id="0">
    <w:p w:rsidR="00922182" w:rsidRDefault="0092218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5180051"/>
      <w:docPartObj>
        <w:docPartGallery w:val="Page Numbers (Bottom of Page)"/>
        <w:docPartUnique/>
      </w:docPartObj>
    </w:sdtPr>
    <w:sdtContent>
      <w:p w:rsidR="00762FFE" w:rsidRDefault="00DD4DD1">
        <w:pPr>
          <w:pStyle w:val="Footer"/>
          <w:jc w:val="center"/>
        </w:pPr>
        <w:fldSimple w:instr=" PAGE   \* MERGEFORMAT ">
          <w:r w:rsidR="000D11F0">
            <w:rPr>
              <w:noProof/>
            </w:rPr>
            <w:t>1</w:t>
          </w:r>
        </w:fldSimple>
      </w:p>
    </w:sdtContent>
  </w:sdt>
  <w:p w:rsidR="00762FFE" w:rsidRDefault="00762F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182" w:rsidRDefault="00922182" w:rsidP="00CB4D0A">
      <w:pPr>
        <w:spacing w:after="0" w:line="240" w:lineRule="auto"/>
      </w:pPr>
      <w:r>
        <w:separator/>
      </w:r>
    </w:p>
  </w:footnote>
  <w:footnote w:type="continuationSeparator" w:id="0">
    <w:p w:rsidR="00922182" w:rsidRDefault="00922182"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FE" w:rsidRDefault="00762FFE">
    <w:pPr>
      <w:pStyle w:val="Header"/>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C07B3"/>
    <w:multiLevelType w:val="hybridMultilevel"/>
    <w:tmpl w:val="22EE5032"/>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1">
    <w:nsid w:val="14216F17"/>
    <w:multiLevelType w:val="hybridMultilevel"/>
    <w:tmpl w:val="562AFD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5B75465"/>
    <w:multiLevelType w:val="hybridMultilevel"/>
    <w:tmpl w:val="0032BC64"/>
    <w:lvl w:ilvl="0" w:tplc="04090001">
      <w:start w:val="1"/>
      <w:numFmt w:val="bullet"/>
      <w:lvlText w:val=""/>
      <w:lvlJc w:val="left"/>
      <w:pPr>
        <w:ind w:left="2671" w:hanging="360"/>
      </w:pPr>
      <w:rPr>
        <w:rFonts w:ascii="Symbol" w:hAnsi="Symbol" w:hint="default"/>
      </w:rPr>
    </w:lvl>
    <w:lvl w:ilvl="1" w:tplc="04090003" w:tentative="1">
      <w:start w:val="1"/>
      <w:numFmt w:val="bullet"/>
      <w:lvlText w:val="o"/>
      <w:lvlJc w:val="left"/>
      <w:pPr>
        <w:ind w:left="3391" w:hanging="360"/>
      </w:pPr>
      <w:rPr>
        <w:rFonts w:ascii="Courier New" w:hAnsi="Courier New" w:cs="Courier New" w:hint="default"/>
      </w:rPr>
    </w:lvl>
    <w:lvl w:ilvl="2" w:tplc="04090005" w:tentative="1">
      <w:start w:val="1"/>
      <w:numFmt w:val="bullet"/>
      <w:lvlText w:val=""/>
      <w:lvlJc w:val="left"/>
      <w:pPr>
        <w:ind w:left="4111" w:hanging="360"/>
      </w:pPr>
      <w:rPr>
        <w:rFonts w:ascii="Wingdings" w:hAnsi="Wingdings" w:hint="default"/>
      </w:rPr>
    </w:lvl>
    <w:lvl w:ilvl="3" w:tplc="04090001" w:tentative="1">
      <w:start w:val="1"/>
      <w:numFmt w:val="bullet"/>
      <w:lvlText w:val=""/>
      <w:lvlJc w:val="left"/>
      <w:pPr>
        <w:ind w:left="4831" w:hanging="360"/>
      </w:pPr>
      <w:rPr>
        <w:rFonts w:ascii="Symbol" w:hAnsi="Symbol" w:hint="default"/>
      </w:rPr>
    </w:lvl>
    <w:lvl w:ilvl="4" w:tplc="04090003" w:tentative="1">
      <w:start w:val="1"/>
      <w:numFmt w:val="bullet"/>
      <w:lvlText w:val="o"/>
      <w:lvlJc w:val="left"/>
      <w:pPr>
        <w:ind w:left="5551" w:hanging="360"/>
      </w:pPr>
      <w:rPr>
        <w:rFonts w:ascii="Courier New" w:hAnsi="Courier New" w:cs="Courier New" w:hint="default"/>
      </w:rPr>
    </w:lvl>
    <w:lvl w:ilvl="5" w:tplc="04090005" w:tentative="1">
      <w:start w:val="1"/>
      <w:numFmt w:val="bullet"/>
      <w:lvlText w:val=""/>
      <w:lvlJc w:val="left"/>
      <w:pPr>
        <w:ind w:left="6271" w:hanging="360"/>
      </w:pPr>
      <w:rPr>
        <w:rFonts w:ascii="Wingdings" w:hAnsi="Wingdings" w:hint="default"/>
      </w:rPr>
    </w:lvl>
    <w:lvl w:ilvl="6" w:tplc="04090001" w:tentative="1">
      <w:start w:val="1"/>
      <w:numFmt w:val="bullet"/>
      <w:lvlText w:val=""/>
      <w:lvlJc w:val="left"/>
      <w:pPr>
        <w:ind w:left="6991" w:hanging="360"/>
      </w:pPr>
      <w:rPr>
        <w:rFonts w:ascii="Symbol" w:hAnsi="Symbol" w:hint="default"/>
      </w:rPr>
    </w:lvl>
    <w:lvl w:ilvl="7" w:tplc="04090003" w:tentative="1">
      <w:start w:val="1"/>
      <w:numFmt w:val="bullet"/>
      <w:lvlText w:val="o"/>
      <w:lvlJc w:val="left"/>
      <w:pPr>
        <w:ind w:left="7711" w:hanging="360"/>
      </w:pPr>
      <w:rPr>
        <w:rFonts w:ascii="Courier New" w:hAnsi="Courier New" w:cs="Courier New" w:hint="default"/>
      </w:rPr>
    </w:lvl>
    <w:lvl w:ilvl="8" w:tplc="04090005" w:tentative="1">
      <w:start w:val="1"/>
      <w:numFmt w:val="bullet"/>
      <w:lvlText w:val=""/>
      <w:lvlJc w:val="left"/>
      <w:pPr>
        <w:ind w:left="8431" w:hanging="360"/>
      </w:pPr>
      <w:rPr>
        <w:rFonts w:ascii="Wingdings" w:hAnsi="Wingdings" w:hint="default"/>
      </w:rPr>
    </w:lvl>
  </w:abstractNum>
  <w:abstractNum w:abstractNumId="3">
    <w:nsid w:val="18D852C0"/>
    <w:multiLevelType w:val="hybridMultilevel"/>
    <w:tmpl w:val="D34C9778"/>
    <w:lvl w:ilvl="0" w:tplc="0409001B">
      <w:start w:val="1"/>
      <w:numFmt w:val="lowerRoman"/>
      <w:lvlText w:val="%1."/>
      <w:lvlJc w:val="right"/>
      <w:pPr>
        <w:ind w:left="420" w:hanging="721"/>
      </w:pPr>
      <w:rPr>
        <w:rFonts w:hint="default"/>
        <w:b/>
        <w:bCs/>
        <w:color w:val="BF0000"/>
        <w:w w:val="99"/>
        <w:sz w:val="24"/>
        <w:szCs w:val="24"/>
      </w:rPr>
    </w:lvl>
    <w:lvl w:ilvl="1" w:tplc="83B2E264">
      <w:start w:val="1"/>
      <w:numFmt w:val="lowerRoman"/>
      <w:lvlText w:val="%2."/>
      <w:lvlJc w:val="left"/>
      <w:pPr>
        <w:ind w:left="1415" w:hanging="196"/>
        <w:jc w:val="right"/>
      </w:pPr>
      <w:rPr>
        <w:rFonts w:hint="default"/>
        <w:spacing w:val="-1"/>
        <w:w w:val="100"/>
      </w:rPr>
    </w:lvl>
    <w:lvl w:ilvl="2" w:tplc="CCFC5DE2">
      <w:numFmt w:val="bullet"/>
      <w:lvlText w:val="•"/>
      <w:lvlJc w:val="left"/>
      <w:pPr>
        <w:ind w:left="1960" w:hanging="196"/>
      </w:pPr>
      <w:rPr>
        <w:rFonts w:hint="default"/>
      </w:rPr>
    </w:lvl>
    <w:lvl w:ilvl="3" w:tplc="325A0E40">
      <w:numFmt w:val="bullet"/>
      <w:lvlText w:val="•"/>
      <w:lvlJc w:val="left"/>
      <w:pPr>
        <w:ind w:left="3020" w:hanging="196"/>
      </w:pPr>
      <w:rPr>
        <w:rFonts w:hint="default"/>
      </w:rPr>
    </w:lvl>
    <w:lvl w:ilvl="4" w:tplc="30406A0C">
      <w:numFmt w:val="bullet"/>
      <w:lvlText w:val="•"/>
      <w:lvlJc w:val="left"/>
      <w:pPr>
        <w:ind w:left="4080" w:hanging="196"/>
      </w:pPr>
      <w:rPr>
        <w:rFonts w:hint="default"/>
      </w:rPr>
    </w:lvl>
    <w:lvl w:ilvl="5" w:tplc="AB9E6734">
      <w:numFmt w:val="bullet"/>
      <w:lvlText w:val="•"/>
      <w:lvlJc w:val="left"/>
      <w:pPr>
        <w:ind w:left="5140" w:hanging="196"/>
      </w:pPr>
      <w:rPr>
        <w:rFonts w:hint="default"/>
      </w:rPr>
    </w:lvl>
    <w:lvl w:ilvl="6" w:tplc="CE7CF30A">
      <w:numFmt w:val="bullet"/>
      <w:lvlText w:val="•"/>
      <w:lvlJc w:val="left"/>
      <w:pPr>
        <w:ind w:left="6200" w:hanging="196"/>
      </w:pPr>
      <w:rPr>
        <w:rFonts w:hint="default"/>
      </w:rPr>
    </w:lvl>
    <w:lvl w:ilvl="7" w:tplc="718C6C28">
      <w:numFmt w:val="bullet"/>
      <w:lvlText w:val="•"/>
      <w:lvlJc w:val="left"/>
      <w:pPr>
        <w:ind w:left="7260" w:hanging="196"/>
      </w:pPr>
      <w:rPr>
        <w:rFonts w:hint="default"/>
      </w:rPr>
    </w:lvl>
    <w:lvl w:ilvl="8" w:tplc="9FFCF534">
      <w:numFmt w:val="bullet"/>
      <w:lvlText w:val="•"/>
      <w:lvlJc w:val="left"/>
      <w:pPr>
        <w:ind w:left="8320" w:hanging="196"/>
      </w:pPr>
      <w:rPr>
        <w:rFonts w:hint="default"/>
      </w:rPr>
    </w:lvl>
  </w:abstractNum>
  <w:abstractNum w:abstractNumId="4">
    <w:nsid w:val="1CD972CA"/>
    <w:multiLevelType w:val="hybridMultilevel"/>
    <w:tmpl w:val="127EC81C"/>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5">
    <w:nsid w:val="1DEC116F"/>
    <w:multiLevelType w:val="hybridMultilevel"/>
    <w:tmpl w:val="EF02B0B8"/>
    <w:lvl w:ilvl="0" w:tplc="3572CC68">
      <w:start w:val="1"/>
      <w:numFmt w:val="decimal"/>
      <w:lvlText w:val="%1."/>
      <w:lvlJc w:val="left"/>
      <w:pPr>
        <w:ind w:left="420" w:hanging="720"/>
      </w:pPr>
      <w:rPr>
        <w:rFonts w:ascii="Trebuchet MS" w:eastAsia="Trebuchet MS" w:hAnsi="Trebuchet MS" w:cs="Trebuchet MS" w:hint="default"/>
        <w:b/>
        <w:bCs/>
        <w:color w:val="BF0000"/>
        <w:w w:val="72"/>
        <w:sz w:val="24"/>
        <w:szCs w:val="24"/>
      </w:rPr>
    </w:lvl>
    <w:lvl w:ilvl="1" w:tplc="58345A86">
      <w:start w:val="1"/>
      <w:numFmt w:val="lowerRoman"/>
      <w:lvlText w:val="%2."/>
      <w:lvlJc w:val="left"/>
      <w:pPr>
        <w:ind w:left="2040" w:hanging="466"/>
        <w:jc w:val="right"/>
      </w:pPr>
      <w:rPr>
        <w:rFonts w:ascii="Trebuchet MS" w:eastAsia="Trebuchet MS" w:hAnsi="Trebuchet MS" w:cs="Trebuchet MS" w:hint="default"/>
        <w:spacing w:val="-1"/>
        <w:w w:val="74"/>
        <w:sz w:val="22"/>
        <w:szCs w:val="22"/>
      </w:rPr>
    </w:lvl>
    <w:lvl w:ilvl="2" w:tplc="5F4A2BC2">
      <w:numFmt w:val="bullet"/>
      <w:lvlText w:val="•"/>
      <w:lvlJc w:val="left"/>
      <w:pPr>
        <w:ind w:left="2960" w:hanging="466"/>
      </w:pPr>
      <w:rPr>
        <w:rFonts w:hint="default"/>
      </w:rPr>
    </w:lvl>
    <w:lvl w:ilvl="3" w:tplc="1F12763E">
      <w:numFmt w:val="bullet"/>
      <w:lvlText w:val="•"/>
      <w:lvlJc w:val="left"/>
      <w:pPr>
        <w:ind w:left="3880" w:hanging="466"/>
      </w:pPr>
      <w:rPr>
        <w:rFonts w:hint="default"/>
      </w:rPr>
    </w:lvl>
    <w:lvl w:ilvl="4" w:tplc="B9E661A4">
      <w:numFmt w:val="bullet"/>
      <w:lvlText w:val="•"/>
      <w:lvlJc w:val="left"/>
      <w:pPr>
        <w:ind w:left="4800" w:hanging="466"/>
      </w:pPr>
      <w:rPr>
        <w:rFonts w:hint="default"/>
      </w:rPr>
    </w:lvl>
    <w:lvl w:ilvl="5" w:tplc="3C9C850C">
      <w:numFmt w:val="bullet"/>
      <w:lvlText w:val="•"/>
      <w:lvlJc w:val="left"/>
      <w:pPr>
        <w:ind w:left="5720" w:hanging="466"/>
      </w:pPr>
      <w:rPr>
        <w:rFonts w:hint="default"/>
      </w:rPr>
    </w:lvl>
    <w:lvl w:ilvl="6" w:tplc="908854A2">
      <w:numFmt w:val="bullet"/>
      <w:lvlText w:val="•"/>
      <w:lvlJc w:val="left"/>
      <w:pPr>
        <w:ind w:left="6640" w:hanging="466"/>
      </w:pPr>
      <w:rPr>
        <w:rFonts w:hint="default"/>
      </w:rPr>
    </w:lvl>
    <w:lvl w:ilvl="7" w:tplc="64E2916A">
      <w:numFmt w:val="bullet"/>
      <w:lvlText w:val="•"/>
      <w:lvlJc w:val="left"/>
      <w:pPr>
        <w:ind w:left="7560" w:hanging="466"/>
      </w:pPr>
      <w:rPr>
        <w:rFonts w:hint="default"/>
      </w:rPr>
    </w:lvl>
    <w:lvl w:ilvl="8" w:tplc="371E0140">
      <w:numFmt w:val="bullet"/>
      <w:lvlText w:val="•"/>
      <w:lvlJc w:val="left"/>
      <w:pPr>
        <w:ind w:left="8480" w:hanging="466"/>
      </w:pPr>
      <w:rPr>
        <w:rFonts w:hint="default"/>
      </w:rPr>
    </w:lvl>
  </w:abstractNum>
  <w:abstractNum w:abstractNumId="6">
    <w:nsid w:val="206D33A1"/>
    <w:multiLevelType w:val="hybridMultilevel"/>
    <w:tmpl w:val="A560DE38"/>
    <w:lvl w:ilvl="0" w:tplc="04090001">
      <w:start w:val="1"/>
      <w:numFmt w:val="bullet"/>
      <w:lvlText w:val=""/>
      <w:lvlJc w:val="left"/>
      <w:pPr>
        <w:ind w:left="2125" w:hanging="360"/>
      </w:pPr>
      <w:rPr>
        <w:rFonts w:ascii="Symbol" w:hAnsi="Symbol" w:hint="default"/>
      </w:rPr>
    </w:lvl>
    <w:lvl w:ilvl="1" w:tplc="04090003" w:tentative="1">
      <w:start w:val="1"/>
      <w:numFmt w:val="bullet"/>
      <w:lvlText w:val="o"/>
      <w:lvlJc w:val="left"/>
      <w:pPr>
        <w:ind w:left="2845" w:hanging="360"/>
      </w:pPr>
      <w:rPr>
        <w:rFonts w:ascii="Courier New" w:hAnsi="Courier New" w:cs="Courier New" w:hint="default"/>
      </w:rPr>
    </w:lvl>
    <w:lvl w:ilvl="2" w:tplc="04090005" w:tentative="1">
      <w:start w:val="1"/>
      <w:numFmt w:val="bullet"/>
      <w:lvlText w:val=""/>
      <w:lvlJc w:val="left"/>
      <w:pPr>
        <w:ind w:left="3565" w:hanging="360"/>
      </w:pPr>
      <w:rPr>
        <w:rFonts w:ascii="Wingdings" w:hAnsi="Wingdings" w:hint="default"/>
      </w:rPr>
    </w:lvl>
    <w:lvl w:ilvl="3" w:tplc="04090001" w:tentative="1">
      <w:start w:val="1"/>
      <w:numFmt w:val="bullet"/>
      <w:lvlText w:val=""/>
      <w:lvlJc w:val="left"/>
      <w:pPr>
        <w:ind w:left="4285" w:hanging="360"/>
      </w:pPr>
      <w:rPr>
        <w:rFonts w:ascii="Symbol" w:hAnsi="Symbol" w:hint="default"/>
      </w:rPr>
    </w:lvl>
    <w:lvl w:ilvl="4" w:tplc="04090003" w:tentative="1">
      <w:start w:val="1"/>
      <w:numFmt w:val="bullet"/>
      <w:lvlText w:val="o"/>
      <w:lvlJc w:val="left"/>
      <w:pPr>
        <w:ind w:left="5005" w:hanging="360"/>
      </w:pPr>
      <w:rPr>
        <w:rFonts w:ascii="Courier New" w:hAnsi="Courier New" w:cs="Courier New" w:hint="default"/>
      </w:rPr>
    </w:lvl>
    <w:lvl w:ilvl="5" w:tplc="04090005" w:tentative="1">
      <w:start w:val="1"/>
      <w:numFmt w:val="bullet"/>
      <w:lvlText w:val=""/>
      <w:lvlJc w:val="left"/>
      <w:pPr>
        <w:ind w:left="5725" w:hanging="360"/>
      </w:pPr>
      <w:rPr>
        <w:rFonts w:ascii="Wingdings" w:hAnsi="Wingdings" w:hint="default"/>
      </w:rPr>
    </w:lvl>
    <w:lvl w:ilvl="6" w:tplc="04090001" w:tentative="1">
      <w:start w:val="1"/>
      <w:numFmt w:val="bullet"/>
      <w:lvlText w:val=""/>
      <w:lvlJc w:val="left"/>
      <w:pPr>
        <w:ind w:left="6445" w:hanging="360"/>
      </w:pPr>
      <w:rPr>
        <w:rFonts w:ascii="Symbol" w:hAnsi="Symbol" w:hint="default"/>
      </w:rPr>
    </w:lvl>
    <w:lvl w:ilvl="7" w:tplc="04090003" w:tentative="1">
      <w:start w:val="1"/>
      <w:numFmt w:val="bullet"/>
      <w:lvlText w:val="o"/>
      <w:lvlJc w:val="left"/>
      <w:pPr>
        <w:ind w:left="7165" w:hanging="360"/>
      </w:pPr>
      <w:rPr>
        <w:rFonts w:ascii="Courier New" w:hAnsi="Courier New" w:cs="Courier New" w:hint="default"/>
      </w:rPr>
    </w:lvl>
    <w:lvl w:ilvl="8" w:tplc="04090005" w:tentative="1">
      <w:start w:val="1"/>
      <w:numFmt w:val="bullet"/>
      <w:lvlText w:val=""/>
      <w:lvlJc w:val="left"/>
      <w:pPr>
        <w:ind w:left="7885" w:hanging="360"/>
      </w:pPr>
      <w:rPr>
        <w:rFonts w:ascii="Wingdings" w:hAnsi="Wingdings" w:hint="default"/>
      </w:rPr>
    </w:lvl>
  </w:abstractNum>
  <w:abstractNum w:abstractNumId="7">
    <w:nsid w:val="22014AAA"/>
    <w:multiLevelType w:val="hybridMultilevel"/>
    <w:tmpl w:val="4A0033CA"/>
    <w:lvl w:ilvl="0" w:tplc="2ACAF938">
      <w:start w:val="1"/>
      <w:numFmt w:val="lowerLetter"/>
      <w:lvlText w:val="%1."/>
      <w:lvlJc w:val="left"/>
      <w:pPr>
        <w:ind w:left="1860" w:hanging="360"/>
      </w:pPr>
      <w:rPr>
        <w:rFonts w:ascii="Calibri" w:eastAsia="Calibri" w:hAnsi="Calibri" w:cs="Calibri" w:hint="default"/>
        <w:w w:val="100"/>
        <w:sz w:val="22"/>
        <w:szCs w:val="22"/>
      </w:rPr>
    </w:lvl>
    <w:lvl w:ilvl="1" w:tplc="814E03FA">
      <w:numFmt w:val="bullet"/>
      <w:lvlText w:val="•"/>
      <w:lvlJc w:val="left"/>
      <w:pPr>
        <w:ind w:left="2718" w:hanging="360"/>
      </w:pPr>
      <w:rPr>
        <w:rFonts w:hint="default"/>
      </w:rPr>
    </w:lvl>
    <w:lvl w:ilvl="2" w:tplc="07742E78">
      <w:numFmt w:val="bullet"/>
      <w:lvlText w:val="•"/>
      <w:lvlJc w:val="left"/>
      <w:pPr>
        <w:ind w:left="3576" w:hanging="360"/>
      </w:pPr>
      <w:rPr>
        <w:rFonts w:hint="default"/>
      </w:rPr>
    </w:lvl>
    <w:lvl w:ilvl="3" w:tplc="330256CA">
      <w:numFmt w:val="bullet"/>
      <w:lvlText w:val="•"/>
      <w:lvlJc w:val="left"/>
      <w:pPr>
        <w:ind w:left="4434" w:hanging="360"/>
      </w:pPr>
      <w:rPr>
        <w:rFonts w:hint="default"/>
      </w:rPr>
    </w:lvl>
    <w:lvl w:ilvl="4" w:tplc="DA44F1A2">
      <w:numFmt w:val="bullet"/>
      <w:lvlText w:val="•"/>
      <w:lvlJc w:val="left"/>
      <w:pPr>
        <w:ind w:left="5292" w:hanging="360"/>
      </w:pPr>
      <w:rPr>
        <w:rFonts w:hint="default"/>
      </w:rPr>
    </w:lvl>
    <w:lvl w:ilvl="5" w:tplc="922C3B68">
      <w:numFmt w:val="bullet"/>
      <w:lvlText w:val="•"/>
      <w:lvlJc w:val="left"/>
      <w:pPr>
        <w:ind w:left="6150" w:hanging="360"/>
      </w:pPr>
      <w:rPr>
        <w:rFonts w:hint="default"/>
      </w:rPr>
    </w:lvl>
    <w:lvl w:ilvl="6" w:tplc="81CE39F8">
      <w:numFmt w:val="bullet"/>
      <w:lvlText w:val="•"/>
      <w:lvlJc w:val="left"/>
      <w:pPr>
        <w:ind w:left="7008" w:hanging="360"/>
      </w:pPr>
      <w:rPr>
        <w:rFonts w:hint="default"/>
      </w:rPr>
    </w:lvl>
    <w:lvl w:ilvl="7" w:tplc="3E021D62">
      <w:numFmt w:val="bullet"/>
      <w:lvlText w:val="•"/>
      <w:lvlJc w:val="left"/>
      <w:pPr>
        <w:ind w:left="7866" w:hanging="360"/>
      </w:pPr>
      <w:rPr>
        <w:rFonts w:hint="default"/>
      </w:rPr>
    </w:lvl>
    <w:lvl w:ilvl="8" w:tplc="8F60C820">
      <w:numFmt w:val="bullet"/>
      <w:lvlText w:val="•"/>
      <w:lvlJc w:val="left"/>
      <w:pPr>
        <w:ind w:left="8724" w:hanging="360"/>
      </w:pPr>
      <w:rPr>
        <w:rFonts w:hint="default"/>
      </w:rPr>
    </w:lvl>
  </w:abstractNum>
  <w:abstractNum w:abstractNumId="8">
    <w:nsid w:val="24367057"/>
    <w:multiLevelType w:val="hybridMultilevel"/>
    <w:tmpl w:val="31A02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DA7E85"/>
    <w:multiLevelType w:val="hybridMultilevel"/>
    <w:tmpl w:val="71C881B0"/>
    <w:lvl w:ilvl="0" w:tplc="04090001">
      <w:start w:val="1"/>
      <w:numFmt w:val="bullet"/>
      <w:lvlText w:val=""/>
      <w:lvlJc w:val="left"/>
      <w:pPr>
        <w:ind w:left="2672" w:hanging="360"/>
      </w:pPr>
      <w:rPr>
        <w:rFonts w:ascii="Symbol" w:hAnsi="Symbol" w:hint="default"/>
      </w:rPr>
    </w:lvl>
    <w:lvl w:ilvl="1" w:tplc="04090003" w:tentative="1">
      <w:start w:val="1"/>
      <w:numFmt w:val="bullet"/>
      <w:lvlText w:val="o"/>
      <w:lvlJc w:val="left"/>
      <w:pPr>
        <w:ind w:left="3392" w:hanging="360"/>
      </w:pPr>
      <w:rPr>
        <w:rFonts w:ascii="Courier New" w:hAnsi="Courier New" w:cs="Courier New" w:hint="default"/>
      </w:rPr>
    </w:lvl>
    <w:lvl w:ilvl="2" w:tplc="04090005" w:tentative="1">
      <w:start w:val="1"/>
      <w:numFmt w:val="bullet"/>
      <w:lvlText w:val=""/>
      <w:lvlJc w:val="left"/>
      <w:pPr>
        <w:ind w:left="4112" w:hanging="360"/>
      </w:pPr>
      <w:rPr>
        <w:rFonts w:ascii="Wingdings" w:hAnsi="Wingdings" w:hint="default"/>
      </w:rPr>
    </w:lvl>
    <w:lvl w:ilvl="3" w:tplc="04090001" w:tentative="1">
      <w:start w:val="1"/>
      <w:numFmt w:val="bullet"/>
      <w:lvlText w:val=""/>
      <w:lvlJc w:val="left"/>
      <w:pPr>
        <w:ind w:left="4832" w:hanging="360"/>
      </w:pPr>
      <w:rPr>
        <w:rFonts w:ascii="Symbol" w:hAnsi="Symbol" w:hint="default"/>
      </w:rPr>
    </w:lvl>
    <w:lvl w:ilvl="4" w:tplc="04090003" w:tentative="1">
      <w:start w:val="1"/>
      <w:numFmt w:val="bullet"/>
      <w:lvlText w:val="o"/>
      <w:lvlJc w:val="left"/>
      <w:pPr>
        <w:ind w:left="5552" w:hanging="360"/>
      </w:pPr>
      <w:rPr>
        <w:rFonts w:ascii="Courier New" w:hAnsi="Courier New" w:cs="Courier New" w:hint="default"/>
      </w:rPr>
    </w:lvl>
    <w:lvl w:ilvl="5" w:tplc="04090005" w:tentative="1">
      <w:start w:val="1"/>
      <w:numFmt w:val="bullet"/>
      <w:lvlText w:val=""/>
      <w:lvlJc w:val="left"/>
      <w:pPr>
        <w:ind w:left="6272" w:hanging="360"/>
      </w:pPr>
      <w:rPr>
        <w:rFonts w:ascii="Wingdings" w:hAnsi="Wingdings" w:hint="default"/>
      </w:rPr>
    </w:lvl>
    <w:lvl w:ilvl="6" w:tplc="04090001" w:tentative="1">
      <w:start w:val="1"/>
      <w:numFmt w:val="bullet"/>
      <w:lvlText w:val=""/>
      <w:lvlJc w:val="left"/>
      <w:pPr>
        <w:ind w:left="6992" w:hanging="360"/>
      </w:pPr>
      <w:rPr>
        <w:rFonts w:ascii="Symbol" w:hAnsi="Symbol" w:hint="default"/>
      </w:rPr>
    </w:lvl>
    <w:lvl w:ilvl="7" w:tplc="04090003" w:tentative="1">
      <w:start w:val="1"/>
      <w:numFmt w:val="bullet"/>
      <w:lvlText w:val="o"/>
      <w:lvlJc w:val="left"/>
      <w:pPr>
        <w:ind w:left="7712" w:hanging="360"/>
      </w:pPr>
      <w:rPr>
        <w:rFonts w:ascii="Courier New" w:hAnsi="Courier New" w:cs="Courier New" w:hint="default"/>
      </w:rPr>
    </w:lvl>
    <w:lvl w:ilvl="8" w:tplc="04090005" w:tentative="1">
      <w:start w:val="1"/>
      <w:numFmt w:val="bullet"/>
      <w:lvlText w:val=""/>
      <w:lvlJc w:val="left"/>
      <w:pPr>
        <w:ind w:left="8432" w:hanging="360"/>
      </w:pPr>
      <w:rPr>
        <w:rFonts w:ascii="Wingdings" w:hAnsi="Wingdings" w:hint="default"/>
      </w:rPr>
    </w:lvl>
  </w:abstractNum>
  <w:abstractNum w:abstractNumId="10">
    <w:nsid w:val="37741503"/>
    <w:multiLevelType w:val="hybridMultilevel"/>
    <w:tmpl w:val="008AF8F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1">
    <w:nsid w:val="477E78A1"/>
    <w:multiLevelType w:val="hybridMultilevel"/>
    <w:tmpl w:val="676E8476"/>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12">
    <w:nsid w:val="4CC7412D"/>
    <w:multiLevelType w:val="hybridMultilevel"/>
    <w:tmpl w:val="C638DBF4"/>
    <w:lvl w:ilvl="0" w:tplc="04090001">
      <w:start w:val="1"/>
      <w:numFmt w:val="bullet"/>
      <w:lvlText w:val=""/>
      <w:lvlJc w:val="left"/>
      <w:pPr>
        <w:ind w:left="2714" w:hanging="360"/>
      </w:pPr>
      <w:rPr>
        <w:rFonts w:ascii="Symbol" w:hAnsi="Symbol" w:hint="default"/>
      </w:rPr>
    </w:lvl>
    <w:lvl w:ilvl="1" w:tplc="04090003" w:tentative="1">
      <w:start w:val="1"/>
      <w:numFmt w:val="bullet"/>
      <w:lvlText w:val="o"/>
      <w:lvlJc w:val="left"/>
      <w:pPr>
        <w:ind w:left="3434" w:hanging="360"/>
      </w:pPr>
      <w:rPr>
        <w:rFonts w:ascii="Courier New" w:hAnsi="Courier New" w:cs="Courier New" w:hint="default"/>
      </w:rPr>
    </w:lvl>
    <w:lvl w:ilvl="2" w:tplc="04090005" w:tentative="1">
      <w:start w:val="1"/>
      <w:numFmt w:val="bullet"/>
      <w:lvlText w:val=""/>
      <w:lvlJc w:val="left"/>
      <w:pPr>
        <w:ind w:left="4154" w:hanging="360"/>
      </w:pPr>
      <w:rPr>
        <w:rFonts w:ascii="Wingdings" w:hAnsi="Wingdings" w:hint="default"/>
      </w:rPr>
    </w:lvl>
    <w:lvl w:ilvl="3" w:tplc="04090001" w:tentative="1">
      <w:start w:val="1"/>
      <w:numFmt w:val="bullet"/>
      <w:lvlText w:val=""/>
      <w:lvlJc w:val="left"/>
      <w:pPr>
        <w:ind w:left="4874" w:hanging="360"/>
      </w:pPr>
      <w:rPr>
        <w:rFonts w:ascii="Symbol" w:hAnsi="Symbol" w:hint="default"/>
      </w:rPr>
    </w:lvl>
    <w:lvl w:ilvl="4" w:tplc="04090003" w:tentative="1">
      <w:start w:val="1"/>
      <w:numFmt w:val="bullet"/>
      <w:lvlText w:val="o"/>
      <w:lvlJc w:val="left"/>
      <w:pPr>
        <w:ind w:left="5594" w:hanging="360"/>
      </w:pPr>
      <w:rPr>
        <w:rFonts w:ascii="Courier New" w:hAnsi="Courier New" w:cs="Courier New" w:hint="default"/>
      </w:rPr>
    </w:lvl>
    <w:lvl w:ilvl="5" w:tplc="04090005" w:tentative="1">
      <w:start w:val="1"/>
      <w:numFmt w:val="bullet"/>
      <w:lvlText w:val=""/>
      <w:lvlJc w:val="left"/>
      <w:pPr>
        <w:ind w:left="6314" w:hanging="360"/>
      </w:pPr>
      <w:rPr>
        <w:rFonts w:ascii="Wingdings" w:hAnsi="Wingdings" w:hint="default"/>
      </w:rPr>
    </w:lvl>
    <w:lvl w:ilvl="6" w:tplc="04090001" w:tentative="1">
      <w:start w:val="1"/>
      <w:numFmt w:val="bullet"/>
      <w:lvlText w:val=""/>
      <w:lvlJc w:val="left"/>
      <w:pPr>
        <w:ind w:left="7034" w:hanging="360"/>
      </w:pPr>
      <w:rPr>
        <w:rFonts w:ascii="Symbol" w:hAnsi="Symbol" w:hint="default"/>
      </w:rPr>
    </w:lvl>
    <w:lvl w:ilvl="7" w:tplc="04090003" w:tentative="1">
      <w:start w:val="1"/>
      <w:numFmt w:val="bullet"/>
      <w:lvlText w:val="o"/>
      <w:lvlJc w:val="left"/>
      <w:pPr>
        <w:ind w:left="7754" w:hanging="360"/>
      </w:pPr>
      <w:rPr>
        <w:rFonts w:ascii="Courier New" w:hAnsi="Courier New" w:cs="Courier New" w:hint="default"/>
      </w:rPr>
    </w:lvl>
    <w:lvl w:ilvl="8" w:tplc="04090005" w:tentative="1">
      <w:start w:val="1"/>
      <w:numFmt w:val="bullet"/>
      <w:lvlText w:val=""/>
      <w:lvlJc w:val="left"/>
      <w:pPr>
        <w:ind w:left="8474" w:hanging="360"/>
      </w:pPr>
      <w:rPr>
        <w:rFonts w:ascii="Wingdings" w:hAnsi="Wingdings" w:hint="default"/>
      </w:rPr>
    </w:lvl>
  </w:abstractNum>
  <w:abstractNum w:abstractNumId="13">
    <w:nsid w:val="4D882486"/>
    <w:multiLevelType w:val="hybridMultilevel"/>
    <w:tmpl w:val="B5A04BE2"/>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14">
    <w:nsid w:val="4ED62CFA"/>
    <w:multiLevelType w:val="hybridMultilevel"/>
    <w:tmpl w:val="455E96C2"/>
    <w:lvl w:ilvl="0" w:tplc="04090001">
      <w:start w:val="1"/>
      <w:numFmt w:val="bullet"/>
      <w:lvlText w:val=""/>
      <w:lvlJc w:val="left"/>
      <w:pPr>
        <w:ind w:left="2356" w:hanging="360"/>
      </w:pPr>
      <w:rPr>
        <w:rFonts w:ascii="Symbol" w:hAnsi="Symbol" w:hint="default"/>
      </w:rPr>
    </w:lvl>
    <w:lvl w:ilvl="1" w:tplc="04090003" w:tentative="1">
      <w:start w:val="1"/>
      <w:numFmt w:val="bullet"/>
      <w:lvlText w:val="o"/>
      <w:lvlJc w:val="left"/>
      <w:pPr>
        <w:ind w:left="3076" w:hanging="360"/>
      </w:pPr>
      <w:rPr>
        <w:rFonts w:ascii="Courier New" w:hAnsi="Courier New" w:cs="Courier New" w:hint="default"/>
      </w:rPr>
    </w:lvl>
    <w:lvl w:ilvl="2" w:tplc="04090005" w:tentative="1">
      <w:start w:val="1"/>
      <w:numFmt w:val="bullet"/>
      <w:lvlText w:val=""/>
      <w:lvlJc w:val="left"/>
      <w:pPr>
        <w:ind w:left="3796" w:hanging="360"/>
      </w:pPr>
      <w:rPr>
        <w:rFonts w:ascii="Wingdings" w:hAnsi="Wingdings" w:hint="default"/>
      </w:rPr>
    </w:lvl>
    <w:lvl w:ilvl="3" w:tplc="04090001" w:tentative="1">
      <w:start w:val="1"/>
      <w:numFmt w:val="bullet"/>
      <w:lvlText w:val=""/>
      <w:lvlJc w:val="left"/>
      <w:pPr>
        <w:ind w:left="4516" w:hanging="360"/>
      </w:pPr>
      <w:rPr>
        <w:rFonts w:ascii="Symbol" w:hAnsi="Symbol" w:hint="default"/>
      </w:rPr>
    </w:lvl>
    <w:lvl w:ilvl="4" w:tplc="04090003" w:tentative="1">
      <w:start w:val="1"/>
      <w:numFmt w:val="bullet"/>
      <w:lvlText w:val="o"/>
      <w:lvlJc w:val="left"/>
      <w:pPr>
        <w:ind w:left="5236" w:hanging="360"/>
      </w:pPr>
      <w:rPr>
        <w:rFonts w:ascii="Courier New" w:hAnsi="Courier New" w:cs="Courier New" w:hint="default"/>
      </w:rPr>
    </w:lvl>
    <w:lvl w:ilvl="5" w:tplc="04090005" w:tentative="1">
      <w:start w:val="1"/>
      <w:numFmt w:val="bullet"/>
      <w:lvlText w:val=""/>
      <w:lvlJc w:val="left"/>
      <w:pPr>
        <w:ind w:left="5956" w:hanging="360"/>
      </w:pPr>
      <w:rPr>
        <w:rFonts w:ascii="Wingdings" w:hAnsi="Wingdings" w:hint="default"/>
      </w:rPr>
    </w:lvl>
    <w:lvl w:ilvl="6" w:tplc="04090001" w:tentative="1">
      <w:start w:val="1"/>
      <w:numFmt w:val="bullet"/>
      <w:lvlText w:val=""/>
      <w:lvlJc w:val="left"/>
      <w:pPr>
        <w:ind w:left="6676" w:hanging="360"/>
      </w:pPr>
      <w:rPr>
        <w:rFonts w:ascii="Symbol" w:hAnsi="Symbol" w:hint="default"/>
      </w:rPr>
    </w:lvl>
    <w:lvl w:ilvl="7" w:tplc="04090003" w:tentative="1">
      <w:start w:val="1"/>
      <w:numFmt w:val="bullet"/>
      <w:lvlText w:val="o"/>
      <w:lvlJc w:val="left"/>
      <w:pPr>
        <w:ind w:left="7396" w:hanging="360"/>
      </w:pPr>
      <w:rPr>
        <w:rFonts w:ascii="Courier New" w:hAnsi="Courier New" w:cs="Courier New" w:hint="default"/>
      </w:rPr>
    </w:lvl>
    <w:lvl w:ilvl="8" w:tplc="04090005" w:tentative="1">
      <w:start w:val="1"/>
      <w:numFmt w:val="bullet"/>
      <w:lvlText w:val=""/>
      <w:lvlJc w:val="left"/>
      <w:pPr>
        <w:ind w:left="8116"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E42AA2"/>
    <w:multiLevelType w:val="hybridMultilevel"/>
    <w:tmpl w:val="80223E82"/>
    <w:lvl w:ilvl="0" w:tplc="04090001">
      <w:start w:val="1"/>
      <w:numFmt w:val="bullet"/>
      <w:lvlText w:val=""/>
      <w:lvlJc w:val="left"/>
      <w:pPr>
        <w:ind w:left="2705" w:hanging="360"/>
      </w:pPr>
      <w:rPr>
        <w:rFonts w:ascii="Symbol" w:hAnsi="Symbo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17">
    <w:nsid w:val="540C11E7"/>
    <w:multiLevelType w:val="hybridMultilevel"/>
    <w:tmpl w:val="0A28DD1C"/>
    <w:lvl w:ilvl="0" w:tplc="04090001">
      <w:start w:val="1"/>
      <w:numFmt w:val="bullet"/>
      <w:lvlText w:val=""/>
      <w:lvlJc w:val="left"/>
      <w:pPr>
        <w:ind w:left="2617" w:hanging="360"/>
      </w:pPr>
      <w:rPr>
        <w:rFonts w:ascii="Symbol" w:hAnsi="Symbol" w:hint="default"/>
      </w:rPr>
    </w:lvl>
    <w:lvl w:ilvl="1" w:tplc="04090003" w:tentative="1">
      <w:start w:val="1"/>
      <w:numFmt w:val="bullet"/>
      <w:lvlText w:val="o"/>
      <w:lvlJc w:val="left"/>
      <w:pPr>
        <w:ind w:left="3337" w:hanging="360"/>
      </w:pPr>
      <w:rPr>
        <w:rFonts w:ascii="Courier New" w:hAnsi="Courier New" w:cs="Courier New" w:hint="default"/>
      </w:rPr>
    </w:lvl>
    <w:lvl w:ilvl="2" w:tplc="04090005" w:tentative="1">
      <w:start w:val="1"/>
      <w:numFmt w:val="bullet"/>
      <w:lvlText w:val=""/>
      <w:lvlJc w:val="left"/>
      <w:pPr>
        <w:ind w:left="4057" w:hanging="360"/>
      </w:pPr>
      <w:rPr>
        <w:rFonts w:ascii="Wingdings" w:hAnsi="Wingdings" w:hint="default"/>
      </w:rPr>
    </w:lvl>
    <w:lvl w:ilvl="3" w:tplc="04090001" w:tentative="1">
      <w:start w:val="1"/>
      <w:numFmt w:val="bullet"/>
      <w:lvlText w:val=""/>
      <w:lvlJc w:val="left"/>
      <w:pPr>
        <w:ind w:left="4777" w:hanging="360"/>
      </w:pPr>
      <w:rPr>
        <w:rFonts w:ascii="Symbol" w:hAnsi="Symbol" w:hint="default"/>
      </w:rPr>
    </w:lvl>
    <w:lvl w:ilvl="4" w:tplc="04090003" w:tentative="1">
      <w:start w:val="1"/>
      <w:numFmt w:val="bullet"/>
      <w:lvlText w:val="o"/>
      <w:lvlJc w:val="left"/>
      <w:pPr>
        <w:ind w:left="5497" w:hanging="360"/>
      </w:pPr>
      <w:rPr>
        <w:rFonts w:ascii="Courier New" w:hAnsi="Courier New" w:cs="Courier New" w:hint="default"/>
      </w:rPr>
    </w:lvl>
    <w:lvl w:ilvl="5" w:tplc="04090005" w:tentative="1">
      <w:start w:val="1"/>
      <w:numFmt w:val="bullet"/>
      <w:lvlText w:val=""/>
      <w:lvlJc w:val="left"/>
      <w:pPr>
        <w:ind w:left="6217" w:hanging="360"/>
      </w:pPr>
      <w:rPr>
        <w:rFonts w:ascii="Wingdings" w:hAnsi="Wingdings" w:hint="default"/>
      </w:rPr>
    </w:lvl>
    <w:lvl w:ilvl="6" w:tplc="04090001" w:tentative="1">
      <w:start w:val="1"/>
      <w:numFmt w:val="bullet"/>
      <w:lvlText w:val=""/>
      <w:lvlJc w:val="left"/>
      <w:pPr>
        <w:ind w:left="6937" w:hanging="360"/>
      </w:pPr>
      <w:rPr>
        <w:rFonts w:ascii="Symbol" w:hAnsi="Symbol" w:hint="default"/>
      </w:rPr>
    </w:lvl>
    <w:lvl w:ilvl="7" w:tplc="04090003" w:tentative="1">
      <w:start w:val="1"/>
      <w:numFmt w:val="bullet"/>
      <w:lvlText w:val="o"/>
      <w:lvlJc w:val="left"/>
      <w:pPr>
        <w:ind w:left="7657" w:hanging="360"/>
      </w:pPr>
      <w:rPr>
        <w:rFonts w:ascii="Courier New" w:hAnsi="Courier New" w:cs="Courier New" w:hint="default"/>
      </w:rPr>
    </w:lvl>
    <w:lvl w:ilvl="8" w:tplc="04090005" w:tentative="1">
      <w:start w:val="1"/>
      <w:numFmt w:val="bullet"/>
      <w:lvlText w:val=""/>
      <w:lvlJc w:val="left"/>
      <w:pPr>
        <w:ind w:left="8377" w:hanging="360"/>
      </w:pPr>
      <w:rPr>
        <w:rFonts w:ascii="Wingdings" w:hAnsi="Wingdings" w:hint="default"/>
      </w:rPr>
    </w:lvl>
  </w:abstractNum>
  <w:abstractNum w:abstractNumId="18">
    <w:nsid w:val="55FE27B8"/>
    <w:multiLevelType w:val="hybridMultilevel"/>
    <w:tmpl w:val="A3A4698A"/>
    <w:lvl w:ilvl="0" w:tplc="0A2CA926">
      <w:start w:val="4"/>
      <w:numFmt w:val="lowerRoman"/>
      <w:lvlText w:val="%1."/>
      <w:lvlJc w:val="right"/>
      <w:pPr>
        <w:ind w:left="420" w:hanging="721"/>
      </w:pPr>
      <w:rPr>
        <w:rFonts w:hint="default"/>
        <w:b/>
        <w:bCs/>
        <w:color w:val="BF000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2565C0"/>
    <w:multiLevelType w:val="hybridMultilevel"/>
    <w:tmpl w:val="8C087C9A"/>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20">
    <w:nsid w:val="5C2C3DD8"/>
    <w:multiLevelType w:val="hybridMultilevel"/>
    <w:tmpl w:val="70D65DAE"/>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21">
    <w:nsid w:val="62A812B9"/>
    <w:multiLevelType w:val="hybridMultilevel"/>
    <w:tmpl w:val="E05A6642"/>
    <w:lvl w:ilvl="0" w:tplc="7C10F7C8">
      <w:start w:val="1"/>
      <w:numFmt w:val="decimal"/>
      <w:lvlText w:val="%1."/>
      <w:lvlJc w:val="left"/>
      <w:pPr>
        <w:ind w:left="1140" w:hanging="721"/>
      </w:pPr>
      <w:rPr>
        <w:rFonts w:ascii="Calibri" w:eastAsia="Calibri" w:hAnsi="Calibri" w:cs="Calibri" w:hint="default"/>
        <w:b/>
        <w:bCs/>
        <w:color w:val="BF0000"/>
        <w:w w:val="99"/>
        <w:sz w:val="24"/>
        <w:szCs w:val="24"/>
      </w:rPr>
    </w:lvl>
    <w:lvl w:ilvl="1" w:tplc="5296C992">
      <w:start w:val="1"/>
      <w:numFmt w:val="lowerRoman"/>
      <w:lvlText w:val="%2."/>
      <w:lvlJc w:val="left"/>
      <w:pPr>
        <w:ind w:left="1591" w:hanging="468"/>
        <w:jc w:val="right"/>
      </w:pPr>
      <w:rPr>
        <w:rFonts w:hint="default"/>
        <w:spacing w:val="-1"/>
        <w:w w:val="100"/>
      </w:rPr>
    </w:lvl>
    <w:lvl w:ilvl="2" w:tplc="76C4ABE0">
      <w:numFmt w:val="bullet"/>
      <w:lvlText w:val="•"/>
      <w:lvlJc w:val="left"/>
      <w:pPr>
        <w:ind w:left="2040" w:hanging="468"/>
      </w:pPr>
      <w:rPr>
        <w:rFonts w:hint="default"/>
      </w:rPr>
    </w:lvl>
    <w:lvl w:ilvl="3" w:tplc="668EC906">
      <w:numFmt w:val="bullet"/>
      <w:lvlText w:val="•"/>
      <w:lvlJc w:val="left"/>
      <w:pPr>
        <w:ind w:left="3087" w:hanging="468"/>
      </w:pPr>
      <w:rPr>
        <w:rFonts w:hint="default"/>
      </w:rPr>
    </w:lvl>
    <w:lvl w:ilvl="4" w:tplc="659EE400">
      <w:numFmt w:val="bullet"/>
      <w:lvlText w:val="•"/>
      <w:lvlJc w:val="left"/>
      <w:pPr>
        <w:ind w:left="4135" w:hanging="468"/>
      </w:pPr>
      <w:rPr>
        <w:rFonts w:hint="default"/>
      </w:rPr>
    </w:lvl>
    <w:lvl w:ilvl="5" w:tplc="508ECB06">
      <w:numFmt w:val="bullet"/>
      <w:lvlText w:val="•"/>
      <w:lvlJc w:val="left"/>
      <w:pPr>
        <w:ind w:left="5182" w:hanging="468"/>
      </w:pPr>
      <w:rPr>
        <w:rFonts w:hint="default"/>
      </w:rPr>
    </w:lvl>
    <w:lvl w:ilvl="6" w:tplc="41885CAA">
      <w:numFmt w:val="bullet"/>
      <w:lvlText w:val="•"/>
      <w:lvlJc w:val="left"/>
      <w:pPr>
        <w:ind w:left="6230" w:hanging="468"/>
      </w:pPr>
      <w:rPr>
        <w:rFonts w:hint="default"/>
      </w:rPr>
    </w:lvl>
    <w:lvl w:ilvl="7" w:tplc="42D09E74">
      <w:numFmt w:val="bullet"/>
      <w:lvlText w:val="•"/>
      <w:lvlJc w:val="left"/>
      <w:pPr>
        <w:ind w:left="7277" w:hanging="468"/>
      </w:pPr>
      <w:rPr>
        <w:rFonts w:hint="default"/>
      </w:rPr>
    </w:lvl>
    <w:lvl w:ilvl="8" w:tplc="31DACE5A">
      <w:numFmt w:val="bullet"/>
      <w:lvlText w:val="•"/>
      <w:lvlJc w:val="left"/>
      <w:pPr>
        <w:ind w:left="8325" w:hanging="468"/>
      </w:pPr>
      <w:rPr>
        <w:rFonts w:hint="default"/>
      </w:rPr>
    </w:lvl>
  </w:abstractNum>
  <w:abstractNum w:abstractNumId="22">
    <w:nsid w:val="71E82475"/>
    <w:multiLevelType w:val="hybridMultilevel"/>
    <w:tmpl w:val="C9DEE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F6172B"/>
    <w:multiLevelType w:val="hybridMultilevel"/>
    <w:tmpl w:val="0C8E0328"/>
    <w:lvl w:ilvl="0" w:tplc="38683C98">
      <w:start w:val="2"/>
      <w:numFmt w:val="decimal"/>
      <w:lvlText w:val="%1."/>
      <w:lvlJc w:val="left"/>
      <w:pPr>
        <w:ind w:left="420" w:hanging="721"/>
      </w:pPr>
      <w:rPr>
        <w:rFonts w:hint="default"/>
        <w:b/>
        <w:bCs/>
        <w:color w:val="BF0000"/>
        <w:w w:val="99"/>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1"/>
  </w:num>
  <w:num w:numId="3">
    <w:abstractNumId w:val="13"/>
  </w:num>
  <w:num w:numId="4">
    <w:abstractNumId w:val="12"/>
  </w:num>
  <w:num w:numId="5">
    <w:abstractNumId w:val="20"/>
  </w:num>
  <w:num w:numId="6">
    <w:abstractNumId w:val="22"/>
  </w:num>
  <w:num w:numId="7">
    <w:abstractNumId w:val="1"/>
  </w:num>
  <w:num w:numId="8">
    <w:abstractNumId w:val="8"/>
  </w:num>
  <w:num w:numId="9">
    <w:abstractNumId w:val="9"/>
  </w:num>
  <w:num w:numId="10">
    <w:abstractNumId w:val="17"/>
  </w:num>
  <w:num w:numId="11">
    <w:abstractNumId w:val="4"/>
  </w:num>
  <w:num w:numId="12">
    <w:abstractNumId w:val="11"/>
  </w:num>
  <w:num w:numId="13">
    <w:abstractNumId w:val="7"/>
  </w:num>
  <w:num w:numId="14">
    <w:abstractNumId w:val="3"/>
  </w:num>
  <w:num w:numId="15">
    <w:abstractNumId w:val="6"/>
  </w:num>
  <w:num w:numId="16">
    <w:abstractNumId w:val="2"/>
  </w:num>
  <w:num w:numId="17">
    <w:abstractNumId w:val="23"/>
  </w:num>
  <w:num w:numId="18">
    <w:abstractNumId w:val="18"/>
  </w:num>
  <w:num w:numId="19">
    <w:abstractNumId w:val="10"/>
  </w:num>
  <w:num w:numId="20">
    <w:abstractNumId w:val="16"/>
  </w:num>
  <w:num w:numId="21">
    <w:abstractNumId w:val="5"/>
  </w:num>
  <w:num w:numId="22">
    <w:abstractNumId w:val="0"/>
  </w:num>
  <w:num w:numId="23">
    <w:abstractNumId w:val="14"/>
  </w:num>
  <w:num w:numId="2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22339"/>
    <w:rsid w:val="00035CDD"/>
    <w:rsid w:val="00040083"/>
    <w:rsid w:val="00043F08"/>
    <w:rsid w:val="00055992"/>
    <w:rsid w:val="00066E17"/>
    <w:rsid w:val="000820E8"/>
    <w:rsid w:val="000C580F"/>
    <w:rsid w:val="000D11F0"/>
    <w:rsid w:val="000D50EF"/>
    <w:rsid w:val="000E64C2"/>
    <w:rsid w:val="000F0BD3"/>
    <w:rsid w:val="000F1430"/>
    <w:rsid w:val="000F7E63"/>
    <w:rsid w:val="001175EE"/>
    <w:rsid w:val="00137AA1"/>
    <w:rsid w:val="00145CD6"/>
    <w:rsid w:val="00153E85"/>
    <w:rsid w:val="00156556"/>
    <w:rsid w:val="00157BD3"/>
    <w:rsid w:val="00157CF6"/>
    <w:rsid w:val="00175289"/>
    <w:rsid w:val="00181739"/>
    <w:rsid w:val="00182416"/>
    <w:rsid w:val="00187EB4"/>
    <w:rsid w:val="001955A4"/>
    <w:rsid w:val="001A5F9D"/>
    <w:rsid w:val="001C0BF1"/>
    <w:rsid w:val="001C1247"/>
    <w:rsid w:val="001E2344"/>
    <w:rsid w:val="001F0481"/>
    <w:rsid w:val="00200C92"/>
    <w:rsid w:val="0020451E"/>
    <w:rsid w:val="00206093"/>
    <w:rsid w:val="00206B9D"/>
    <w:rsid w:val="0023259C"/>
    <w:rsid w:val="00236236"/>
    <w:rsid w:val="00264413"/>
    <w:rsid w:val="002B0BD7"/>
    <w:rsid w:val="002B573D"/>
    <w:rsid w:val="002C5CB2"/>
    <w:rsid w:val="002D1CE7"/>
    <w:rsid w:val="002E2AFF"/>
    <w:rsid w:val="002F779F"/>
    <w:rsid w:val="00301D83"/>
    <w:rsid w:val="00343D62"/>
    <w:rsid w:val="00346A43"/>
    <w:rsid w:val="00346A81"/>
    <w:rsid w:val="0035268E"/>
    <w:rsid w:val="003704E7"/>
    <w:rsid w:val="00371885"/>
    <w:rsid w:val="003A6E97"/>
    <w:rsid w:val="003D2E17"/>
    <w:rsid w:val="003E2B87"/>
    <w:rsid w:val="003E5812"/>
    <w:rsid w:val="00402786"/>
    <w:rsid w:val="00405001"/>
    <w:rsid w:val="00405895"/>
    <w:rsid w:val="004058DF"/>
    <w:rsid w:val="004246B9"/>
    <w:rsid w:val="004432F8"/>
    <w:rsid w:val="00443E6F"/>
    <w:rsid w:val="00456946"/>
    <w:rsid w:val="00486F1A"/>
    <w:rsid w:val="00490CB9"/>
    <w:rsid w:val="004949B1"/>
    <w:rsid w:val="00497599"/>
    <w:rsid w:val="004A2CE2"/>
    <w:rsid w:val="004A310E"/>
    <w:rsid w:val="004E3CDA"/>
    <w:rsid w:val="004E5B1A"/>
    <w:rsid w:val="004E5C42"/>
    <w:rsid w:val="004F4B4D"/>
    <w:rsid w:val="0050216D"/>
    <w:rsid w:val="00503D7E"/>
    <w:rsid w:val="005041B4"/>
    <w:rsid w:val="0050778F"/>
    <w:rsid w:val="00527C11"/>
    <w:rsid w:val="00535F31"/>
    <w:rsid w:val="00541ED3"/>
    <w:rsid w:val="00547014"/>
    <w:rsid w:val="00574D64"/>
    <w:rsid w:val="00580414"/>
    <w:rsid w:val="00591365"/>
    <w:rsid w:val="005B31E4"/>
    <w:rsid w:val="005E4157"/>
    <w:rsid w:val="00600463"/>
    <w:rsid w:val="006034F6"/>
    <w:rsid w:val="00607874"/>
    <w:rsid w:val="00607E77"/>
    <w:rsid w:val="006120BB"/>
    <w:rsid w:val="00617BB3"/>
    <w:rsid w:val="00645CDD"/>
    <w:rsid w:val="00653BD3"/>
    <w:rsid w:val="0065697F"/>
    <w:rsid w:val="00676DAC"/>
    <w:rsid w:val="006823A7"/>
    <w:rsid w:val="00687EE8"/>
    <w:rsid w:val="00697F89"/>
    <w:rsid w:val="006A2405"/>
    <w:rsid w:val="006B4D3B"/>
    <w:rsid w:val="006C13C3"/>
    <w:rsid w:val="006F1CA6"/>
    <w:rsid w:val="006F7381"/>
    <w:rsid w:val="0070347F"/>
    <w:rsid w:val="0070678E"/>
    <w:rsid w:val="00715BCA"/>
    <w:rsid w:val="00742CC2"/>
    <w:rsid w:val="007455F2"/>
    <w:rsid w:val="00746DB8"/>
    <w:rsid w:val="00762FFE"/>
    <w:rsid w:val="00795AD3"/>
    <w:rsid w:val="00797D4D"/>
    <w:rsid w:val="007B5CE4"/>
    <w:rsid w:val="007C056A"/>
    <w:rsid w:val="007C1E99"/>
    <w:rsid w:val="007E77A9"/>
    <w:rsid w:val="007F00CD"/>
    <w:rsid w:val="007F0568"/>
    <w:rsid w:val="007F3FE0"/>
    <w:rsid w:val="008069A4"/>
    <w:rsid w:val="00811B36"/>
    <w:rsid w:val="00826F26"/>
    <w:rsid w:val="00831C11"/>
    <w:rsid w:val="008404C9"/>
    <w:rsid w:val="0085465E"/>
    <w:rsid w:val="00871B55"/>
    <w:rsid w:val="00876CCA"/>
    <w:rsid w:val="00891769"/>
    <w:rsid w:val="008920E6"/>
    <w:rsid w:val="0089507A"/>
    <w:rsid w:val="008A60B4"/>
    <w:rsid w:val="008B25CD"/>
    <w:rsid w:val="008B3C31"/>
    <w:rsid w:val="008B57A9"/>
    <w:rsid w:val="008B64FE"/>
    <w:rsid w:val="008B7C82"/>
    <w:rsid w:val="008C4C42"/>
    <w:rsid w:val="008D12A2"/>
    <w:rsid w:val="008D29BE"/>
    <w:rsid w:val="008E3E60"/>
    <w:rsid w:val="00922182"/>
    <w:rsid w:val="00935AC9"/>
    <w:rsid w:val="00935BF7"/>
    <w:rsid w:val="00944AF6"/>
    <w:rsid w:val="0095442C"/>
    <w:rsid w:val="009614D7"/>
    <w:rsid w:val="00963B83"/>
    <w:rsid w:val="00975372"/>
    <w:rsid w:val="00982142"/>
    <w:rsid w:val="00983942"/>
    <w:rsid w:val="009A4DC2"/>
    <w:rsid w:val="009B66F5"/>
    <w:rsid w:val="009C37E0"/>
    <w:rsid w:val="009D0F3B"/>
    <w:rsid w:val="009E2F2D"/>
    <w:rsid w:val="009E41F4"/>
    <w:rsid w:val="00A14B66"/>
    <w:rsid w:val="00A200C9"/>
    <w:rsid w:val="00A45995"/>
    <w:rsid w:val="00A65B33"/>
    <w:rsid w:val="00A65CF7"/>
    <w:rsid w:val="00A81AB4"/>
    <w:rsid w:val="00A84C4A"/>
    <w:rsid w:val="00A851DA"/>
    <w:rsid w:val="00A962AE"/>
    <w:rsid w:val="00AA0131"/>
    <w:rsid w:val="00AB6EA5"/>
    <w:rsid w:val="00AC3B44"/>
    <w:rsid w:val="00AC7D5B"/>
    <w:rsid w:val="00AD745F"/>
    <w:rsid w:val="00AE0E32"/>
    <w:rsid w:val="00AE1481"/>
    <w:rsid w:val="00B03DBB"/>
    <w:rsid w:val="00B0415E"/>
    <w:rsid w:val="00B04678"/>
    <w:rsid w:val="00B17B9B"/>
    <w:rsid w:val="00B42EB5"/>
    <w:rsid w:val="00B50182"/>
    <w:rsid w:val="00B541D2"/>
    <w:rsid w:val="00B7037B"/>
    <w:rsid w:val="00B823E6"/>
    <w:rsid w:val="00B854FF"/>
    <w:rsid w:val="00BA02E9"/>
    <w:rsid w:val="00BA72E3"/>
    <w:rsid w:val="00BB2205"/>
    <w:rsid w:val="00BC19E5"/>
    <w:rsid w:val="00BC46DF"/>
    <w:rsid w:val="00BE0021"/>
    <w:rsid w:val="00C03577"/>
    <w:rsid w:val="00C14AC1"/>
    <w:rsid w:val="00C53029"/>
    <w:rsid w:val="00C60170"/>
    <w:rsid w:val="00C65FEA"/>
    <w:rsid w:val="00C805D8"/>
    <w:rsid w:val="00CA0AC2"/>
    <w:rsid w:val="00CB1542"/>
    <w:rsid w:val="00CB366A"/>
    <w:rsid w:val="00CB4D0A"/>
    <w:rsid w:val="00CB5450"/>
    <w:rsid w:val="00CC2FB3"/>
    <w:rsid w:val="00CC575A"/>
    <w:rsid w:val="00CF123B"/>
    <w:rsid w:val="00CF57E3"/>
    <w:rsid w:val="00D039AC"/>
    <w:rsid w:val="00D14F17"/>
    <w:rsid w:val="00D427DE"/>
    <w:rsid w:val="00D5587D"/>
    <w:rsid w:val="00D65328"/>
    <w:rsid w:val="00D67A9C"/>
    <w:rsid w:val="00D707CC"/>
    <w:rsid w:val="00D76B6A"/>
    <w:rsid w:val="00D821FE"/>
    <w:rsid w:val="00D90D47"/>
    <w:rsid w:val="00DB0793"/>
    <w:rsid w:val="00DB4C46"/>
    <w:rsid w:val="00DC5E33"/>
    <w:rsid w:val="00DD4DD1"/>
    <w:rsid w:val="00E00821"/>
    <w:rsid w:val="00E04DB4"/>
    <w:rsid w:val="00E15EEB"/>
    <w:rsid w:val="00E30679"/>
    <w:rsid w:val="00E41B72"/>
    <w:rsid w:val="00E4477E"/>
    <w:rsid w:val="00E4597D"/>
    <w:rsid w:val="00E4646C"/>
    <w:rsid w:val="00E54832"/>
    <w:rsid w:val="00E56A90"/>
    <w:rsid w:val="00E641CC"/>
    <w:rsid w:val="00E650C3"/>
    <w:rsid w:val="00E7257B"/>
    <w:rsid w:val="00E74548"/>
    <w:rsid w:val="00E86C5D"/>
    <w:rsid w:val="00E96221"/>
    <w:rsid w:val="00EA30AB"/>
    <w:rsid w:val="00EB1C23"/>
    <w:rsid w:val="00EB3925"/>
    <w:rsid w:val="00ED1728"/>
    <w:rsid w:val="00EE53D9"/>
    <w:rsid w:val="00EF0AAC"/>
    <w:rsid w:val="00F10106"/>
    <w:rsid w:val="00F136EA"/>
    <w:rsid w:val="00F24E60"/>
    <w:rsid w:val="00F26364"/>
    <w:rsid w:val="00F47719"/>
    <w:rsid w:val="00F5762F"/>
    <w:rsid w:val="00F67948"/>
    <w:rsid w:val="00F94AC9"/>
    <w:rsid w:val="00F96EB3"/>
    <w:rsid w:val="00FA647D"/>
    <w:rsid w:val="00FB38EF"/>
    <w:rsid w:val="00FC0ECF"/>
    <w:rsid w:val="00FC6596"/>
    <w:rsid w:val="00FD0C3F"/>
    <w:rsid w:val="00FE0AB7"/>
    <w:rsid w:val="00FE1DB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3704E7"/>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3704E7"/>
    <w:rPr>
      <w:rFonts w:ascii="Calibri" w:eastAsia="Calibri" w:hAnsi="Calibri" w:cs="Calibri"/>
      <w:lang w:val="en-US"/>
    </w:rPr>
  </w:style>
  <w:style w:type="paragraph" w:styleId="NoSpacing">
    <w:name w:val="No Spacing"/>
    <w:uiPriority w:val="1"/>
    <w:qFormat/>
    <w:rsid w:val="00F67948"/>
    <w:pPr>
      <w:spacing w:after="0" w:line="240" w:lineRule="auto"/>
    </w:pPr>
  </w:style>
  <w:style w:type="character" w:customStyle="1" w:styleId="toctext">
    <w:name w:val="toctext"/>
    <w:basedOn w:val="DefaultParagraphFont"/>
    <w:rsid w:val="007455F2"/>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EE660-B942-4FD4-8F1C-5CBE3417D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4999</TotalTime>
  <Pages>6</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26</cp:revision>
  <dcterms:created xsi:type="dcterms:W3CDTF">2018-01-27T11:05:00Z</dcterms:created>
  <dcterms:modified xsi:type="dcterms:W3CDTF">2018-02-09T07:34:00Z</dcterms:modified>
</cp:coreProperties>
</file>