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261A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0CB2">
            <w:pPr>
              <w:pStyle w:val="Default"/>
              <w:rPr>
                <w:rFonts w:asciiTheme="minorHAnsi" w:hAnsiTheme="minorHAnsi"/>
              </w:rPr>
            </w:pPr>
            <w:r>
              <w:rPr>
                <w:rFonts w:asciiTheme="minorHAnsi" w:hAnsiTheme="minorHAnsi"/>
              </w:rPr>
              <w:t xml:space="preserve">Bahram </w:t>
            </w:r>
            <w:proofErr w:type="spellStart"/>
            <w:r>
              <w:rPr>
                <w:rFonts w:asciiTheme="minorHAnsi" w:hAnsiTheme="minorHAnsi"/>
              </w:rPr>
              <w:t>Shayesteh</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0CB2">
            <w:pPr>
              <w:pStyle w:val="Default"/>
              <w:rPr>
                <w:rFonts w:asciiTheme="minorHAnsi" w:hAnsiTheme="minorHAnsi"/>
              </w:rPr>
            </w:pPr>
            <w:r>
              <w:rPr>
                <w:rFonts w:asciiTheme="minorHAnsi" w:hAnsiTheme="minorHAnsi"/>
              </w:rPr>
              <w:t>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3CB3">
            <w:r>
              <w:t>5</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FB690E">
        <w:trPr>
          <w:trHeight w:val="15380"/>
        </w:trPr>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lastRenderedPageBreak/>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2B122F" w:rsidRDefault="002B122F" w:rsidP="002B122F">
            <w:r>
              <w:t>1.</w:t>
            </w:r>
          </w:p>
          <w:p w:rsidR="00A73D19" w:rsidRDefault="00A73D19" w:rsidP="002B122F"/>
          <w:p w:rsidR="00A73D19" w:rsidRDefault="00A73D19" w:rsidP="002B122F">
            <w:proofErr w:type="spellStart"/>
            <w:proofErr w:type="gramStart"/>
            <w:r>
              <w:t>i</w:t>
            </w:r>
            <w:proofErr w:type="spellEnd"/>
            <w:proofErr w:type="gramEnd"/>
            <w:r>
              <w:t>.</w:t>
            </w:r>
          </w:p>
          <w:p w:rsidR="00CC3CB3" w:rsidRPr="00CC3CB3" w:rsidRDefault="00CC3CB3" w:rsidP="00CC3CB3">
            <w:pPr>
              <w:pStyle w:val="ListParagraph"/>
              <w:numPr>
                <w:ilvl w:val="0"/>
                <w:numId w:val="7"/>
              </w:numPr>
              <w:rPr>
                <w:rFonts w:cs="Calibri"/>
                <w:sz w:val="24"/>
                <w:szCs w:val="24"/>
              </w:rPr>
            </w:pPr>
            <w:r w:rsidRPr="00CC3CB3">
              <w:rPr>
                <w:rFonts w:cs="Calibri"/>
                <w:sz w:val="24"/>
                <w:szCs w:val="24"/>
              </w:rPr>
              <w:t>road closure permit</w:t>
            </w:r>
          </w:p>
          <w:p w:rsidR="00CC3CB3" w:rsidRDefault="00CC3CB3" w:rsidP="00CC3CB3">
            <w:pPr>
              <w:rPr>
                <w:rFonts w:ascii="Calibri" w:hAnsi="Calibri" w:cs="Calibri"/>
                <w:sz w:val="24"/>
                <w:szCs w:val="24"/>
              </w:rPr>
            </w:pPr>
          </w:p>
          <w:p w:rsidR="00CC3CB3" w:rsidRPr="00CC3CB3" w:rsidRDefault="00CC3CB3" w:rsidP="00CC3CB3">
            <w:pPr>
              <w:pStyle w:val="ListParagraph"/>
              <w:numPr>
                <w:ilvl w:val="0"/>
                <w:numId w:val="7"/>
              </w:numPr>
              <w:rPr>
                <w:rFonts w:cs="Calibri"/>
                <w:sz w:val="24"/>
                <w:szCs w:val="24"/>
              </w:rPr>
            </w:pPr>
            <w:r w:rsidRPr="00CC3CB3">
              <w:rPr>
                <w:rFonts w:cs="Calibri"/>
                <w:sz w:val="24"/>
                <w:szCs w:val="24"/>
              </w:rPr>
              <w:t>fire permit</w:t>
            </w:r>
          </w:p>
          <w:p w:rsidR="00CC3CB3" w:rsidRDefault="00CC3CB3" w:rsidP="00CC3CB3">
            <w:pPr>
              <w:rPr>
                <w:rFonts w:ascii="Calibri" w:hAnsi="Calibri" w:cs="Calibri"/>
                <w:sz w:val="24"/>
                <w:szCs w:val="24"/>
              </w:rPr>
            </w:pPr>
          </w:p>
          <w:p w:rsidR="00CC3CB3" w:rsidRPr="00CC3CB3" w:rsidRDefault="00CC3CB3" w:rsidP="00CC3CB3">
            <w:pPr>
              <w:pStyle w:val="ListParagraph"/>
              <w:numPr>
                <w:ilvl w:val="0"/>
                <w:numId w:val="7"/>
              </w:numPr>
              <w:rPr>
                <w:rFonts w:cs="Calibri"/>
                <w:sz w:val="24"/>
                <w:szCs w:val="24"/>
              </w:rPr>
            </w:pPr>
            <w:r w:rsidRPr="00CC3CB3">
              <w:rPr>
                <w:rFonts w:cs="Calibri"/>
                <w:sz w:val="24"/>
                <w:szCs w:val="24"/>
              </w:rPr>
              <w:t>food vending permit</w:t>
            </w:r>
          </w:p>
          <w:p w:rsidR="00CC3CB3" w:rsidRDefault="00CC3CB3" w:rsidP="00CC3CB3">
            <w:pPr>
              <w:rPr>
                <w:rFonts w:ascii="Calibri" w:hAnsi="Calibri" w:cs="Calibri"/>
                <w:sz w:val="24"/>
                <w:szCs w:val="24"/>
              </w:rPr>
            </w:pPr>
          </w:p>
          <w:p w:rsidR="00506F2D" w:rsidRDefault="00CC3CB3" w:rsidP="00CC3CB3">
            <w:pPr>
              <w:pStyle w:val="ListParagraph"/>
              <w:numPr>
                <w:ilvl w:val="0"/>
                <w:numId w:val="7"/>
              </w:numPr>
            </w:pPr>
            <w:r w:rsidRPr="00CC3CB3">
              <w:rPr>
                <w:rFonts w:cs="Calibri"/>
                <w:sz w:val="24"/>
                <w:szCs w:val="24"/>
              </w:rPr>
              <w:t>health and safety permit</w:t>
            </w:r>
          </w:p>
          <w:p w:rsidR="00506F2D" w:rsidRDefault="00506F2D" w:rsidP="002A3FD9">
            <w:r>
              <w:t xml:space="preserve">ii. </w:t>
            </w:r>
          </w:p>
          <w:p w:rsidR="001955C4" w:rsidRDefault="001955C4" w:rsidP="001955C4"/>
          <w:p w:rsidR="00CC3CB3" w:rsidRDefault="00CC3CB3" w:rsidP="00341DA7">
            <w:pPr>
              <w:autoSpaceDE w:val="0"/>
              <w:autoSpaceDN w:val="0"/>
              <w:adjustRightInd w:val="0"/>
              <w:rPr>
                <w:rFonts w:ascii="Calibri" w:hAnsi="Calibri" w:cs="Calibri"/>
              </w:rPr>
            </w:pPr>
            <w:r w:rsidRPr="00341DA7">
              <w:rPr>
                <w:rFonts w:ascii="Calibri" w:hAnsi="Calibri" w:cs="Calibri"/>
              </w:rPr>
              <w:t xml:space="preserve">It involves discussion about critical aspects of the </w:t>
            </w:r>
            <w:r w:rsidR="00341DA7" w:rsidRPr="00341DA7">
              <w:rPr>
                <w:rFonts w:ascii="Calibri" w:hAnsi="Calibri" w:cs="Calibri"/>
              </w:rPr>
              <w:t xml:space="preserve">event with all stakeholders to clarify issues about different dimensions of the event before the beginning. </w:t>
            </w:r>
            <w:r w:rsidRPr="00341DA7">
              <w:rPr>
                <w:rFonts w:ascii="Calibri" w:hAnsi="Calibri" w:cs="Calibri"/>
              </w:rPr>
              <w:t>At this meeting, the participants need to talk about iss</w:t>
            </w:r>
            <w:r w:rsidR="00341DA7">
              <w:rPr>
                <w:rFonts w:ascii="Calibri" w:hAnsi="Calibri" w:cs="Calibri"/>
              </w:rPr>
              <w:t xml:space="preserve">ues relating to the timetables, </w:t>
            </w:r>
            <w:r w:rsidRPr="00341DA7">
              <w:rPr>
                <w:rFonts w:ascii="Calibri" w:hAnsi="Calibri" w:cs="Calibri"/>
              </w:rPr>
              <w:t>security, communication, and emergency procedures.</w:t>
            </w:r>
          </w:p>
          <w:p w:rsidR="00341DA7" w:rsidRPr="00341DA7" w:rsidRDefault="00341DA7" w:rsidP="00341DA7">
            <w:pPr>
              <w:autoSpaceDE w:val="0"/>
              <w:autoSpaceDN w:val="0"/>
              <w:adjustRightInd w:val="0"/>
              <w:rPr>
                <w:rFonts w:ascii="Calibri" w:hAnsi="Calibri" w:cs="Calibri"/>
              </w:rPr>
            </w:pPr>
          </w:p>
          <w:p w:rsidR="00FA383E" w:rsidRDefault="001955C4" w:rsidP="001955C4">
            <w:pPr>
              <w:autoSpaceDE w:val="0"/>
              <w:autoSpaceDN w:val="0"/>
              <w:adjustRightInd w:val="0"/>
            </w:pPr>
            <w:r>
              <w:t xml:space="preserve">iii. </w:t>
            </w:r>
          </w:p>
          <w:p w:rsidR="00D94D11" w:rsidRDefault="00D94D11" w:rsidP="001955C4">
            <w:pPr>
              <w:autoSpaceDE w:val="0"/>
              <w:autoSpaceDN w:val="0"/>
              <w:adjustRightInd w:val="0"/>
            </w:pPr>
            <w:r>
              <w:t>Well-written messages that indicate the purpose of the event and the provision of entertainment, transportation, food, facilities for packing, and direction of the venue can contribute to its success. They can also be used to provide maps, brochures to convey information about all services at the venue, health and safety advice.</w:t>
            </w:r>
          </w:p>
          <w:p w:rsidR="001955C4" w:rsidRPr="00FA383E" w:rsidRDefault="001955C4" w:rsidP="00D94D11">
            <w:pPr>
              <w:pStyle w:val="ListParagraph"/>
            </w:pPr>
          </w:p>
          <w:p w:rsidR="00FA383E" w:rsidRDefault="00FA383E" w:rsidP="00FA383E">
            <w:pPr>
              <w:pStyle w:val="ListParagraph"/>
              <w:rPr>
                <w:rFonts w:cs="Calibri"/>
                <w:color w:val="000000"/>
                <w:sz w:val="24"/>
                <w:szCs w:val="24"/>
              </w:rPr>
            </w:pPr>
          </w:p>
          <w:p w:rsidR="00FA383E" w:rsidRDefault="00FA383E" w:rsidP="00FA383E">
            <w:r>
              <w:t xml:space="preserve">iv. </w:t>
            </w:r>
          </w:p>
          <w:p w:rsidR="00807F98" w:rsidRPr="00D94D11" w:rsidRDefault="00D94D11" w:rsidP="00D94D11">
            <w:pPr>
              <w:autoSpaceDE w:val="0"/>
              <w:autoSpaceDN w:val="0"/>
              <w:adjustRightInd w:val="0"/>
              <w:rPr>
                <w:rFonts w:ascii="Calibri" w:hAnsi="Calibri" w:cs="Calibri"/>
              </w:rPr>
            </w:pPr>
            <w:r w:rsidRPr="00D94D11">
              <w:rPr>
                <w:rFonts w:ascii="Calibri" w:hAnsi="Calibri" w:cs="Calibri"/>
              </w:rPr>
              <w:t>It can be a valuable resource to assist stakeholders to plan their own activities given that some may not have the opportunity to go to the site to have a look. Workers may also find the site plan useful in assisting them to set up instrument and other facilities. A site plan is very essential to quickly locating areas of incidents for the casualties to receive rapid treatments.</w:t>
            </w:r>
          </w:p>
          <w:p w:rsidR="00807F98" w:rsidRDefault="00807F98" w:rsidP="00807F98">
            <w:pPr>
              <w:rPr>
                <w:rFonts w:ascii="Calibri" w:hAnsi="Calibri" w:cs="Calibri"/>
                <w:sz w:val="24"/>
                <w:szCs w:val="24"/>
              </w:rPr>
            </w:pPr>
          </w:p>
          <w:p w:rsidR="00807F98" w:rsidRDefault="00807F98" w:rsidP="00807F98">
            <w:pPr>
              <w:rPr>
                <w:rFonts w:ascii="Calibri" w:hAnsi="Calibri" w:cs="Calibri"/>
                <w:sz w:val="24"/>
                <w:szCs w:val="24"/>
              </w:rPr>
            </w:pPr>
          </w:p>
          <w:p w:rsidR="00807F98" w:rsidRDefault="00067EE2" w:rsidP="00067EE2">
            <w:pPr>
              <w:autoSpaceDE w:val="0"/>
              <w:autoSpaceDN w:val="0"/>
              <w:adjustRightInd w:val="0"/>
              <w:rPr>
                <w:rFonts w:ascii="Calibri" w:hAnsi="Calibri" w:cs="Calibri"/>
                <w:sz w:val="24"/>
                <w:szCs w:val="24"/>
              </w:rPr>
            </w:pPr>
            <w:r>
              <w:rPr>
                <w:rFonts w:ascii="Calibri" w:hAnsi="Calibri" w:cs="Calibri"/>
                <w:sz w:val="24"/>
                <w:szCs w:val="24"/>
              </w:rPr>
              <w:t xml:space="preserve">2. </w:t>
            </w:r>
          </w:p>
          <w:p w:rsidR="00C2536B" w:rsidRDefault="00C2536B" w:rsidP="00067EE2">
            <w:pPr>
              <w:autoSpaceDE w:val="0"/>
              <w:autoSpaceDN w:val="0"/>
              <w:adjustRightInd w:val="0"/>
              <w:rPr>
                <w:rFonts w:ascii="Calibri" w:hAnsi="Calibri" w:cs="Calibri"/>
                <w:sz w:val="24"/>
                <w:szCs w:val="24"/>
              </w:rPr>
            </w:pPr>
          </w:p>
          <w:p w:rsidR="00C2536B" w:rsidRPr="00F611C8" w:rsidRDefault="00C2536B" w:rsidP="00F611C8">
            <w:pPr>
              <w:autoSpaceDE w:val="0"/>
              <w:autoSpaceDN w:val="0"/>
              <w:adjustRightInd w:val="0"/>
              <w:rPr>
                <w:rFonts w:ascii="Calibri" w:hAnsi="Calibri" w:cs="Calibri"/>
              </w:rPr>
            </w:pPr>
            <w:r w:rsidRPr="00F611C8">
              <w:rPr>
                <w:rFonts w:ascii="Calibri" w:hAnsi="Calibri" w:cs="Calibri"/>
              </w:rPr>
              <w:t>As it is important to discuss critical aspects of the event before it takes place, it is also very useful to discuss what happened after the event. Debriefing requires organizers and stakeholders to get together and identify the positive and negative experiences which can be very helpful for future events. It is also important to do this immediately once the event is over.</w:t>
            </w:r>
            <w:r w:rsidRPr="00F611C8">
              <w:rPr>
                <w:rFonts w:ascii="Calibri" w:hAnsi="Calibri" w:cs="Calibri"/>
                <w:sz w:val="24"/>
                <w:szCs w:val="24"/>
              </w:rPr>
              <w:t xml:space="preserve"> </w:t>
            </w:r>
            <w:r w:rsidR="00F611C8" w:rsidRPr="00F611C8">
              <w:rPr>
                <w:rFonts w:ascii="Calibri" w:hAnsi="Calibri" w:cs="Calibri"/>
                <w:sz w:val="24"/>
                <w:szCs w:val="24"/>
              </w:rPr>
              <w:t xml:space="preserve">For example, one of the most important aspects of an event is the number of visitors. </w:t>
            </w:r>
            <w:r w:rsidR="00F611C8" w:rsidRPr="00F611C8">
              <w:rPr>
                <w:rFonts w:ascii="Calibri" w:hAnsi="Calibri" w:cs="Calibri"/>
              </w:rPr>
              <w:t>Organizers should evaluate the number of visitors and if it is not satisfactory, the</w:t>
            </w:r>
            <w:bookmarkStart w:id="0" w:name="_GoBack"/>
            <w:bookmarkEnd w:id="0"/>
            <w:r w:rsidR="00F611C8" w:rsidRPr="00F611C8">
              <w:rPr>
                <w:rFonts w:ascii="Calibri" w:hAnsi="Calibri" w:cs="Calibri"/>
              </w:rPr>
              <w:t xml:space="preserve">y should look for the reasons. Advertising of the show can be another main element in promoting the show which is very important in attracting professional visitors. Timing, transportation services, and bonus activities are also among factors which should be evaluated to see how satisfactory they were. </w:t>
            </w:r>
          </w:p>
          <w:p w:rsidR="00C2536B" w:rsidRPr="00F611C8" w:rsidRDefault="00C2536B" w:rsidP="00067EE2">
            <w:pPr>
              <w:autoSpaceDE w:val="0"/>
              <w:autoSpaceDN w:val="0"/>
              <w:adjustRightInd w:val="0"/>
              <w:rPr>
                <w:rFonts w:ascii="Calibri" w:hAnsi="Calibri" w:cs="Calibri"/>
              </w:rPr>
            </w:pPr>
          </w:p>
          <w:p w:rsidR="00C2536B" w:rsidRDefault="00C2536B" w:rsidP="00067EE2">
            <w:pPr>
              <w:autoSpaceDE w:val="0"/>
              <w:autoSpaceDN w:val="0"/>
              <w:adjustRightInd w:val="0"/>
              <w:rPr>
                <w:rFonts w:ascii="Calibri" w:hAnsi="Calibri" w:cs="Calibri"/>
                <w:sz w:val="24"/>
                <w:szCs w:val="24"/>
              </w:rPr>
            </w:pPr>
          </w:p>
          <w:p w:rsidR="00C2536B" w:rsidRDefault="00C2536B" w:rsidP="00067EE2">
            <w:pPr>
              <w:autoSpaceDE w:val="0"/>
              <w:autoSpaceDN w:val="0"/>
              <w:adjustRightInd w:val="0"/>
              <w:rPr>
                <w:rFonts w:ascii="Calibri" w:hAnsi="Calibri" w:cs="Calibri"/>
                <w:sz w:val="24"/>
                <w:szCs w:val="24"/>
              </w:rPr>
            </w:pPr>
          </w:p>
          <w:p w:rsidR="00C2536B" w:rsidRDefault="00C2536B" w:rsidP="00C2536B">
            <w:pPr>
              <w:autoSpaceDE w:val="0"/>
              <w:autoSpaceDN w:val="0"/>
              <w:adjustRightInd w:val="0"/>
              <w:rPr>
                <w:rFonts w:ascii="Calibri" w:hAnsi="Calibri" w:cs="Calibri"/>
              </w:rPr>
            </w:pPr>
          </w:p>
          <w:p w:rsidR="00C2536B" w:rsidRDefault="00C2536B" w:rsidP="00C2536B">
            <w:pPr>
              <w:autoSpaceDE w:val="0"/>
              <w:autoSpaceDN w:val="0"/>
              <w:adjustRightInd w:val="0"/>
              <w:rPr>
                <w:rFonts w:ascii="Calibri" w:hAnsi="Calibri" w:cs="Calibri"/>
              </w:rPr>
            </w:pPr>
          </w:p>
          <w:p w:rsidR="00C2536B" w:rsidRPr="00A73D19" w:rsidRDefault="00C2536B" w:rsidP="00A73D19">
            <w:pPr>
              <w:autoSpaceDE w:val="0"/>
              <w:autoSpaceDN w:val="0"/>
              <w:adjustRightInd w:val="0"/>
              <w:rPr>
                <w:rFonts w:ascii="Calibri" w:hAnsi="Calibri" w:cs="Calibri"/>
              </w:rPr>
            </w:pPr>
          </w:p>
          <w:p w:rsidR="001955C4" w:rsidRDefault="001955C4" w:rsidP="002A3FD9"/>
          <w:p w:rsidR="001955C4" w:rsidRDefault="001955C4" w:rsidP="002A3FD9"/>
          <w:p w:rsidR="001955C4" w:rsidRDefault="001955C4" w:rsidP="002A3FD9"/>
          <w:p w:rsidR="00C251FB" w:rsidRDefault="00C251FB" w:rsidP="002A3FD9">
            <w:pPr>
              <w:rPr>
                <w:b/>
                <w:bCs/>
              </w:rPr>
            </w:pPr>
          </w:p>
          <w:p w:rsidR="00C251FB" w:rsidRDefault="00AA3C42" w:rsidP="002A3FD9">
            <w:pPr>
              <w:rPr>
                <w:b/>
                <w:bCs/>
              </w:rPr>
            </w:pPr>
            <w:r>
              <w:rPr>
                <w:b/>
                <w:bCs/>
              </w:rPr>
              <w:t xml:space="preserve">3. </w:t>
            </w:r>
          </w:p>
          <w:p w:rsidR="00AA3C42" w:rsidRDefault="00AA3C42" w:rsidP="002A3FD9">
            <w:pPr>
              <w:rPr>
                <w:b/>
                <w:bCs/>
              </w:rPr>
            </w:pPr>
          </w:p>
          <w:p w:rsidR="00AA3C42" w:rsidRPr="008336ED" w:rsidRDefault="00AA3C42" w:rsidP="002A3FD9">
            <w:proofErr w:type="gramStart"/>
            <w:r w:rsidRPr="008336ED">
              <w:t>a</w:t>
            </w:r>
            <w:proofErr w:type="gramEnd"/>
            <w:r w:rsidRPr="008336ED">
              <w:t xml:space="preserve">). The event is supposed to be a trade fair. It is a great opportunity for foreign exhibitors to showcase their products and enter into a target market. </w:t>
            </w:r>
          </w:p>
          <w:p w:rsidR="00AA3C42" w:rsidRPr="008336ED" w:rsidRDefault="00AA3C42" w:rsidP="002A3FD9"/>
          <w:p w:rsidR="00AA3C42" w:rsidRPr="008336ED" w:rsidRDefault="00AA3C42" w:rsidP="002A3FD9">
            <w:r w:rsidRPr="008336ED">
              <w:t xml:space="preserve">b). The two partners of this event are a local and a foreign organizer which co-organize this show. </w:t>
            </w:r>
          </w:p>
          <w:p w:rsidR="00AA3C42" w:rsidRPr="008336ED" w:rsidRDefault="00AA3C42" w:rsidP="002A3FD9"/>
          <w:p w:rsidR="00AA3C42" w:rsidRPr="008336ED" w:rsidRDefault="00AA3C42" w:rsidP="008336ED">
            <w:r w:rsidRPr="008336ED">
              <w:t>c). All expenses and cost</w:t>
            </w:r>
            <w:r w:rsidR="008336ED">
              <w:t>s</w:t>
            </w:r>
            <w:r w:rsidRPr="008336ED">
              <w:t xml:space="preserve"> are planned in advance to determine the necessary budget for running this </w:t>
            </w:r>
            <w:r w:rsidR="008336ED">
              <w:t>project</w:t>
            </w:r>
            <w:r w:rsidRPr="008336ED">
              <w:t xml:space="preserve"> including hall rental, stand construction, logistics, advertising, human force, electricity, security, </w:t>
            </w:r>
            <w:r w:rsidR="008336ED">
              <w:t xml:space="preserve">hospitality, catering, cleaning up, </w:t>
            </w:r>
            <w:r w:rsidRPr="008336ED">
              <w:t>and etc.</w:t>
            </w:r>
          </w:p>
          <w:p w:rsidR="00AA3C42" w:rsidRPr="008336ED" w:rsidRDefault="00AA3C42" w:rsidP="002A3FD9"/>
          <w:p w:rsidR="00AA3C42" w:rsidRPr="008336ED" w:rsidRDefault="00AA3C42" w:rsidP="002A3FD9">
            <w:r w:rsidRPr="008336ED">
              <w:t xml:space="preserve">d). The organizer of this event is a trade show organizing company which specializes in bringing together trade companies and the participants are manufacturers, merchants, wholesalers, importers and businesspeople. </w:t>
            </w:r>
          </w:p>
          <w:p w:rsidR="00AA3C42" w:rsidRPr="008336ED" w:rsidRDefault="00AA3C42" w:rsidP="002A3FD9"/>
          <w:p w:rsidR="00AA3C42" w:rsidRPr="008336ED" w:rsidRDefault="00AA3C42" w:rsidP="002A3FD9">
            <w:r w:rsidRPr="008336ED">
              <w:t>e). There are two important elements in settin</w:t>
            </w:r>
            <w:r w:rsidR="008336ED">
              <w:t xml:space="preserve">g a date for this event. Season </w:t>
            </w:r>
            <w:proofErr w:type="gramStart"/>
            <w:r w:rsidR="008336ED">
              <w:t>( climatic</w:t>
            </w:r>
            <w:proofErr w:type="gramEnd"/>
            <w:r w:rsidR="008336ED">
              <w:t xml:space="preserve"> conditions) </w:t>
            </w:r>
            <w:r w:rsidRPr="008336ED">
              <w:t xml:space="preserve">and not conflicting with national holidays to guarantee satisfactory visit. </w:t>
            </w:r>
          </w:p>
          <w:p w:rsidR="00AA3C42" w:rsidRPr="008336ED" w:rsidRDefault="00AA3C42" w:rsidP="002A3FD9"/>
          <w:p w:rsidR="00AA3C42" w:rsidRPr="008336ED" w:rsidRDefault="00AA3C42" w:rsidP="002A3FD9">
            <w:r w:rsidRPr="008336ED">
              <w:t xml:space="preserve">f). Human resource required for this show include following services : stand construction, Audio Visual services, carpeting, catering, PR activities, </w:t>
            </w:r>
            <w:r w:rsidR="008336ED" w:rsidRPr="008336ED">
              <w:t>travel and hospitality, logistics, registration, security, interpreting,</w:t>
            </w:r>
            <w:r w:rsidR="008336ED">
              <w:t xml:space="preserve"> cleaning up</w:t>
            </w:r>
            <w:r w:rsidR="008336ED" w:rsidRPr="008336ED">
              <w:t xml:space="preserve"> and etc. </w:t>
            </w:r>
          </w:p>
          <w:p w:rsidR="008336ED" w:rsidRPr="008336ED" w:rsidRDefault="008336ED" w:rsidP="002A3FD9"/>
          <w:p w:rsidR="008336ED" w:rsidRPr="008336ED" w:rsidRDefault="008336ED" w:rsidP="002A3FD9">
            <w:r w:rsidRPr="008336ED">
              <w:t xml:space="preserve">h). The target audience of this event include manufacturers, merchants, businesspeople, </w:t>
            </w:r>
            <w:r>
              <w:t xml:space="preserve">and </w:t>
            </w:r>
            <w:r w:rsidRPr="008336ED">
              <w:t xml:space="preserve">wholesalers. </w:t>
            </w:r>
          </w:p>
          <w:p w:rsidR="008336ED" w:rsidRPr="008336ED" w:rsidRDefault="008336ED" w:rsidP="002A3FD9"/>
          <w:p w:rsidR="008336ED" w:rsidRPr="008336ED" w:rsidRDefault="008336ED" w:rsidP="002A3FD9">
            <w:proofErr w:type="spellStart"/>
            <w:r w:rsidRPr="008336ED">
              <w:t>i</w:t>
            </w:r>
            <w:proofErr w:type="spellEnd"/>
            <w:r w:rsidRPr="008336ED">
              <w:t>)</w:t>
            </w:r>
            <w:proofErr w:type="gramStart"/>
            <w:r>
              <w:t xml:space="preserve">. </w:t>
            </w:r>
            <w:r w:rsidRPr="008336ED">
              <w:t xml:space="preserve"> Advertising</w:t>
            </w:r>
            <w:proofErr w:type="gramEnd"/>
            <w:r w:rsidRPr="008336ED">
              <w:t xml:space="preserve"> and promoting are two crucial aspects of this show which will be done through these activities : banners, billboards, stickers, bulk email, media commercials, and social networks.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B690E" w:rsidP="00A851DA">
            <w:pPr>
              <w:rPr>
                <w:rFonts w:cs="Bliss-Regular"/>
                <w:color w:val="000000"/>
              </w:rPr>
            </w:pPr>
            <w:r>
              <w:rPr>
                <w:rFonts w:cs="Bliss-Regular"/>
                <w:color w:val="000000"/>
              </w:rPr>
              <w:t xml:space="preserve">Bahram </w:t>
            </w:r>
            <w:proofErr w:type="spellStart"/>
            <w:r>
              <w:rPr>
                <w:rFonts w:cs="Bliss-Regular"/>
                <w:color w:val="000000"/>
              </w:rPr>
              <w:t>Shayesteh</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B122F" w:rsidP="002B122F">
            <w:pPr>
              <w:rPr>
                <w:rFonts w:cs="Bliss-Regular"/>
                <w:color w:val="000000"/>
              </w:rPr>
            </w:pPr>
            <w:r>
              <w:rPr>
                <w:rFonts w:cs="Bliss-Regular"/>
                <w:color w:val="000000"/>
              </w:rPr>
              <w:t>9</w:t>
            </w:r>
            <w:r w:rsidR="00FB690E">
              <w:rPr>
                <w:rFonts w:cs="Bliss-Regular"/>
                <w:color w:val="000000"/>
              </w:rPr>
              <w:t>/</w:t>
            </w:r>
            <w:r>
              <w:rPr>
                <w:rFonts w:cs="Bliss-Regular"/>
                <w:color w:val="000000"/>
              </w:rPr>
              <w:t>10</w:t>
            </w:r>
            <w:r w:rsidR="00FB690E">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7EC" w:rsidRDefault="006367EC" w:rsidP="00CB4D0A">
      <w:pPr>
        <w:spacing w:after="0" w:line="240" w:lineRule="auto"/>
      </w:pPr>
      <w:r>
        <w:separator/>
      </w:r>
    </w:p>
  </w:endnote>
  <w:endnote w:type="continuationSeparator" w:id="0">
    <w:p w:rsidR="006367EC" w:rsidRDefault="006367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7EC" w:rsidRDefault="006367EC" w:rsidP="00CB4D0A">
      <w:pPr>
        <w:spacing w:after="0" w:line="240" w:lineRule="auto"/>
      </w:pPr>
      <w:r>
        <w:separator/>
      </w:r>
    </w:p>
  </w:footnote>
  <w:footnote w:type="continuationSeparator" w:id="0">
    <w:p w:rsidR="006367EC" w:rsidRDefault="006367E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A7B6C"/>
    <w:multiLevelType w:val="hybridMultilevel"/>
    <w:tmpl w:val="4412E2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1E011A"/>
    <w:multiLevelType w:val="hybridMultilevel"/>
    <w:tmpl w:val="2E4CA416"/>
    <w:lvl w:ilvl="0" w:tplc="49A466D4">
      <w:start w:val="1"/>
      <w:numFmt w:val="lowerRoman"/>
      <w:lvlText w:val="%1."/>
      <w:lvlJc w:val="left"/>
      <w:pPr>
        <w:ind w:left="1080" w:hanging="72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9674A1"/>
    <w:multiLevelType w:val="hybridMultilevel"/>
    <w:tmpl w:val="1A6C160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nsid w:val="474312E1"/>
    <w:multiLevelType w:val="hybridMultilevel"/>
    <w:tmpl w:val="0D247E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98384F"/>
    <w:multiLevelType w:val="hybridMultilevel"/>
    <w:tmpl w:val="CB5C4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2F7B60"/>
    <w:multiLevelType w:val="hybridMultilevel"/>
    <w:tmpl w:val="A980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9191EF5"/>
    <w:multiLevelType w:val="hybridMultilevel"/>
    <w:tmpl w:val="AD88E7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2"/>
  </w:num>
  <w:num w:numId="4">
    <w:abstractNumId w:val="0"/>
  </w:num>
  <w:num w:numId="5">
    <w:abstractNumId w:val="3"/>
  </w:num>
  <w:num w:numId="6">
    <w:abstractNumId w:val="5"/>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5D1B"/>
    <w:rsid w:val="000158F9"/>
    <w:rsid w:val="00035CDD"/>
    <w:rsid w:val="00040083"/>
    <w:rsid w:val="00055992"/>
    <w:rsid w:val="00067EE2"/>
    <w:rsid w:val="00075417"/>
    <w:rsid w:val="000820E8"/>
    <w:rsid w:val="001175EE"/>
    <w:rsid w:val="00157CF6"/>
    <w:rsid w:val="00182416"/>
    <w:rsid w:val="00187EB4"/>
    <w:rsid w:val="001955C4"/>
    <w:rsid w:val="001F0481"/>
    <w:rsid w:val="00200C92"/>
    <w:rsid w:val="0020451E"/>
    <w:rsid w:val="00206B9D"/>
    <w:rsid w:val="0023259C"/>
    <w:rsid w:val="0027186B"/>
    <w:rsid w:val="002A3FD9"/>
    <w:rsid w:val="002B0BD7"/>
    <w:rsid w:val="002B122F"/>
    <w:rsid w:val="002B41B5"/>
    <w:rsid w:val="002B573D"/>
    <w:rsid w:val="002C5CB2"/>
    <w:rsid w:val="002F779F"/>
    <w:rsid w:val="00341DA7"/>
    <w:rsid w:val="00371885"/>
    <w:rsid w:val="003E2B87"/>
    <w:rsid w:val="00402786"/>
    <w:rsid w:val="00405895"/>
    <w:rsid w:val="004058DF"/>
    <w:rsid w:val="00443E6F"/>
    <w:rsid w:val="00486F1A"/>
    <w:rsid w:val="00490CB9"/>
    <w:rsid w:val="004A2CE2"/>
    <w:rsid w:val="004D52E5"/>
    <w:rsid w:val="004E3CDA"/>
    <w:rsid w:val="004F4B4D"/>
    <w:rsid w:val="0050216D"/>
    <w:rsid w:val="00503D7E"/>
    <w:rsid w:val="00506F2D"/>
    <w:rsid w:val="0050778F"/>
    <w:rsid w:val="00527C11"/>
    <w:rsid w:val="00535F31"/>
    <w:rsid w:val="00574D64"/>
    <w:rsid w:val="00591365"/>
    <w:rsid w:val="005B31E4"/>
    <w:rsid w:val="006034F6"/>
    <w:rsid w:val="00607874"/>
    <w:rsid w:val="00607E77"/>
    <w:rsid w:val="00617BB3"/>
    <w:rsid w:val="006367EC"/>
    <w:rsid w:val="00645CDD"/>
    <w:rsid w:val="006823A7"/>
    <w:rsid w:val="00687EE8"/>
    <w:rsid w:val="0070347F"/>
    <w:rsid w:val="0070678E"/>
    <w:rsid w:val="00807F98"/>
    <w:rsid w:val="00831C11"/>
    <w:rsid w:val="008336ED"/>
    <w:rsid w:val="00880ABF"/>
    <w:rsid w:val="008A60B4"/>
    <w:rsid w:val="008B0DA0"/>
    <w:rsid w:val="008B3C31"/>
    <w:rsid w:val="008B4615"/>
    <w:rsid w:val="008B64FE"/>
    <w:rsid w:val="008F478C"/>
    <w:rsid w:val="00935BF7"/>
    <w:rsid w:val="0095442C"/>
    <w:rsid w:val="00983942"/>
    <w:rsid w:val="009C37E0"/>
    <w:rsid w:val="009E41F4"/>
    <w:rsid w:val="00A14B66"/>
    <w:rsid w:val="00A261AF"/>
    <w:rsid w:val="00A65CF7"/>
    <w:rsid w:val="00A73D19"/>
    <w:rsid w:val="00A81AB4"/>
    <w:rsid w:val="00A851DA"/>
    <w:rsid w:val="00AA3C42"/>
    <w:rsid w:val="00AC7D5B"/>
    <w:rsid w:val="00AE1481"/>
    <w:rsid w:val="00B0415E"/>
    <w:rsid w:val="00B04678"/>
    <w:rsid w:val="00B55C0F"/>
    <w:rsid w:val="00B6758F"/>
    <w:rsid w:val="00BC46DF"/>
    <w:rsid w:val="00C03577"/>
    <w:rsid w:val="00C13BC7"/>
    <w:rsid w:val="00C251FB"/>
    <w:rsid w:val="00C2536B"/>
    <w:rsid w:val="00C53029"/>
    <w:rsid w:val="00C65FEA"/>
    <w:rsid w:val="00CA0AC2"/>
    <w:rsid w:val="00CB4D0A"/>
    <w:rsid w:val="00CC2FB3"/>
    <w:rsid w:val="00CC3CB3"/>
    <w:rsid w:val="00CC575A"/>
    <w:rsid w:val="00CF123B"/>
    <w:rsid w:val="00D039AC"/>
    <w:rsid w:val="00D427DE"/>
    <w:rsid w:val="00D5587D"/>
    <w:rsid w:val="00D707CC"/>
    <w:rsid w:val="00D821FE"/>
    <w:rsid w:val="00D90CB2"/>
    <w:rsid w:val="00D94D11"/>
    <w:rsid w:val="00DB0793"/>
    <w:rsid w:val="00DC5A61"/>
    <w:rsid w:val="00E00821"/>
    <w:rsid w:val="00E04DB4"/>
    <w:rsid w:val="00E06AB2"/>
    <w:rsid w:val="00E30679"/>
    <w:rsid w:val="00E4597D"/>
    <w:rsid w:val="00E54832"/>
    <w:rsid w:val="00E56A90"/>
    <w:rsid w:val="00E641CC"/>
    <w:rsid w:val="00EA30AB"/>
    <w:rsid w:val="00EB3925"/>
    <w:rsid w:val="00EC4B86"/>
    <w:rsid w:val="00F60791"/>
    <w:rsid w:val="00F611C8"/>
    <w:rsid w:val="00F96EB3"/>
    <w:rsid w:val="00FA383E"/>
    <w:rsid w:val="00FB690E"/>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AC5EF-6109-4465-AA88-66AB580F6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4</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4241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MSA</cp:lastModifiedBy>
  <cp:revision>18</cp:revision>
  <dcterms:created xsi:type="dcterms:W3CDTF">2015-01-26T12:24:00Z</dcterms:created>
  <dcterms:modified xsi:type="dcterms:W3CDTF">2017-12-15T18:31:00Z</dcterms:modified>
</cp:coreProperties>
</file>