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4E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4E32">
            <w:pPr>
              <w:pStyle w:val="Default"/>
              <w:rPr>
                <w:rFonts w:asciiTheme="minorHAnsi" w:hAnsiTheme="minorHAnsi"/>
              </w:rPr>
            </w:pPr>
            <w:r>
              <w:rPr>
                <w:rFonts w:asciiTheme="minorHAnsi" w:hAnsiTheme="minorHAnsi"/>
              </w:rPr>
              <w:t>Zoe Fairhurst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453E">
            <w:pPr>
              <w:pStyle w:val="Default"/>
              <w:rPr>
                <w:rFonts w:asciiTheme="minorHAnsi" w:hAnsiTheme="minorHAnsi"/>
              </w:rPr>
            </w:pPr>
            <w:r>
              <w:rPr>
                <w:rFonts w:asciiTheme="minorHAnsi" w:hAnsiTheme="minorHAnsi"/>
              </w:rPr>
              <w:t>35772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453E">
            <w:pPr>
              <w:pStyle w:val="Default"/>
              <w:rPr>
                <w:rFonts w:asciiTheme="minorHAnsi" w:hAnsiTheme="minorHAnsi"/>
              </w:rPr>
            </w:pPr>
            <w:r>
              <w:rPr>
                <w:rFonts w:asciiTheme="minorHAnsi" w:hAnsiTheme="minorHAnsi"/>
              </w:rPr>
              <w:t>Advanced Diploma In Operations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3FDB">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D63653" w:rsidP="00A851DA">
            <w:pPr>
              <w:rPr>
                <w:rFonts w:ascii="Arial" w:hAnsi="Arial" w:cs="Arial"/>
                <w:sz w:val="24"/>
              </w:rPr>
            </w:pPr>
            <w:r w:rsidRPr="00D63653">
              <w:rPr>
                <w:rFonts w:ascii="Arial" w:hAnsi="Arial" w:cs="Arial"/>
                <w:b/>
                <w:sz w:val="24"/>
              </w:rPr>
              <w:t xml:space="preserve">1i) </w:t>
            </w:r>
            <w:r>
              <w:rPr>
                <w:rFonts w:ascii="Arial" w:hAnsi="Arial" w:cs="Arial"/>
                <w:sz w:val="24"/>
              </w:rPr>
              <w:t xml:space="preserve">Facility management also known as FM, is a specialty that incorporates several disciplines to ensure that the business environment is functional, relaxed, secure and effective through combining individuals, venue, process and technology.  A facility manager can have many different titles and most arrive at this career having worked their way up through a business or company having gained invaluable knowledge and insight into the operational aspect of the company. They will look at the operation efficiency of the business, support and enhance the staff and facilities to streamline processes, manage training for updated equipment, </w:t>
            </w:r>
            <w:r w:rsidR="00725D99">
              <w:rPr>
                <w:rFonts w:ascii="Arial" w:hAnsi="Arial" w:cs="Arial"/>
                <w:sz w:val="24"/>
              </w:rPr>
              <w:t>and manage</w:t>
            </w:r>
            <w:r>
              <w:rPr>
                <w:rFonts w:ascii="Arial" w:hAnsi="Arial" w:cs="Arial"/>
                <w:sz w:val="24"/>
              </w:rPr>
              <w:t xml:space="preserve"> the risks associated with the production and work out solutions in terms of technology, staff or environment.</w:t>
            </w:r>
          </w:p>
          <w:p w:rsidR="00D63653" w:rsidRDefault="00D63653" w:rsidP="00A851DA">
            <w:pPr>
              <w:rPr>
                <w:rFonts w:ascii="Arial" w:hAnsi="Arial" w:cs="Arial"/>
                <w:sz w:val="24"/>
              </w:rPr>
            </w:pPr>
          </w:p>
          <w:p w:rsidR="00D63653" w:rsidRDefault="00D63653" w:rsidP="00A851DA">
            <w:pPr>
              <w:rPr>
                <w:rFonts w:ascii="Arial" w:hAnsi="Arial" w:cs="Arial"/>
                <w:sz w:val="24"/>
              </w:rPr>
            </w:pPr>
            <w:r>
              <w:rPr>
                <w:rFonts w:ascii="Arial" w:hAnsi="Arial" w:cs="Arial"/>
                <w:sz w:val="24"/>
              </w:rPr>
              <w:t xml:space="preserve">1ii) </w:t>
            </w:r>
            <w:r w:rsidR="00767E70">
              <w:rPr>
                <w:rFonts w:ascii="Arial" w:hAnsi="Arial" w:cs="Arial"/>
                <w:sz w:val="24"/>
              </w:rPr>
              <w:t xml:space="preserve">Milk run deliveries are a method of delivery to various suppliers for mixed loads. Instead of one of many suppliers sending a vehicle each week to meet a customer’s weekly needs, one vehicle visits each supplier on a daily basis and collects supplies for that customer. This way, while 5 vehicle loads are still delivered per week, the vehicle load delivers from each manufacturer, the </w:t>
            </w:r>
            <w:r w:rsidR="00725D99">
              <w:rPr>
                <w:rFonts w:ascii="Arial" w:hAnsi="Arial" w:cs="Arial"/>
                <w:sz w:val="24"/>
              </w:rPr>
              <w:t>customer’s</w:t>
            </w:r>
            <w:r w:rsidR="00767E70">
              <w:rPr>
                <w:rFonts w:ascii="Arial" w:hAnsi="Arial" w:cs="Arial"/>
                <w:sz w:val="24"/>
              </w:rPr>
              <w:t xml:space="preserve"> maximum daily requirements. This system gets its name from experience in the dairy industry where one tanker collects daily milk from multiple dairy farmers for delivery to a dairy processing firm. </w:t>
            </w:r>
          </w:p>
          <w:p w:rsidR="00767E70" w:rsidRDefault="00767E70" w:rsidP="00A851DA">
            <w:pPr>
              <w:rPr>
                <w:rFonts w:ascii="Arial" w:hAnsi="Arial" w:cs="Arial"/>
                <w:sz w:val="24"/>
              </w:rPr>
            </w:pPr>
          </w:p>
          <w:p w:rsidR="00AA586F" w:rsidRDefault="00767E70" w:rsidP="00A851DA">
            <w:pPr>
              <w:rPr>
                <w:rFonts w:ascii="Arial" w:hAnsi="Arial" w:cs="Arial"/>
                <w:sz w:val="24"/>
              </w:rPr>
            </w:pPr>
            <w:r>
              <w:rPr>
                <w:rFonts w:ascii="Arial" w:hAnsi="Arial" w:cs="Arial"/>
                <w:sz w:val="24"/>
              </w:rPr>
              <w:t xml:space="preserve">1iii) Reverse logistics stand for the reuse of products and materials related to operations. It is the process of planning, implementing and controlling th efficient, cost-effective flow of raw materials, inventories, finished goods and related information from the point of consumption to the point of origin for the purpose of recovering value or proper disposal. The purpose of reverse logistics includes the management and sale of surplus as well as returned equipment and machines. </w:t>
            </w:r>
            <w:r>
              <w:rPr>
                <w:rFonts w:ascii="Arial" w:hAnsi="Arial" w:cs="Arial"/>
                <w:sz w:val="24"/>
              </w:rPr>
              <w:lastRenderedPageBreak/>
              <w:t xml:space="preserve">Logistics normally deal with events which bring the product to the customer. In the case of reverse logistics </w:t>
            </w:r>
            <w:r w:rsidR="00AA586F">
              <w:rPr>
                <w:rFonts w:ascii="Arial" w:hAnsi="Arial" w:cs="Arial"/>
                <w:sz w:val="24"/>
              </w:rPr>
              <w:t xml:space="preserve">the resource goes back in the supply chain at least one step. </w:t>
            </w:r>
          </w:p>
          <w:p w:rsidR="00AA586F" w:rsidRDefault="00AA586F" w:rsidP="00A851DA">
            <w:pPr>
              <w:rPr>
                <w:rFonts w:ascii="Arial" w:hAnsi="Arial" w:cs="Arial"/>
                <w:sz w:val="24"/>
              </w:rPr>
            </w:pPr>
          </w:p>
          <w:p w:rsidR="00552D7A" w:rsidRDefault="00552D7A" w:rsidP="00A851DA">
            <w:pPr>
              <w:rPr>
                <w:rFonts w:ascii="Arial" w:hAnsi="Arial" w:cs="Arial"/>
                <w:sz w:val="24"/>
              </w:rPr>
            </w:pPr>
            <w:r w:rsidRPr="00FD2EBD">
              <w:rPr>
                <w:rFonts w:ascii="Arial" w:hAnsi="Arial" w:cs="Arial"/>
                <w:sz w:val="24"/>
              </w:rPr>
              <w:t>1iv)</w:t>
            </w:r>
            <w:r>
              <w:rPr>
                <w:rFonts w:ascii="Arial" w:hAnsi="Arial" w:cs="Arial"/>
                <w:sz w:val="24"/>
              </w:rPr>
              <w:t xml:space="preserve"> </w:t>
            </w:r>
            <w:r w:rsidR="000A6D90">
              <w:rPr>
                <w:rFonts w:ascii="Arial" w:hAnsi="Arial" w:cs="Arial"/>
                <w:sz w:val="24"/>
              </w:rPr>
              <w:t>The 2 types of delivery to a customer are Direct Delivery and Milk-Run D</w:t>
            </w:r>
            <w:r w:rsidR="001A594F">
              <w:rPr>
                <w:rFonts w:ascii="Arial" w:hAnsi="Arial" w:cs="Arial"/>
                <w:sz w:val="24"/>
              </w:rPr>
              <w:t xml:space="preserve">elivery. Direct Delivery is a way of distributing the products directly to the consumer from the retailer or product owner. The customer orders the products from the product owner directly,. The distribution scheme reduces the cost of transport and storage but needs more preparation and administration. </w:t>
            </w:r>
            <w:r w:rsidR="0003077C">
              <w:rPr>
                <w:rFonts w:ascii="Arial" w:hAnsi="Arial" w:cs="Arial"/>
                <w:sz w:val="24"/>
              </w:rPr>
              <w:t xml:space="preserve">Both the supplier and customer benefit from direct deliver. For the supplier it reduces the costs of transportation and storage and for the customer it reduces delivery times and the cost of the product. </w:t>
            </w:r>
            <w:r w:rsidR="00FD2EBD">
              <w:rPr>
                <w:rFonts w:ascii="Arial" w:hAnsi="Arial" w:cs="Arial"/>
                <w:sz w:val="24"/>
              </w:rPr>
              <w:t xml:space="preserve">Milk run deliveries are a common concept in the distribution of materials within a plant or multiple plants. It is very much based on the pull principle, holding down inventories and making material supply easier. This format is only suitable for mass-produced products or more specifically for similar components and similar parts even if different product variants are involved. </w:t>
            </w:r>
          </w:p>
          <w:p w:rsidR="00552D7A" w:rsidRDefault="00552D7A" w:rsidP="00A851DA">
            <w:pPr>
              <w:rPr>
                <w:rFonts w:ascii="Arial" w:hAnsi="Arial" w:cs="Arial"/>
                <w:sz w:val="24"/>
              </w:rPr>
            </w:pPr>
          </w:p>
          <w:p w:rsidR="00552D7A" w:rsidRDefault="00552D7A" w:rsidP="00A851DA">
            <w:pPr>
              <w:rPr>
                <w:rFonts w:ascii="Arial" w:hAnsi="Arial" w:cs="Arial"/>
                <w:sz w:val="24"/>
              </w:rPr>
            </w:pPr>
            <w:r>
              <w:rPr>
                <w:rFonts w:ascii="Arial" w:hAnsi="Arial" w:cs="Arial"/>
                <w:sz w:val="24"/>
              </w:rPr>
              <w:t xml:space="preserve">1v) </w:t>
            </w:r>
            <w:r w:rsidR="00725D99">
              <w:rPr>
                <w:rFonts w:ascii="Arial" w:hAnsi="Arial" w:cs="Arial"/>
                <w:sz w:val="24"/>
              </w:rPr>
              <w:t xml:space="preserve">Production planning is the task of setting a total output goal, called the production schedule. The method also involves all other activities required to fulfil current expected sales rates while achieving the general goals of the organization with regard to income, efficiency, lead times and customer satisfaction as set out in the overall business plan. It requires the comparison of sale and production capabilities including budgets, financial information and plans for materials, staff as well as the production plan itself. Usually, production planning starts with a revised sales </w:t>
            </w:r>
            <w:r w:rsidR="00137289">
              <w:rPr>
                <w:rFonts w:ascii="Arial" w:hAnsi="Arial" w:cs="Arial"/>
                <w:sz w:val="24"/>
              </w:rPr>
              <w:t>forecast</w:t>
            </w:r>
            <w:r w:rsidR="00725D99">
              <w:rPr>
                <w:rFonts w:ascii="Arial" w:hAnsi="Arial" w:cs="Arial"/>
                <w:sz w:val="24"/>
              </w:rPr>
              <w:t xml:space="preserve"> for the next 6 to 18</w:t>
            </w:r>
            <w:r w:rsidR="00137289">
              <w:rPr>
                <w:rFonts w:ascii="Arial" w:hAnsi="Arial" w:cs="Arial"/>
                <w:sz w:val="24"/>
              </w:rPr>
              <w:t xml:space="preserve"> months. Production scheduling has 3 primary targets, 1 is the due dates and prevention of late work completion, the 2</w:t>
            </w:r>
            <w:r w:rsidR="00137289" w:rsidRPr="00137289">
              <w:rPr>
                <w:rFonts w:ascii="Arial" w:hAnsi="Arial" w:cs="Arial"/>
                <w:sz w:val="24"/>
                <w:vertAlign w:val="superscript"/>
              </w:rPr>
              <w:t>nd</w:t>
            </w:r>
            <w:r w:rsidR="00137289">
              <w:rPr>
                <w:rFonts w:ascii="Arial" w:hAnsi="Arial" w:cs="Arial"/>
                <w:sz w:val="24"/>
              </w:rPr>
              <w:t xml:space="preserve"> </w:t>
            </w:r>
            <w:r w:rsidR="00DB7C4C">
              <w:rPr>
                <w:rFonts w:ascii="Arial" w:hAnsi="Arial" w:cs="Arial"/>
                <w:sz w:val="24"/>
              </w:rPr>
              <w:t>is turnaround times, so the time</w:t>
            </w:r>
            <w:r w:rsidR="00137289">
              <w:rPr>
                <w:rFonts w:ascii="Arial" w:hAnsi="Arial" w:cs="Arial"/>
                <w:sz w:val="24"/>
              </w:rPr>
              <w:t xml:space="preserve"> a job spends in production before its ready for sale and the 3</w:t>
            </w:r>
            <w:r w:rsidR="00137289" w:rsidRPr="00137289">
              <w:rPr>
                <w:rFonts w:ascii="Arial" w:hAnsi="Arial" w:cs="Arial"/>
                <w:sz w:val="24"/>
                <w:vertAlign w:val="superscript"/>
              </w:rPr>
              <w:t>rd</w:t>
            </w:r>
            <w:r w:rsidR="00137289">
              <w:rPr>
                <w:rFonts w:ascii="Arial" w:hAnsi="Arial" w:cs="Arial"/>
                <w:sz w:val="24"/>
              </w:rPr>
              <w:t xml:space="preserve"> concerns the work centres and how they are utilised. </w:t>
            </w:r>
          </w:p>
          <w:p w:rsidR="00AA586F" w:rsidRDefault="00AA586F" w:rsidP="00A851DA">
            <w:pPr>
              <w:rPr>
                <w:rFonts w:ascii="Arial" w:hAnsi="Arial" w:cs="Arial"/>
                <w:sz w:val="24"/>
              </w:rPr>
            </w:pPr>
          </w:p>
          <w:p w:rsidR="00137289" w:rsidRDefault="00137289" w:rsidP="00A851DA">
            <w:pPr>
              <w:rPr>
                <w:rFonts w:ascii="Arial" w:hAnsi="Arial" w:cs="Arial"/>
                <w:sz w:val="24"/>
              </w:rPr>
            </w:pPr>
            <w:r w:rsidRPr="000A6D90">
              <w:rPr>
                <w:rFonts w:ascii="Arial" w:hAnsi="Arial" w:cs="Arial"/>
                <w:sz w:val="24"/>
              </w:rPr>
              <w:t>1vi)</w:t>
            </w:r>
            <w:r>
              <w:rPr>
                <w:rFonts w:ascii="Arial" w:hAnsi="Arial" w:cs="Arial"/>
                <w:sz w:val="24"/>
              </w:rPr>
              <w:t xml:space="preserve"> Order Management can assist a company in being successful, however get them wrong and you can damage a business beyond repair. There are three steps in Order Management and it’s critical that you understand them in order for the work. Placement is first, orders are placed in a number of ways, they can be direct sales from the internet, phone or in person or secondary sales after advertising using ebay or amazon as an examp</w:t>
            </w:r>
            <w:r w:rsidR="00A6375E">
              <w:rPr>
                <w:rFonts w:ascii="Arial" w:hAnsi="Arial" w:cs="Arial"/>
                <w:sz w:val="24"/>
              </w:rPr>
              <w:t xml:space="preserve">le. The next step </w:t>
            </w:r>
            <w:r w:rsidR="000A6D90">
              <w:rPr>
                <w:rFonts w:ascii="Arial" w:hAnsi="Arial" w:cs="Arial"/>
                <w:sz w:val="24"/>
              </w:rPr>
              <w:t xml:space="preserve">is fulfilment, it is great that a company is garnering attention for its product or service, but if they are unable to fulfil the orders being placed, they have failed before they have even begun. A company needs to be sure that it can meet the demand being placed upon it, dealing directly with suppliers to ensure that stock can be purchased quickly and efficiently to arrive on time so that it can be provided to the customer. This aspect would be crucial to a company that does not stock large volumes of the product. Customers want a quick turn-around of purchase to receipt and when this area is not met, it can lead to cancelled order, refunds and loss of custom. It can also lead to poor word of mouth, bad reviews and contracting customers pulling their work from the business. Finally it is about handling the post-sale of the product or service. Looking at customers for feedback in terms of the suitability of the product, cost and value, assisting with queries and making sure the end product is what the customer expected and paid for. Customer service at this point really stands out to customers. Taking their views into consideration can achieve high </w:t>
            </w:r>
            <w:r w:rsidR="000A6D90">
              <w:rPr>
                <w:rFonts w:ascii="Arial" w:hAnsi="Arial" w:cs="Arial"/>
                <w:sz w:val="24"/>
              </w:rPr>
              <w:lastRenderedPageBreak/>
              <w:t xml:space="preserve">standards for customers, ensure repeat custom and provide good, solid profit margins. Even if products and services have failed in terms of their need, a company that has well routed foundation for customer service, can appease customers by fixing mistakes and being compliant with the needs of the end user. </w:t>
            </w:r>
          </w:p>
          <w:p w:rsidR="00DB7C4C" w:rsidRDefault="00DB7C4C" w:rsidP="00A851DA">
            <w:pPr>
              <w:rPr>
                <w:rFonts w:ascii="Arial" w:hAnsi="Arial" w:cs="Arial"/>
                <w:sz w:val="24"/>
              </w:rPr>
            </w:pPr>
          </w:p>
          <w:p w:rsidR="00DB7C4C" w:rsidRDefault="00DB7C4C" w:rsidP="00A851DA">
            <w:pPr>
              <w:rPr>
                <w:rFonts w:ascii="Arial" w:hAnsi="Arial" w:cs="Arial"/>
                <w:sz w:val="24"/>
              </w:rPr>
            </w:pPr>
            <w:r>
              <w:rPr>
                <w:rFonts w:ascii="Arial" w:hAnsi="Arial" w:cs="Arial"/>
                <w:sz w:val="24"/>
              </w:rPr>
              <w:t xml:space="preserve">1vii) Outsourcing is a common and well used practice for contracting third party suppliers for the company operations and processes. The benefits of outsourcing can be very lucrative in terms of cost saving and improvements in productivity to greater competitive advantage. Outsourcing will boost the emphasis on core operations by allowing staff to focus on their primary role within the company. Help in controlling costs and expenditure of the business so can allow for investment in other areas of the company. It also allows for larger target audience, for example using a social media specialist can create a whole new audience and customers. </w:t>
            </w:r>
          </w:p>
          <w:p w:rsidR="00DB7C4C" w:rsidRDefault="00DB7C4C" w:rsidP="00A851DA">
            <w:pPr>
              <w:rPr>
                <w:rFonts w:ascii="Arial" w:hAnsi="Arial" w:cs="Arial"/>
                <w:sz w:val="24"/>
              </w:rPr>
            </w:pPr>
          </w:p>
          <w:p w:rsidR="00CC2FB3" w:rsidRDefault="00DB7C4C" w:rsidP="00A851DA">
            <w:pPr>
              <w:rPr>
                <w:rFonts w:ascii="Arial" w:hAnsi="Arial" w:cs="Arial"/>
                <w:sz w:val="24"/>
              </w:rPr>
            </w:pPr>
            <w:r>
              <w:rPr>
                <w:rFonts w:ascii="Arial" w:hAnsi="Arial" w:cs="Arial"/>
                <w:sz w:val="24"/>
              </w:rPr>
              <w:t xml:space="preserve">2. Flexibility in the supply chain is becoming increasingly important, helping businesses handle their costs and resources in the </w:t>
            </w:r>
            <w:r w:rsidR="000D4489">
              <w:rPr>
                <w:rFonts w:ascii="Arial" w:hAnsi="Arial" w:cs="Arial"/>
                <w:sz w:val="24"/>
              </w:rPr>
              <w:t>most</w:t>
            </w:r>
            <w:r>
              <w:rPr>
                <w:rFonts w:ascii="Arial" w:hAnsi="Arial" w:cs="Arial"/>
                <w:sz w:val="24"/>
              </w:rPr>
              <w:t xml:space="preserve"> productive way as well as meet</w:t>
            </w:r>
            <w:r w:rsidR="000D4489">
              <w:rPr>
                <w:rFonts w:ascii="Arial" w:hAnsi="Arial" w:cs="Arial"/>
                <w:sz w:val="24"/>
              </w:rPr>
              <w:t xml:space="preserve">ing customer demand in the most </w:t>
            </w:r>
            <w:r>
              <w:rPr>
                <w:rFonts w:ascii="Arial" w:hAnsi="Arial" w:cs="Arial"/>
                <w:sz w:val="24"/>
              </w:rPr>
              <w:t xml:space="preserve">effective way. An agile and </w:t>
            </w:r>
            <w:r w:rsidR="000D4489">
              <w:rPr>
                <w:rFonts w:ascii="Arial" w:hAnsi="Arial" w:cs="Arial"/>
                <w:sz w:val="24"/>
              </w:rPr>
              <w:t xml:space="preserve">versatile supply chain is guided by consumer demand and can evolve and develop over time to meet the ever-changing conditions. Any part of a supply chain unless properly monitored, however can fail. Should a product not be required or as popular as researchers initially believed, even with the most effect supply chain in place, the product isn’t going to do as well. Responsive chains look at dynamic approach to the consumer demand, researching changes in the market and this can be heavily reflected for example by looking at clothing. Suppliers of high street clothing brands tend to look heavily towards the designs from seasonal wear or the high end designers, this then travels down and clothing is picked to match the displays that have been modeled, using strategic marketing plans identifying the inspiration to the high end designer and “achieve the look” segments on social media, TV and magazines, it creates a consumer demand for a product before the supplier has purchased it, therefore allowing them to meet the demand and in some cases, exceed that initial forecast. </w:t>
            </w:r>
            <w:r w:rsidR="002069B8">
              <w:rPr>
                <w:rFonts w:ascii="Arial" w:hAnsi="Arial" w:cs="Arial"/>
                <w:sz w:val="24"/>
              </w:rPr>
              <w:t>Cost is a major part of any retail, having a well-rounded product retail for a higher cost than competitors can force consumers to bu</w:t>
            </w:r>
            <w:r w:rsidR="00047FDE">
              <w:rPr>
                <w:rFonts w:ascii="Arial" w:hAnsi="Arial" w:cs="Arial"/>
                <w:sz w:val="24"/>
              </w:rPr>
              <w:t xml:space="preserve">y elsewhere. Keeping in line with current demand, offering a flexible approach to costing can make all the difference in being successful and also encouraging repeat custom. There are always risks in a supply chain, by not being thorough in any element of the supply chain, can cause a perfectly good product and retail plan to fail. There are many positives to a supply chain when performing at its fullest potential. </w:t>
            </w:r>
            <w:r w:rsidR="00FD52C7">
              <w:rPr>
                <w:rFonts w:ascii="Arial" w:hAnsi="Arial" w:cs="Arial"/>
                <w:sz w:val="24"/>
              </w:rPr>
              <w:t xml:space="preserve">Responsiveness can be characterised as the capacity of the supply chain to respond to consumer requests or marketplace changes in a targeted manner and within a reasonable time frame. In comparison if the emphasis is on cost savings and no resources are expended on no-value added activities, a supply chain can be considered as productive. </w:t>
            </w:r>
            <w:r w:rsidR="005F3464">
              <w:rPr>
                <w:rFonts w:ascii="Arial" w:hAnsi="Arial" w:cs="Arial"/>
                <w:sz w:val="24"/>
              </w:rPr>
              <w:t>Balancing the conflict between these 2 dimensions is where the real challenges lie. In supply chains, decision-makers face competing goals that require a trade-off between productivity and responsiveness. Typically the technical solutions available on the market concentrate on solving problems related to either performance or responsiveness.</w:t>
            </w:r>
            <w:r w:rsidR="00FA06A2">
              <w:rPr>
                <w:rFonts w:ascii="Arial" w:hAnsi="Arial" w:cs="Arial"/>
                <w:sz w:val="24"/>
              </w:rPr>
              <w:t xml:space="preserve"> If the company does manage to develop both, it may build a competitive advantage that is sustainable. This purpose can be accomplished by introducing an intelligent working style of business operations. This enables Operations Managers to conduct detailed monitoring and analysis of the key performance </w:t>
            </w:r>
            <w:r w:rsidR="00FA06A2">
              <w:rPr>
                <w:rFonts w:ascii="Arial" w:hAnsi="Arial" w:cs="Arial"/>
                <w:sz w:val="24"/>
              </w:rPr>
              <w:lastRenderedPageBreak/>
              <w:t xml:space="preserve">indicators, track the company strategy and keep up to date with the tactical actions proposed. </w:t>
            </w:r>
            <w:r w:rsidR="005F3464">
              <w:rPr>
                <w:rFonts w:ascii="Arial" w:hAnsi="Arial" w:cs="Arial"/>
                <w:sz w:val="24"/>
              </w:rPr>
              <w:t xml:space="preserve"> </w:t>
            </w:r>
            <w:r w:rsidR="00FA06A2">
              <w:rPr>
                <w:rFonts w:ascii="Arial" w:hAnsi="Arial" w:cs="Arial"/>
                <w:sz w:val="24"/>
              </w:rPr>
              <w:t xml:space="preserve">Due to cost savings and enhanced procedures, increased profit is the direct result of an integrated supply chain. </w:t>
            </w:r>
            <w:r w:rsidR="00A6375E">
              <w:rPr>
                <w:rFonts w:ascii="Arial" w:hAnsi="Arial" w:cs="Arial"/>
                <w:sz w:val="24"/>
              </w:rPr>
              <w:t xml:space="preserve">Supply chains should take a comprehensive approach to upgrading and enhancing their efficiency, since they will need to take into account various variables such as order, duration, special requirements and delivery locations. </w:t>
            </w:r>
          </w:p>
          <w:p w:rsidR="00FD2EBD" w:rsidRDefault="00FD2EBD" w:rsidP="00A851DA">
            <w:pPr>
              <w:rPr>
                <w:rFonts w:ascii="Arial" w:hAnsi="Arial" w:cs="Arial"/>
                <w:sz w:val="24"/>
              </w:rPr>
            </w:pPr>
          </w:p>
          <w:p w:rsidR="00FD2EBD" w:rsidRDefault="00CB5946" w:rsidP="00A851DA">
            <w:pPr>
              <w:rPr>
                <w:rFonts w:ascii="Arial" w:hAnsi="Arial" w:cs="Arial"/>
                <w:b/>
                <w:sz w:val="24"/>
                <w:u w:val="single"/>
              </w:rPr>
            </w:pPr>
            <w:r w:rsidRPr="00CB5946">
              <w:rPr>
                <w:rFonts w:ascii="Arial" w:hAnsi="Arial" w:cs="Arial"/>
                <w:b/>
                <w:sz w:val="24"/>
                <w:u w:val="single"/>
              </w:rPr>
              <w:t>Project</w:t>
            </w:r>
          </w:p>
          <w:p w:rsidR="002B1CD2" w:rsidRDefault="002B1CD2" w:rsidP="00A851DA">
            <w:pPr>
              <w:rPr>
                <w:rFonts w:ascii="Arial" w:hAnsi="Arial" w:cs="Arial"/>
                <w:b/>
                <w:sz w:val="24"/>
                <w:u w:val="single"/>
              </w:rPr>
            </w:pPr>
          </w:p>
          <w:p w:rsidR="002B1CD2" w:rsidRPr="00CB5946" w:rsidRDefault="002B1CD2" w:rsidP="00A851DA">
            <w:pPr>
              <w:rPr>
                <w:rFonts w:ascii="Arial" w:hAnsi="Arial" w:cs="Arial"/>
                <w:b/>
                <w:sz w:val="24"/>
                <w:u w:val="single"/>
              </w:rPr>
            </w:pPr>
            <w:r>
              <w:rPr>
                <w:rFonts w:ascii="Arial" w:hAnsi="Arial" w:cs="Arial"/>
                <w:b/>
                <w:sz w:val="24"/>
                <w:u w:val="single"/>
              </w:rPr>
              <w:t xml:space="preserve">Findings report for Neurophysiology – Cancelled </w:t>
            </w:r>
            <w:r w:rsidR="00AD648F">
              <w:rPr>
                <w:rFonts w:ascii="Arial" w:hAnsi="Arial" w:cs="Arial"/>
                <w:b/>
                <w:sz w:val="24"/>
                <w:u w:val="single"/>
              </w:rPr>
              <w:t>EMG Clinic</w:t>
            </w:r>
            <w:r>
              <w:rPr>
                <w:rFonts w:ascii="Arial" w:hAnsi="Arial" w:cs="Arial"/>
                <w:b/>
                <w:sz w:val="24"/>
                <w:u w:val="single"/>
              </w:rPr>
              <w:t xml:space="preserve"> 21/08/2020 – Findings reported by Z Fairhurst. </w:t>
            </w:r>
          </w:p>
          <w:p w:rsidR="000A6D90" w:rsidRDefault="000A6D90" w:rsidP="00A851DA">
            <w:pPr>
              <w:rPr>
                <w:rFonts w:ascii="Arial" w:hAnsi="Arial" w:cs="Arial"/>
                <w:sz w:val="24"/>
              </w:rPr>
            </w:pPr>
          </w:p>
          <w:p w:rsidR="002B1CD2" w:rsidRDefault="00AD648F" w:rsidP="00A851DA">
            <w:pPr>
              <w:rPr>
                <w:rFonts w:ascii="Arial" w:hAnsi="Arial" w:cs="Arial"/>
                <w:sz w:val="24"/>
              </w:rPr>
            </w:pPr>
            <w:r>
              <w:rPr>
                <w:rFonts w:ascii="Arial" w:hAnsi="Arial" w:cs="Arial"/>
                <w:b/>
                <w:sz w:val="24"/>
              </w:rPr>
              <w:t>Overview</w:t>
            </w:r>
            <w:r w:rsidR="00CB5946">
              <w:rPr>
                <w:rFonts w:ascii="Arial" w:hAnsi="Arial" w:cs="Arial"/>
                <w:sz w:val="24"/>
              </w:rPr>
              <w:t xml:space="preserve">: </w:t>
            </w:r>
            <w:r w:rsidR="002B1CD2">
              <w:rPr>
                <w:rFonts w:ascii="Arial" w:hAnsi="Arial" w:cs="Arial"/>
                <w:sz w:val="24"/>
              </w:rPr>
              <w:t>Purpose of this report is determi</w:t>
            </w:r>
            <w:r>
              <w:rPr>
                <w:rFonts w:ascii="Arial" w:hAnsi="Arial" w:cs="Arial"/>
                <w:sz w:val="24"/>
              </w:rPr>
              <w:t xml:space="preserve">ne the process currently used </w:t>
            </w:r>
            <w:r w:rsidR="002B1CD2">
              <w:rPr>
                <w:rFonts w:ascii="Arial" w:hAnsi="Arial" w:cs="Arial"/>
                <w:sz w:val="24"/>
              </w:rPr>
              <w:t xml:space="preserve">for the cancellation of Clinical Appointments through our Procedures by Contract Document. A recent clinic cancellation due to the inappropriate clinic setting provided the by trust, mean that 45 patients requiring crucial diagnostic testing, were unable to have the test performed and therefore breached their referral dates. The cancellation was the day before the intended clinic date and therefore resulted in the company being unable to provide the consultant and clinic chaperone with a day’s work or move them to an alternate location. </w:t>
            </w:r>
            <w:r>
              <w:rPr>
                <w:rFonts w:ascii="Arial" w:hAnsi="Arial" w:cs="Arial"/>
                <w:sz w:val="24"/>
              </w:rPr>
              <w:t>O</w:t>
            </w:r>
            <w:r w:rsidR="002B1CD2">
              <w:rPr>
                <w:rFonts w:ascii="Arial" w:hAnsi="Arial" w:cs="Arial"/>
                <w:sz w:val="24"/>
              </w:rPr>
              <w:t>n 21</w:t>
            </w:r>
            <w:r w:rsidR="002B1CD2" w:rsidRPr="002B1CD2">
              <w:rPr>
                <w:rFonts w:ascii="Arial" w:hAnsi="Arial" w:cs="Arial"/>
                <w:sz w:val="24"/>
                <w:vertAlign w:val="superscript"/>
              </w:rPr>
              <w:t>st</w:t>
            </w:r>
            <w:r w:rsidR="002B1CD2">
              <w:rPr>
                <w:rFonts w:ascii="Arial" w:hAnsi="Arial" w:cs="Arial"/>
                <w:sz w:val="24"/>
              </w:rPr>
              <w:t xml:space="preserve"> August 2020, I was notified by our partner trust, that the clinic room designated to our Neurophysiology clinic was without hand washing facilities and no longer had a suitable bed/chair for the patient to sit whilst the test was performed. The notification of this was made by </w:t>
            </w:r>
            <w:r>
              <w:rPr>
                <w:rFonts w:ascii="Arial" w:hAnsi="Arial" w:cs="Arial"/>
                <w:sz w:val="24"/>
              </w:rPr>
              <w:t xml:space="preserve">LC Divisional PA for the trust via email to both myself and the company’s info email address. The email itself was relayed to all staff immediately and contact was made with the trust to determine the impact that this would have on the patients for the following day. As per the service level agreement with the trust, they are required to provide a clinic room that has hand washing facilities and a suitable bed, couch or chair for the patient to sit or lay on whilst having the test performed. </w:t>
            </w:r>
            <w:r w:rsidR="00CB3097">
              <w:rPr>
                <w:rFonts w:ascii="Arial" w:hAnsi="Arial" w:cs="Arial"/>
                <w:sz w:val="24"/>
              </w:rPr>
              <w:t xml:space="preserve">In light of the cancellation, the trust were cancelled to attempt to avoid cancelling the appointments of 45 EMG patients. We advised over the phone that a number of patients were referred as URGENT and that they would need to be seen that day. I requested that the trust try to source an alternative location or clinic room within the hospital for the tests to take place, this would mean that we could contact the patients and provide them with verbal assistance over the phone with directions of the new clinic room. We would also be able to offer our Clinic Chaperone to meet patients and escort them to the new clinic area avoiding distress and upset for the patients. The trust were unable to accommodate a new clinic room and advised that the clinic would need to be cancelled. Despite </w:t>
            </w:r>
            <w:r w:rsidR="00EA5073">
              <w:rPr>
                <w:rFonts w:ascii="Arial" w:hAnsi="Arial" w:cs="Arial"/>
                <w:sz w:val="24"/>
              </w:rPr>
              <w:t xml:space="preserve">several attempts to restore the clinic, this was not possible and the clinic had to be cancelled. </w:t>
            </w:r>
          </w:p>
          <w:p w:rsidR="00EA5073" w:rsidRDefault="00EA5073" w:rsidP="00A851DA">
            <w:pPr>
              <w:rPr>
                <w:rFonts w:ascii="Arial" w:hAnsi="Arial" w:cs="Arial"/>
                <w:sz w:val="24"/>
              </w:rPr>
            </w:pPr>
          </w:p>
          <w:p w:rsidR="00EA5073" w:rsidRDefault="00EA5073" w:rsidP="00A851DA">
            <w:pPr>
              <w:rPr>
                <w:rFonts w:ascii="Arial" w:hAnsi="Arial" w:cs="Arial"/>
                <w:sz w:val="24"/>
              </w:rPr>
            </w:pPr>
            <w:r w:rsidRPr="00EA5073">
              <w:rPr>
                <w:rFonts w:ascii="Arial" w:hAnsi="Arial" w:cs="Arial"/>
                <w:b/>
                <w:sz w:val="24"/>
              </w:rPr>
              <w:t>Impact:</w:t>
            </w:r>
            <w:r>
              <w:rPr>
                <w:rFonts w:ascii="Arial" w:hAnsi="Arial" w:cs="Arial"/>
                <w:sz w:val="24"/>
              </w:rPr>
              <w:t xml:space="preserve"> Diagnostic testing for patients through our service have been heavily impacted throughout the pandemic. This means that in excess of 200 patients are now waiting for an appointment on top of the patients that are now being referred due to their trust starting up clinics again. The impact of cancelling the clinic means that an additional 45 patients have been added to this number. </w:t>
            </w:r>
            <w:r w:rsidR="00576CDD">
              <w:rPr>
                <w:rFonts w:ascii="Arial" w:hAnsi="Arial" w:cs="Arial"/>
                <w:sz w:val="24"/>
              </w:rPr>
              <w:t>By cancelling the clinic, patients impacted have had to wait a further 3 weeks for their tests although 3 URGENT patients were able to fill clinic appointments that patients had cancelled for the 28</w:t>
            </w:r>
            <w:r w:rsidR="00576CDD" w:rsidRPr="00576CDD">
              <w:rPr>
                <w:rFonts w:ascii="Arial" w:hAnsi="Arial" w:cs="Arial"/>
                <w:sz w:val="24"/>
                <w:vertAlign w:val="superscript"/>
              </w:rPr>
              <w:t>th</w:t>
            </w:r>
            <w:r w:rsidR="00576CDD">
              <w:rPr>
                <w:rFonts w:ascii="Arial" w:hAnsi="Arial" w:cs="Arial"/>
                <w:sz w:val="24"/>
              </w:rPr>
              <w:t xml:space="preserve"> August 2020. </w:t>
            </w:r>
          </w:p>
          <w:p w:rsidR="00EA5073" w:rsidRDefault="00EA5073" w:rsidP="00A851DA">
            <w:pPr>
              <w:rPr>
                <w:rFonts w:ascii="Arial" w:hAnsi="Arial" w:cs="Arial"/>
                <w:sz w:val="24"/>
              </w:rPr>
            </w:pPr>
          </w:p>
          <w:p w:rsidR="00EA5073" w:rsidRDefault="00EA5073" w:rsidP="00A851DA">
            <w:pPr>
              <w:rPr>
                <w:rFonts w:ascii="Arial" w:hAnsi="Arial" w:cs="Arial"/>
                <w:sz w:val="24"/>
              </w:rPr>
            </w:pPr>
            <w:r>
              <w:rPr>
                <w:rFonts w:ascii="Arial" w:hAnsi="Arial" w:cs="Arial"/>
                <w:b/>
                <w:sz w:val="24"/>
              </w:rPr>
              <w:t>Findings</w:t>
            </w:r>
            <w:r w:rsidRPr="00EA5073">
              <w:rPr>
                <w:rFonts w:ascii="Arial" w:hAnsi="Arial" w:cs="Arial"/>
                <w:b/>
                <w:sz w:val="24"/>
              </w:rPr>
              <w:t xml:space="preserve">: </w:t>
            </w:r>
            <w:r>
              <w:rPr>
                <w:rFonts w:ascii="Arial" w:hAnsi="Arial" w:cs="Arial"/>
                <w:sz w:val="24"/>
              </w:rPr>
              <w:t xml:space="preserve">Having looked at the procedure by contract document, it is clear that the above cancellation is in breach of the Service Level Agreement by which means the trust must either give 2 weeks’ notice to cancel or must source and alternative clinic room for the tests to go ahead. Also this has been raised as an incident due to the patients being unable to have a test for URGENT referral and this has now been relayed to both our Governance Lead and the performance manager at the trust. I have identified that the cancellation results in ‘Minor Harm’. A copy of this will also be distributed to the staff at the trust at our quarterly contract review meeting. We also need to discuss the possibility of this happening again so that a preventative measure can be put in place. </w:t>
            </w:r>
          </w:p>
          <w:p w:rsidR="00EA5073" w:rsidRDefault="00EA5073" w:rsidP="00A851DA">
            <w:pPr>
              <w:rPr>
                <w:rFonts w:ascii="Arial" w:hAnsi="Arial" w:cs="Arial"/>
                <w:sz w:val="24"/>
              </w:rPr>
            </w:pPr>
          </w:p>
          <w:p w:rsidR="00EA5073" w:rsidRDefault="00EA5073" w:rsidP="00A851DA">
            <w:pPr>
              <w:rPr>
                <w:rFonts w:ascii="Arial" w:hAnsi="Arial" w:cs="Arial"/>
                <w:sz w:val="24"/>
              </w:rPr>
            </w:pPr>
            <w:r w:rsidRPr="00576CDD">
              <w:rPr>
                <w:rFonts w:ascii="Arial" w:hAnsi="Arial" w:cs="Arial"/>
                <w:b/>
                <w:sz w:val="24"/>
              </w:rPr>
              <w:t>Method for Improvement</w:t>
            </w:r>
            <w:r>
              <w:rPr>
                <w:rFonts w:ascii="Arial" w:hAnsi="Arial" w:cs="Arial"/>
                <w:sz w:val="24"/>
              </w:rPr>
              <w:t>: A full risk assessment has been completed for the above trust and it has been determined that going forward, the following aspects will be implemented for all clinics booked between ourselves and the trust.</w:t>
            </w:r>
          </w:p>
          <w:p w:rsidR="00EA5073" w:rsidRDefault="00EA5073" w:rsidP="00EA5073">
            <w:pPr>
              <w:pStyle w:val="ListParagraph"/>
              <w:numPr>
                <w:ilvl w:val="0"/>
                <w:numId w:val="3"/>
              </w:numPr>
              <w:rPr>
                <w:rFonts w:ascii="Arial" w:hAnsi="Arial" w:cs="Arial"/>
                <w:sz w:val="24"/>
              </w:rPr>
            </w:pPr>
            <w:r>
              <w:rPr>
                <w:rFonts w:ascii="Arial" w:hAnsi="Arial" w:cs="Arial"/>
                <w:sz w:val="24"/>
              </w:rPr>
              <w:t xml:space="preserve">When confirming clinic rooms and availability, the trust will provide more than 1 room in the event that a fault should be discovered. Clinic rooms will need to be confirmed with the performance manager and now include the estates manager who is aware of any maintenance being performed on the site. Only once both Performance and Estates confirm they are happy with the proposed dates, we BC begin to book patients onto those clinics. </w:t>
            </w:r>
          </w:p>
          <w:p w:rsidR="00EA5073" w:rsidRDefault="00EA5073" w:rsidP="00EA5073">
            <w:pPr>
              <w:pStyle w:val="ListParagraph"/>
              <w:numPr>
                <w:ilvl w:val="0"/>
                <w:numId w:val="3"/>
              </w:numPr>
              <w:rPr>
                <w:rFonts w:ascii="Arial" w:hAnsi="Arial" w:cs="Arial"/>
                <w:sz w:val="24"/>
              </w:rPr>
            </w:pPr>
            <w:r>
              <w:rPr>
                <w:rFonts w:ascii="Arial" w:hAnsi="Arial" w:cs="Arial"/>
                <w:sz w:val="24"/>
              </w:rPr>
              <w:t xml:space="preserve">A call, followed by an email will be made to both Performance and Estates Manager 3 days prior to the clinic, confirming the patients booked and to assure BC that the clinic space is suitable and functional for its requirements. </w:t>
            </w:r>
          </w:p>
          <w:p w:rsidR="00EA5073" w:rsidRDefault="00576CDD" w:rsidP="00EA5073">
            <w:pPr>
              <w:pStyle w:val="ListParagraph"/>
              <w:numPr>
                <w:ilvl w:val="0"/>
                <w:numId w:val="3"/>
              </w:numPr>
              <w:rPr>
                <w:rFonts w:ascii="Arial" w:hAnsi="Arial" w:cs="Arial"/>
                <w:sz w:val="24"/>
              </w:rPr>
            </w:pPr>
            <w:r>
              <w:rPr>
                <w:rFonts w:ascii="Arial" w:hAnsi="Arial" w:cs="Arial"/>
                <w:sz w:val="24"/>
              </w:rPr>
              <w:t xml:space="preserve">All BC Clinic Chaperones will now attend site, 30 minutes earlier to ensure that the designated clinic room is sufficient for the clinic and they will have a direct contact for a supervisor or on-call member of staff from the Estates team who will advise on the completion of work, or advise to move to the backup room allocated in the initial booking of clinic rooms. </w:t>
            </w:r>
          </w:p>
          <w:p w:rsidR="00576CDD" w:rsidRDefault="00576CDD" w:rsidP="00EA5073">
            <w:pPr>
              <w:pStyle w:val="ListParagraph"/>
              <w:numPr>
                <w:ilvl w:val="0"/>
                <w:numId w:val="3"/>
              </w:numPr>
              <w:rPr>
                <w:rFonts w:ascii="Arial" w:hAnsi="Arial" w:cs="Arial"/>
                <w:sz w:val="24"/>
              </w:rPr>
            </w:pPr>
            <w:r>
              <w:rPr>
                <w:rFonts w:ascii="Arial" w:hAnsi="Arial" w:cs="Arial"/>
                <w:sz w:val="24"/>
              </w:rPr>
              <w:t xml:space="preserve">All areas identified as ‘unsuitable’ will be reported and recorded in accordance with BC incident reporting procedure and sent to BC governance lead for full review. </w:t>
            </w:r>
          </w:p>
          <w:p w:rsidR="00576CDD" w:rsidRDefault="00576CDD" w:rsidP="00576CDD">
            <w:pPr>
              <w:ind w:left="360"/>
              <w:rPr>
                <w:rFonts w:ascii="Arial" w:hAnsi="Arial" w:cs="Arial"/>
                <w:sz w:val="24"/>
              </w:rPr>
            </w:pPr>
          </w:p>
          <w:p w:rsidR="00CC2FB3" w:rsidRDefault="00576CDD" w:rsidP="006B1AC4">
            <w:pPr>
              <w:rPr>
                <w:rFonts w:ascii="Arial" w:hAnsi="Arial" w:cs="Arial"/>
                <w:sz w:val="24"/>
              </w:rPr>
            </w:pPr>
            <w:r>
              <w:rPr>
                <w:rFonts w:ascii="Arial" w:hAnsi="Arial" w:cs="Arial"/>
                <w:sz w:val="24"/>
              </w:rPr>
              <w:t xml:space="preserve">All of the above have also been added to the Procedure by contract document. They will be reviewed in the next Clinical Information Governance meeting which is on 10.09.2020 and once completed, the document will be distributed to all BC staff. An updated Service Level Agreement will also be produced and this will be sent to the Performance Manager and Business Manager within the trust to sign and return. This contract will now be reviewed on a monthly basis rather than 3 monthly and will be audited in line with our accreditation audit calendar. </w:t>
            </w:r>
          </w:p>
          <w:p w:rsidR="006B1AC4" w:rsidRDefault="006B1AC4" w:rsidP="006B1AC4">
            <w:pPr>
              <w:rPr>
                <w:rFonts w:ascii="Arial" w:hAnsi="Arial" w:cs="Arial"/>
                <w:sz w:val="24"/>
              </w:rPr>
            </w:pPr>
          </w:p>
          <w:p w:rsidR="006B1AC4" w:rsidRDefault="006B1AC4" w:rsidP="006B1AC4">
            <w:pPr>
              <w:rPr>
                <w:rFonts w:ascii="Arial" w:hAnsi="Arial" w:cs="Arial"/>
                <w:sz w:val="24"/>
              </w:rPr>
            </w:pPr>
            <w:r>
              <w:rPr>
                <w:rFonts w:ascii="Arial" w:hAnsi="Arial" w:cs="Arial"/>
                <w:sz w:val="24"/>
              </w:rPr>
              <w:t xml:space="preserve">Following on from this, a full team brief has been completed including our Clinicians, Chaperones and Booking Officers. All staff are competent to deal with the above and minimize this happening again and all staff have confirmed in writing that they understand the changes made to the procedures by contract documents stored on the company server. A review will be held at the next team brief held on 25/08/2020 via MS Teams. </w:t>
            </w:r>
          </w:p>
          <w:p w:rsidR="006B1AC4" w:rsidRDefault="006B1AC4" w:rsidP="006B1AC4">
            <w:pPr>
              <w:rPr>
                <w:rFonts w:ascii="Arial" w:hAnsi="Arial" w:cs="Arial"/>
                <w:sz w:val="24"/>
              </w:rPr>
            </w:pPr>
          </w:p>
          <w:p w:rsidR="006B1AC4" w:rsidRDefault="006B1AC4" w:rsidP="006B1AC4">
            <w:pPr>
              <w:rPr>
                <w:b/>
              </w:rPr>
            </w:pPr>
          </w:p>
        </w:tc>
      </w:tr>
      <w:tr w:rsidR="005E3587" w:rsidTr="00CC2FB3">
        <w:tc>
          <w:tcPr>
            <w:tcW w:w="9242" w:type="dxa"/>
          </w:tcPr>
          <w:p w:rsidR="005E3587" w:rsidRDefault="005E3587" w:rsidP="00A851DA">
            <w:pPr>
              <w:rPr>
                <w:rFonts w:ascii="Arial" w:hAnsi="Arial" w:cs="Arial"/>
                <w:sz w:val="24"/>
                <w:szCs w:val="24"/>
              </w:rPr>
            </w:pPr>
          </w:p>
          <w:p w:rsidR="006B1AC4" w:rsidRDefault="006B1AC4" w:rsidP="00A851DA">
            <w:pPr>
              <w:rPr>
                <w:rFonts w:ascii="Arial" w:hAnsi="Arial" w:cs="Arial"/>
                <w:sz w:val="24"/>
                <w:szCs w:val="24"/>
              </w:rPr>
            </w:pPr>
            <w:r>
              <w:rPr>
                <w:rFonts w:ascii="Arial" w:hAnsi="Arial" w:cs="Arial"/>
                <w:sz w:val="24"/>
                <w:szCs w:val="24"/>
              </w:rPr>
              <w:t xml:space="preserve">Reference: </w:t>
            </w:r>
          </w:p>
          <w:p w:rsidR="006B1AC4" w:rsidRDefault="006B1AC4" w:rsidP="00A851DA">
            <w:pPr>
              <w:rPr>
                <w:rFonts w:ascii="Arial" w:hAnsi="Arial" w:cs="Arial"/>
                <w:sz w:val="24"/>
                <w:szCs w:val="24"/>
              </w:rPr>
            </w:pPr>
          </w:p>
          <w:p w:rsidR="006B1AC4" w:rsidRDefault="006B1AC4" w:rsidP="00A851DA">
            <w:pPr>
              <w:rPr>
                <w:rFonts w:ascii="Arial" w:hAnsi="Arial" w:cs="Arial"/>
                <w:sz w:val="24"/>
                <w:szCs w:val="24"/>
              </w:rPr>
            </w:pPr>
            <w:r>
              <w:rPr>
                <w:rFonts w:ascii="Arial" w:hAnsi="Arial" w:cs="Arial"/>
                <w:sz w:val="24"/>
                <w:szCs w:val="24"/>
              </w:rPr>
              <w:t>Wikipedia</w:t>
            </w:r>
          </w:p>
          <w:p w:rsidR="006B1AC4" w:rsidRDefault="006B1AC4" w:rsidP="00A851DA">
            <w:pPr>
              <w:rPr>
                <w:rFonts w:ascii="Arial" w:hAnsi="Arial" w:cs="Arial"/>
                <w:sz w:val="24"/>
                <w:szCs w:val="24"/>
              </w:rPr>
            </w:pPr>
            <w:r>
              <w:rPr>
                <w:rFonts w:ascii="Arial" w:hAnsi="Arial" w:cs="Arial"/>
                <w:sz w:val="24"/>
                <w:szCs w:val="24"/>
              </w:rPr>
              <w:t>BHC Policies and Procedures</w:t>
            </w:r>
          </w:p>
          <w:p w:rsidR="006B1AC4" w:rsidRDefault="006B1AC4" w:rsidP="00A851DA">
            <w:pPr>
              <w:rPr>
                <w:rFonts w:ascii="Arial" w:hAnsi="Arial" w:cs="Arial"/>
                <w:sz w:val="24"/>
                <w:szCs w:val="24"/>
              </w:rPr>
            </w:pPr>
            <w:r>
              <w:rPr>
                <w:rFonts w:ascii="Arial" w:hAnsi="Arial" w:cs="Arial"/>
                <w:sz w:val="24"/>
                <w:szCs w:val="24"/>
              </w:rPr>
              <w:t>Operations Director</w:t>
            </w:r>
          </w:p>
          <w:p w:rsidR="006B1AC4" w:rsidRDefault="006B1AC4" w:rsidP="00A851DA">
            <w:pPr>
              <w:rPr>
                <w:rFonts w:ascii="Arial" w:hAnsi="Arial" w:cs="Arial"/>
                <w:sz w:val="24"/>
                <w:szCs w:val="24"/>
              </w:rPr>
            </w:pPr>
            <w:r>
              <w:rPr>
                <w:rFonts w:ascii="Arial" w:hAnsi="Arial" w:cs="Arial"/>
                <w:sz w:val="24"/>
                <w:szCs w:val="24"/>
              </w:rPr>
              <w:t>Finance Manager</w:t>
            </w:r>
          </w:p>
          <w:p w:rsidR="006B1AC4" w:rsidRDefault="006B1AC4" w:rsidP="00A851DA">
            <w:pPr>
              <w:rPr>
                <w:rFonts w:ascii="Arial" w:hAnsi="Arial" w:cs="Arial"/>
                <w:sz w:val="24"/>
                <w:szCs w:val="24"/>
              </w:rPr>
            </w:pPr>
          </w:p>
          <w:p w:rsidR="006B1AC4" w:rsidRDefault="006B1AC4" w:rsidP="00A851DA">
            <w:pPr>
              <w:rPr>
                <w:rFonts w:ascii="Arial" w:hAnsi="Arial" w:cs="Arial"/>
                <w:sz w:val="24"/>
                <w:szCs w:val="24"/>
              </w:rPr>
            </w:pPr>
          </w:p>
          <w:p w:rsidR="006B1AC4" w:rsidRDefault="006B1AC4" w:rsidP="00A851DA">
            <w:pPr>
              <w:rPr>
                <w:rFonts w:ascii="Arial" w:hAnsi="Arial" w:cs="Arial"/>
                <w:sz w:val="24"/>
                <w:szCs w:val="24"/>
              </w:rPr>
            </w:pPr>
          </w:p>
          <w:p w:rsidR="006B1AC4" w:rsidRDefault="006B1AC4" w:rsidP="00A851DA">
            <w:pPr>
              <w:rPr>
                <w:rFonts w:ascii="Arial" w:hAnsi="Arial" w:cs="Arial"/>
                <w:sz w:val="24"/>
                <w:szCs w:val="24"/>
              </w:rPr>
            </w:pPr>
          </w:p>
        </w:tc>
      </w:tr>
    </w:tbl>
    <w:p w:rsidR="006B1AC4" w:rsidRDefault="006B1AC4" w:rsidP="00A851DA">
      <w:pPr>
        <w:autoSpaceDE w:val="0"/>
        <w:autoSpaceDN w:val="0"/>
        <w:adjustRightInd w:val="0"/>
        <w:spacing w:after="0" w:line="240" w:lineRule="auto"/>
        <w:rPr>
          <w:rFonts w:cs="CalvertMT-Bold"/>
          <w:b/>
          <w:bCs/>
          <w:color w:val="002060"/>
          <w:sz w:val="28"/>
          <w:lang w:val="en-US"/>
        </w:rPr>
      </w:pPr>
    </w:p>
    <w:p w:rsidR="006B1AC4" w:rsidRDefault="006B1AC4" w:rsidP="00A851DA">
      <w:pPr>
        <w:autoSpaceDE w:val="0"/>
        <w:autoSpaceDN w:val="0"/>
        <w:adjustRightInd w:val="0"/>
        <w:spacing w:after="0" w:line="240" w:lineRule="auto"/>
        <w:rPr>
          <w:rFonts w:cs="CalvertMT-Bold"/>
          <w:b/>
          <w:bCs/>
          <w:color w:val="002060"/>
          <w:sz w:val="28"/>
          <w:lang w:val="en-US"/>
        </w:rPr>
      </w:pPr>
    </w:p>
    <w:p w:rsidR="006B1AC4" w:rsidRDefault="006B1AC4" w:rsidP="00A851DA">
      <w:pPr>
        <w:autoSpaceDE w:val="0"/>
        <w:autoSpaceDN w:val="0"/>
        <w:adjustRightInd w:val="0"/>
        <w:spacing w:after="0" w:line="240" w:lineRule="auto"/>
        <w:rPr>
          <w:rFonts w:cs="CalvertMT-Bold"/>
          <w:b/>
          <w:bCs/>
          <w:color w:val="002060"/>
          <w:sz w:val="28"/>
          <w:lang w:val="en-US"/>
        </w:rPr>
      </w:pPr>
    </w:p>
    <w:p w:rsidR="006B1AC4" w:rsidRDefault="006B1AC4"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B36E9" w:rsidP="00A851DA">
            <w:pPr>
              <w:rPr>
                <w:rFonts w:cs="Bliss-Regular"/>
                <w:color w:val="000000"/>
              </w:rPr>
            </w:pPr>
            <w:r>
              <w:rPr>
                <w:rFonts w:cs="Bliss-Regular"/>
                <w:color w:val="000000"/>
              </w:rPr>
              <w:t>Zoe Fairhurst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1AC4" w:rsidP="00A851DA">
            <w:pPr>
              <w:rPr>
                <w:rFonts w:cs="Bliss-Regular"/>
                <w:color w:val="000000"/>
              </w:rPr>
            </w:pPr>
            <w:r>
              <w:rPr>
                <w:rFonts w:cs="Bliss-Regular"/>
                <w:color w:val="000000"/>
              </w:rPr>
              <w:t>15/09/2020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62550"/>
    <w:multiLevelType w:val="hybridMultilevel"/>
    <w:tmpl w:val="74AC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C871C7"/>
    <w:multiLevelType w:val="hybridMultilevel"/>
    <w:tmpl w:val="7E76E57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7270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77C"/>
    <w:rsid w:val="00035CDD"/>
    <w:rsid w:val="00040083"/>
    <w:rsid w:val="00047FDE"/>
    <w:rsid w:val="00055992"/>
    <w:rsid w:val="000706CC"/>
    <w:rsid w:val="000820E8"/>
    <w:rsid w:val="000A6D90"/>
    <w:rsid w:val="000B3DE0"/>
    <w:rsid w:val="000D4489"/>
    <w:rsid w:val="001175EE"/>
    <w:rsid w:val="00137289"/>
    <w:rsid w:val="00157CF6"/>
    <w:rsid w:val="00182416"/>
    <w:rsid w:val="00187EB4"/>
    <w:rsid w:val="001A594F"/>
    <w:rsid w:val="001F0481"/>
    <w:rsid w:val="00200C92"/>
    <w:rsid w:val="0020451E"/>
    <w:rsid w:val="002069B8"/>
    <w:rsid w:val="00206B9D"/>
    <w:rsid w:val="0023259C"/>
    <w:rsid w:val="00233FDB"/>
    <w:rsid w:val="002B0BD7"/>
    <w:rsid w:val="002B1CD2"/>
    <w:rsid w:val="002B573D"/>
    <w:rsid w:val="002C5CB2"/>
    <w:rsid w:val="002F779F"/>
    <w:rsid w:val="00371885"/>
    <w:rsid w:val="003A4203"/>
    <w:rsid w:val="003E2B87"/>
    <w:rsid w:val="003E3438"/>
    <w:rsid w:val="004002E2"/>
    <w:rsid w:val="00402786"/>
    <w:rsid w:val="00405895"/>
    <w:rsid w:val="004058DF"/>
    <w:rsid w:val="00413C25"/>
    <w:rsid w:val="0043415F"/>
    <w:rsid w:val="00443E6F"/>
    <w:rsid w:val="00483A31"/>
    <w:rsid w:val="00486F1A"/>
    <w:rsid w:val="00490CB9"/>
    <w:rsid w:val="004A2CE2"/>
    <w:rsid w:val="004B36E9"/>
    <w:rsid w:val="004E3CDA"/>
    <w:rsid w:val="004F4B4D"/>
    <w:rsid w:val="0050216D"/>
    <w:rsid w:val="00503D7E"/>
    <w:rsid w:val="0050778F"/>
    <w:rsid w:val="00511783"/>
    <w:rsid w:val="00527C11"/>
    <w:rsid w:val="00535F31"/>
    <w:rsid w:val="00552D7A"/>
    <w:rsid w:val="00574D64"/>
    <w:rsid w:val="00576CDD"/>
    <w:rsid w:val="005879D7"/>
    <w:rsid w:val="00591365"/>
    <w:rsid w:val="005B31E4"/>
    <w:rsid w:val="005E3587"/>
    <w:rsid w:val="005F3464"/>
    <w:rsid w:val="006034F6"/>
    <w:rsid w:val="00607874"/>
    <w:rsid w:val="00607E77"/>
    <w:rsid w:val="00617BB3"/>
    <w:rsid w:val="00645CDD"/>
    <w:rsid w:val="006823A7"/>
    <w:rsid w:val="00687EE8"/>
    <w:rsid w:val="006B1AC4"/>
    <w:rsid w:val="0070347F"/>
    <w:rsid w:val="0070678E"/>
    <w:rsid w:val="00707DCA"/>
    <w:rsid w:val="00725D99"/>
    <w:rsid w:val="00736DE6"/>
    <w:rsid w:val="00737CF4"/>
    <w:rsid w:val="00767E70"/>
    <w:rsid w:val="007C5DF4"/>
    <w:rsid w:val="00831C11"/>
    <w:rsid w:val="008A60B4"/>
    <w:rsid w:val="008B3C31"/>
    <w:rsid w:val="008B64FE"/>
    <w:rsid w:val="00935BF7"/>
    <w:rsid w:val="0095442C"/>
    <w:rsid w:val="00983942"/>
    <w:rsid w:val="009A4EC4"/>
    <w:rsid w:val="009C37E0"/>
    <w:rsid w:val="009D2DE4"/>
    <w:rsid w:val="009E41F4"/>
    <w:rsid w:val="00A14B66"/>
    <w:rsid w:val="00A633C1"/>
    <w:rsid w:val="00A6375E"/>
    <w:rsid w:val="00A65CF7"/>
    <w:rsid w:val="00A81AB4"/>
    <w:rsid w:val="00A851DA"/>
    <w:rsid w:val="00A95633"/>
    <w:rsid w:val="00AA586F"/>
    <w:rsid w:val="00AB54A8"/>
    <w:rsid w:val="00AC7D5B"/>
    <w:rsid w:val="00AD648F"/>
    <w:rsid w:val="00AE1481"/>
    <w:rsid w:val="00B0415E"/>
    <w:rsid w:val="00B04678"/>
    <w:rsid w:val="00B64E32"/>
    <w:rsid w:val="00BC46DF"/>
    <w:rsid w:val="00BE5629"/>
    <w:rsid w:val="00BF2284"/>
    <w:rsid w:val="00BF4EAD"/>
    <w:rsid w:val="00C03577"/>
    <w:rsid w:val="00C1138C"/>
    <w:rsid w:val="00C53029"/>
    <w:rsid w:val="00C65FEA"/>
    <w:rsid w:val="00CA0AC2"/>
    <w:rsid w:val="00CB3097"/>
    <w:rsid w:val="00CB4D0A"/>
    <w:rsid w:val="00CB5946"/>
    <w:rsid w:val="00CC2FB3"/>
    <w:rsid w:val="00CC575A"/>
    <w:rsid w:val="00CF123B"/>
    <w:rsid w:val="00D039AC"/>
    <w:rsid w:val="00D105C6"/>
    <w:rsid w:val="00D217BD"/>
    <w:rsid w:val="00D427DE"/>
    <w:rsid w:val="00D5587D"/>
    <w:rsid w:val="00D63653"/>
    <w:rsid w:val="00D707CC"/>
    <w:rsid w:val="00D821FE"/>
    <w:rsid w:val="00DA453E"/>
    <w:rsid w:val="00DB0793"/>
    <w:rsid w:val="00DB7C4C"/>
    <w:rsid w:val="00DC5E48"/>
    <w:rsid w:val="00E00821"/>
    <w:rsid w:val="00E04DB4"/>
    <w:rsid w:val="00E30679"/>
    <w:rsid w:val="00E4597D"/>
    <w:rsid w:val="00E54832"/>
    <w:rsid w:val="00E56A90"/>
    <w:rsid w:val="00E641CC"/>
    <w:rsid w:val="00EA30AB"/>
    <w:rsid w:val="00EA5073"/>
    <w:rsid w:val="00EB3925"/>
    <w:rsid w:val="00F3172C"/>
    <w:rsid w:val="00F96EB3"/>
    <w:rsid w:val="00FA06A2"/>
    <w:rsid w:val="00FC4B1B"/>
    <w:rsid w:val="00FD2EBD"/>
    <w:rsid w:val="00FD52C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2705">
      <o:colormenu v:ext="edit" strokecolor="none"/>
    </o:shapedefaults>
    <o:shapelayout v:ext="edit">
      <o:idmap v:ext="edit" data="1"/>
    </o:shapelayout>
  </w:shapeDefaults>
  <w:decimalSymbol w:val="."/>
  <w:listSeparator w:val=","/>
  <w15:docId w15:val="{76351F1B-A62A-41DA-B742-46496F72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49E38-E16C-4655-919B-754097F0A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Pages>
  <Words>2510</Words>
  <Characters>14308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Zoe Stringer</cp:lastModifiedBy>
  <cp:revision>16</cp:revision>
  <dcterms:created xsi:type="dcterms:W3CDTF">2020-08-07T08:19:00Z</dcterms:created>
  <dcterms:modified xsi:type="dcterms:W3CDTF">2020-09-15T10:57:00Z</dcterms:modified>
</cp:coreProperties>
</file>