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B5C4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9DD52AA" wp14:editId="2AB91EB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A80FE45" w14:textId="77777777" w:rsidR="00607874" w:rsidRDefault="00C7223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ADC6651" wp14:editId="144DF35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8CA53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AAB125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DC665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C8CA53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AAB1257" w14:textId="77777777" w:rsidR="00405895" w:rsidRDefault="00405895"/>
                  </w:txbxContent>
                </v:textbox>
              </v:shape>
            </w:pict>
          </mc:Fallback>
        </mc:AlternateContent>
      </w:r>
    </w:p>
    <w:p w14:paraId="11A7600E" w14:textId="77777777" w:rsidR="00607874" w:rsidRDefault="00607874" w:rsidP="00A851DA">
      <w:pPr>
        <w:rPr>
          <w:lang w:val="en-US"/>
        </w:rPr>
      </w:pPr>
    </w:p>
    <w:p w14:paraId="5D1CBB65" w14:textId="77777777" w:rsidR="00607874" w:rsidRDefault="00607874" w:rsidP="00A851DA">
      <w:pPr>
        <w:rPr>
          <w:lang w:val="en-US"/>
        </w:rPr>
      </w:pPr>
    </w:p>
    <w:p w14:paraId="324E086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891B37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A4404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6432290" w14:textId="77777777" w:rsidR="00A851DA" w:rsidRPr="00B0415E" w:rsidRDefault="00C7223B">
            <w:pPr>
              <w:pStyle w:val="Default"/>
              <w:rPr>
                <w:rFonts w:asciiTheme="minorHAnsi" w:hAnsiTheme="minorHAnsi"/>
              </w:rPr>
            </w:pPr>
            <w:r>
              <w:rPr>
                <w:rFonts w:asciiTheme="minorHAnsi" w:hAnsiTheme="minorHAnsi"/>
              </w:rPr>
              <w:t>Steven D Tulleth</w:t>
            </w:r>
          </w:p>
        </w:tc>
      </w:tr>
      <w:tr w:rsidR="00A851DA" w:rsidRPr="00B0415E" w14:paraId="4343247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9EF58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53E54AD" w14:textId="77777777" w:rsidR="00A851DA" w:rsidRPr="00B0415E" w:rsidRDefault="00C7223B">
            <w:pPr>
              <w:pStyle w:val="Default"/>
              <w:rPr>
                <w:rFonts w:asciiTheme="minorHAnsi" w:hAnsiTheme="minorHAnsi"/>
              </w:rPr>
            </w:pPr>
            <w:r>
              <w:rPr>
                <w:rFonts w:asciiTheme="minorHAnsi" w:hAnsiTheme="minorHAnsi"/>
              </w:rPr>
              <w:t>27654</w:t>
            </w:r>
          </w:p>
        </w:tc>
      </w:tr>
      <w:tr w:rsidR="00A851DA" w:rsidRPr="00B0415E" w14:paraId="75DF69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DB159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CD72CD3" w14:textId="77777777" w:rsidR="00A851DA" w:rsidRPr="00B0415E" w:rsidRDefault="00C7223B">
            <w:pPr>
              <w:pStyle w:val="Default"/>
              <w:rPr>
                <w:rFonts w:asciiTheme="minorHAnsi" w:hAnsiTheme="minorHAnsi"/>
              </w:rPr>
            </w:pPr>
            <w:r>
              <w:rPr>
                <w:rFonts w:asciiTheme="minorHAnsi" w:hAnsiTheme="minorHAnsi"/>
              </w:rPr>
              <w:t>Diploma in Logistics and Supply Chain Management (Level 4)</w:t>
            </w:r>
          </w:p>
        </w:tc>
      </w:tr>
      <w:tr w:rsidR="00A851DA" w:rsidRPr="00B0415E" w14:paraId="029E811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E4213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8DA87F4" w14:textId="0D8EF5F5" w:rsidR="00A851DA" w:rsidRPr="00B0415E" w:rsidRDefault="001F6303">
            <w:r>
              <w:t>7</w:t>
            </w:r>
          </w:p>
        </w:tc>
      </w:tr>
    </w:tbl>
    <w:p w14:paraId="15CB4D50" w14:textId="77777777" w:rsidR="00CC2FB3" w:rsidRDefault="00CC2FB3" w:rsidP="00A851DA">
      <w:pPr>
        <w:rPr>
          <w:b/>
          <w:lang w:val="en-US"/>
        </w:rPr>
      </w:pPr>
    </w:p>
    <w:p w14:paraId="3361B681" w14:textId="77777777" w:rsidR="00443E6F" w:rsidRDefault="00527C11" w:rsidP="00A851DA">
      <w:pPr>
        <w:rPr>
          <w:b/>
          <w:sz w:val="28"/>
          <w:lang w:val="en-US"/>
        </w:rPr>
      </w:pPr>
      <w:r w:rsidRPr="00443E6F">
        <w:rPr>
          <w:b/>
          <w:sz w:val="28"/>
          <w:lang w:val="en-US"/>
        </w:rPr>
        <w:t>Marking Criteria:</w:t>
      </w:r>
    </w:p>
    <w:p w14:paraId="46A3456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AB939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4ADF526" w14:textId="77777777" w:rsidTr="00CC2FB3">
        <w:tc>
          <w:tcPr>
            <w:tcW w:w="9242" w:type="dxa"/>
          </w:tcPr>
          <w:p w14:paraId="5F1C0AF0" w14:textId="77777777" w:rsidR="00640964" w:rsidRPr="00D9703D" w:rsidRDefault="00640964" w:rsidP="00997A4D">
            <w:pPr>
              <w:spacing w:before="240" w:line="360" w:lineRule="auto"/>
              <w:jc w:val="both"/>
              <w:rPr>
                <w:rFonts w:ascii="Arial" w:hAnsi="Arial" w:cs="Arial"/>
                <w:b/>
                <w:bCs/>
                <w:color w:val="FF0000"/>
                <w:sz w:val="24"/>
                <w:szCs w:val="24"/>
              </w:rPr>
            </w:pPr>
          </w:p>
          <w:p w14:paraId="51DC86BB" w14:textId="77777777" w:rsidR="00640964" w:rsidRPr="00D9703D" w:rsidRDefault="00640964" w:rsidP="00997A4D">
            <w:pPr>
              <w:pStyle w:val="ListParagraph"/>
              <w:numPr>
                <w:ilvl w:val="0"/>
                <w:numId w:val="16"/>
              </w:numPr>
              <w:spacing w:before="240" w:line="360" w:lineRule="auto"/>
              <w:jc w:val="both"/>
              <w:rPr>
                <w:rFonts w:ascii="Arial" w:hAnsi="Arial" w:cs="Arial"/>
                <w:sz w:val="24"/>
                <w:szCs w:val="24"/>
              </w:rPr>
            </w:pPr>
          </w:p>
          <w:p w14:paraId="423E919A" w14:textId="263F513C" w:rsidR="00BD5BF6" w:rsidRDefault="00A61866" w:rsidP="00BD5BF6">
            <w:pPr>
              <w:pStyle w:val="ListParagraph"/>
              <w:numPr>
                <w:ilvl w:val="1"/>
                <w:numId w:val="15"/>
              </w:numPr>
              <w:spacing w:before="240" w:line="360" w:lineRule="auto"/>
              <w:jc w:val="both"/>
              <w:rPr>
                <w:rFonts w:ascii="Arial" w:hAnsi="Arial" w:cs="Arial"/>
                <w:sz w:val="24"/>
                <w:szCs w:val="24"/>
              </w:rPr>
            </w:pPr>
            <w:r>
              <w:rPr>
                <w:rFonts w:ascii="Arial" w:hAnsi="Arial" w:cs="Arial"/>
                <w:sz w:val="24"/>
                <w:szCs w:val="24"/>
              </w:rPr>
              <w:t xml:space="preserve">The </w:t>
            </w:r>
            <w:r w:rsidR="00BD5BF6">
              <w:rPr>
                <w:rFonts w:ascii="Arial" w:hAnsi="Arial" w:cs="Arial"/>
                <w:sz w:val="24"/>
                <w:szCs w:val="24"/>
              </w:rPr>
              <w:t>distribution within a supply chain covers the movement of goods between manufacturer and/or supplier to the end customer. To achieve this, goods may need to change hands through intermediaries to reach their end destination.</w:t>
            </w:r>
            <w:r w:rsidR="000F13D6">
              <w:rPr>
                <w:rFonts w:ascii="Arial" w:hAnsi="Arial" w:cs="Arial"/>
                <w:sz w:val="24"/>
                <w:szCs w:val="24"/>
              </w:rPr>
              <w:t xml:space="preserve"> The term for this is distribution channels. The distribution channel options are outlined below;</w:t>
            </w:r>
          </w:p>
          <w:p w14:paraId="661C33C6" w14:textId="440E27F1" w:rsidR="000F13D6" w:rsidRPr="000F13D6" w:rsidRDefault="000F13D6" w:rsidP="000F13D6">
            <w:pPr>
              <w:pStyle w:val="ListParagraph"/>
              <w:numPr>
                <w:ilvl w:val="0"/>
                <w:numId w:val="41"/>
              </w:numPr>
              <w:spacing w:before="240" w:line="360" w:lineRule="auto"/>
              <w:jc w:val="both"/>
              <w:rPr>
                <w:rFonts w:ascii="Arial" w:hAnsi="Arial" w:cs="Arial"/>
                <w:b/>
                <w:sz w:val="24"/>
                <w:szCs w:val="24"/>
              </w:rPr>
            </w:pPr>
            <w:r w:rsidRPr="000F13D6">
              <w:rPr>
                <w:rFonts w:ascii="Arial" w:hAnsi="Arial" w:cs="Arial"/>
                <w:b/>
                <w:sz w:val="24"/>
                <w:szCs w:val="24"/>
              </w:rPr>
              <w:t>Producer → Consumer</w:t>
            </w:r>
          </w:p>
          <w:p w14:paraId="6E1F1D11" w14:textId="58B22C0C" w:rsidR="000F13D6" w:rsidRDefault="000F13D6" w:rsidP="000F13D6">
            <w:pPr>
              <w:pStyle w:val="ListParagraph"/>
              <w:spacing w:before="240" w:line="360" w:lineRule="auto"/>
              <w:ind w:left="1440"/>
              <w:jc w:val="both"/>
              <w:rPr>
                <w:rFonts w:ascii="Arial" w:hAnsi="Arial" w:cs="Arial"/>
                <w:sz w:val="24"/>
                <w:szCs w:val="24"/>
              </w:rPr>
            </w:pPr>
            <w:r>
              <w:rPr>
                <w:rFonts w:ascii="Arial" w:hAnsi="Arial" w:cs="Arial"/>
                <w:sz w:val="24"/>
                <w:szCs w:val="24"/>
              </w:rPr>
              <w:t>Zero level channels, has no intermediary and direct selling takes place between producer and consumer.</w:t>
            </w:r>
          </w:p>
          <w:p w14:paraId="0E06B70A" w14:textId="00DA77DB" w:rsidR="000F13D6" w:rsidRPr="007856BE" w:rsidRDefault="000F13D6" w:rsidP="000F13D6">
            <w:pPr>
              <w:pStyle w:val="ListParagraph"/>
              <w:numPr>
                <w:ilvl w:val="0"/>
                <w:numId w:val="41"/>
              </w:numPr>
              <w:spacing w:before="240" w:line="360" w:lineRule="auto"/>
              <w:jc w:val="both"/>
              <w:rPr>
                <w:rFonts w:ascii="Arial" w:hAnsi="Arial" w:cs="Arial"/>
                <w:b/>
                <w:sz w:val="24"/>
                <w:szCs w:val="24"/>
              </w:rPr>
            </w:pPr>
            <w:r w:rsidRPr="007856BE">
              <w:rPr>
                <w:rFonts w:ascii="Arial" w:hAnsi="Arial" w:cs="Arial"/>
                <w:b/>
                <w:sz w:val="24"/>
                <w:szCs w:val="24"/>
              </w:rPr>
              <w:lastRenderedPageBreak/>
              <w:t>Producer → Retailer → Consumer</w:t>
            </w:r>
          </w:p>
          <w:p w14:paraId="5834C2CE" w14:textId="6DDB7AB6" w:rsidR="007856BE" w:rsidRDefault="007856BE" w:rsidP="007856BE">
            <w:pPr>
              <w:pStyle w:val="ListParagraph"/>
              <w:spacing w:before="240" w:line="360" w:lineRule="auto"/>
              <w:ind w:left="1440"/>
              <w:jc w:val="both"/>
              <w:rPr>
                <w:rFonts w:ascii="Arial" w:hAnsi="Arial" w:cs="Arial"/>
                <w:sz w:val="24"/>
                <w:szCs w:val="24"/>
              </w:rPr>
            </w:pPr>
            <w:r>
              <w:rPr>
                <w:rFonts w:ascii="Arial" w:hAnsi="Arial" w:cs="Arial"/>
                <w:sz w:val="24"/>
                <w:szCs w:val="24"/>
              </w:rPr>
              <w:t>One level channel, which contains one intermediary such as a retailer.</w:t>
            </w:r>
          </w:p>
          <w:p w14:paraId="6743E868" w14:textId="6CF70E04" w:rsidR="000F13D6" w:rsidRPr="007856BE" w:rsidRDefault="000F13D6" w:rsidP="000F13D6">
            <w:pPr>
              <w:pStyle w:val="ListParagraph"/>
              <w:numPr>
                <w:ilvl w:val="0"/>
                <w:numId w:val="41"/>
              </w:numPr>
              <w:spacing w:before="240" w:line="360" w:lineRule="auto"/>
              <w:jc w:val="both"/>
              <w:rPr>
                <w:rFonts w:ascii="Arial" w:hAnsi="Arial" w:cs="Arial"/>
                <w:b/>
                <w:sz w:val="24"/>
                <w:szCs w:val="24"/>
              </w:rPr>
            </w:pPr>
            <w:r w:rsidRPr="007856BE">
              <w:rPr>
                <w:rFonts w:ascii="Arial" w:hAnsi="Arial" w:cs="Arial"/>
                <w:b/>
                <w:sz w:val="24"/>
                <w:szCs w:val="24"/>
              </w:rPr>
              <w:t>Producer → Wholesaler → Retailer → Consumer</w:t>
            </w:r>
          </w:p>
          <w:p w14:paraId="5CE18F96" w14:textId="05D7C065" w:rsidR="007856BE" w:rsidRDefault="007856BE" w:rsidP="007856BE">
            <w:pPr>
              <w:pStyle w:val="ListParagraph"/>
              <w:spacing w:before="240" w:line="360" w:lineRule="auto"/>
              <w:ind w:left="1440"/>
              <w:jc w:val="both"/>
              <w:rPr>
                <w:rFonts w:ascii="Arial" w:hAnsi="Arial" w:cs="Arial"/>
                <w:sz w:val="24"/>
                <w:szCs w:val="24"/>
              </w:rPr>
            </w:pPr>
            <w:r>
              <w:rPr>
                <w:rFonts w:ascii="Arial" w:hAnsi="Arial" w:cs="Arial"/>
                <w:sz w:val="24"/>
                <w:szCs w:val="24"/>
              </w:rPr>
              <w:t xml:space="preserve">Two level </w:t>
            </w:r>
            <w:r w:rsidR="009F6CAE">
              <w:rPr>
                <w:rFonts w:ascii="Arial" w:hAnsi="Arial" w:cs="Arial"/>
                <w:sz w:val="24"/>
                <w:szCs w:val="24"/>
              </w:rPr>
              <w:t>channels</w:t>
            </w:r>
            <w:r>
              <w:rPr>
                <w:rFonts w:ascii="Arial" w:hAnsi="Arial" w:cs="Arial"/>
                <w:sz w:val="24"/>
                <w:szCs w:val="24"/>
              </w:rPr>
              <w:t>, which contains two intermediaries such as a wholesaler and a retailer.</w:t>
            </w:r>
          </w:p>
          <w:p w14:paraId="40FC890E" w14:textId="77777777" w:rsidR="00726F74" w:rsidRDefault="00726F74" w:rsidP="007856BE">
            <w:pPr>
              <w:pStyle w:val="ListParagraph"/>
              <w:spacing w:before="240" w:line="360" w:lineRule="auto"/>
              <w:ind w:left="1440"/>
              <w:jc w:val="both"/>
              <w:rPr>
                <w:rFonts w:ascii="Arial" w:hAnsi="Arial" w:cs="Arial"/>
                <w:sz w:val="24"/>
                <w:szCs w:val="24"/>
              </w:rPr>
            </w:pPr>
          </w:p>
          <w:p w14:paraId="435DEE0E" w14:textId="23E10A1C" w:rsidR="00BD5BF6" w:rsidRDefault="00BD5BF6" w:rsidP="007856BE">
            <w:pPr>
              <w:pStyle w:val="ListParagraph"/>
              <w:numPr>
                <w:ilvl w:val="1"/>
                <w:numId w:val="15"/>
              </w:numPr>
              <w:spacing w:before="240" w:line="360" w:lineRule="auto"/>
              <w:jc w:val="both"/>
              <w:rPr>
                <w:rFonts w:ascii="Arial" w:hAnsi="Arial" w:cs="Arial"/>
                <w:sz w:val="24"/>
                <w:szCs w:val="24"/>
              </w:rPr>
            </w:pPr>
            <w:r>
              <w:rPr>
                <w:rFonts w:ascii="Arial" w:hAnsi="Arial" w:cs="Arial"/>
                <w:sz w:val="24"/>
                <w:szCs w:val="24"/>
              </w:rPr>
              <w:t xml:space="preserve"> </w:t>
            </w:r>
            <w:r w:rsidR="00EF7A2C">
              <w:rPr>
                <w:rFonts w:ascii="Arial" w:hAnsi="Arial" w:cs="Arial"/>
                <w:sz w:val="24"/>
                <w:szCs w:val="24"/>
              </w:rPr>
              <w:t>Within the distribution process there are channel participants. Each of these participants are exposed to levels of risk that they absorb during value-added distribution development. The channel participants and their roles are explained as follows;</w:t>
            </w:r>
          </w:p>
          <w:p w14:paraId="0B4D8E8B" w14:textId="35D1F1D2" w:rsidR="00EF7A2C" w:rsidRDefault="00EF7A2C" w:rsidP="00EF7A2C">
            <w:pPr>
              <w:pStyle w:val="ListParagraph"/>
              <w:numPr>
                <w:ilvl w:val="0"/>
                <w:numId w:val="41"/>
              </w:numPr>
              <w:spacing w:before="240" w:line="360" w:lineRule="auto"/>
              <w:jc w:val="both"/>
              <w:rPr>
                <w:rFonts w:ascii="Arial" w:hAnsi="Arial" w:cs="Arial"/>
                <w:sz w:val="24"/>
                <w:szCs w:val="24"/>
              </w:rPr>
            </w:pPr>
            <w:r>
              <w:rPr>
                <w:rFonts w:ascii="Arial" w:hAnsi="Arial" w:cs="Arial"/>
                <w:sz w:val="24"/>
                <w:szCs w:val="24"/>
              </w:rPr>
              <w:t>Manufacturers</w:t>
            </w:r>
          </w:p>
          <w:p w14:paraId="5236C667" w14:textId="7385985F" w:rsidR="00EF7A2C" w:rsidRDefault="00EF7A2C" w:rsidP="00EF7A2C">
            <w:pPr>
              <w:pStyle w:val="ListParagraph"/>
              <w:numPr>
                <w:ilvl w:val="1"/>
                <w:numId w:val="41"/>
              </w:numPr>
              <w:spacing w:before="240" w:line="360" w:lineRule="auto"/>
              <w:jc w:val="both"/>
              <w:rPr>
                <w:rFonts w:ascii="Arial" w:hAnsi="Arial" w:cs="Arial"/>
                <w:sz w:val="24"/>
                <w:szCs w:val="24"/>
              </w:rPr>
            </w:pPr>
            <w:r>
              <w:rPr>
                <w:rFonts w:ascii="Arial" w:hAnsi="Arial" w:cs="Arial"/>
                <w:sz w:val="24"/>
                <w:szCs w:val="24"/>
              </w:rPr>
              <w:t>Responsible for the creation of the products that are the main flow within the distribution process.</w:t>
            </w:r>
          </w:p>
          <w:p w14:paraId="74EED16E" w14:textId="67336E0B" w:rsidR="00EF7A2C" w:rsidRDefault="00EF7A2C" w:rsidP="00EF7A2C">
            <w:pPr>
              <w:pStyle w:val="ListParagraph"/>
              <w:numPr>
                <w:ilvl w:val="0"/>
                <w:numId w:val="41"/>
              </w:numPr>
              <w:spacing w:before="240" w:line="360" w:lineRule="auto"/>
              <w:jc w:val="both"/>
              <w:rPr>
                <w:rFonts w:ascii="Arial" w:hAnsi="Arial" w:cs="Arial"/>
                <w:sz w:val="24"/>
                <w:szCs w:val="24"/>
              </w:rPr>
            </w:pPr>
            <w:r>
              <w:rPr>
                <w:rFonts w:ascii="Arial" w:hAnsi="Arial" w:cs="Arial"/>
                <w:sz w:val="24"/>
                <w:szCs w:val="24"/>
              </w:rPr>
              <w:t>Wholesalers</w:t>
            </w:r>
          </w:p>
          <w:p w14:paraId="3B118DD0" w14:textId="5E14050E" w:rsidR="00EF7A2C" w:rsidRDefault="00EF7A2C" w:rsidP="00EF7A2C">
            <w:pPr>
              <w:pStyle w:val="ListParagraph"/>
              <w:numPr>
                <w:ilvl w:val="1"/>
                <w:numId w:val="41"/>
              </w:numPr>
              <w:spacing w:before="240" w:line="360" w:lineRule="auto"/>
              <w:jc w:val="both"/>
              <w:rPr>
                <w:rFonts w:ascii="Arial" w:hAnsi="Arial" w:cs="Arial"/>
                <w:sz w:val="24"/>
                <w:szCs w:val="24"/>
              </w:rPr>
            </w:pPr>
            <w:r>
              <w:rPr>
                <w:rFonts w:ascii="Arial" w:hAnsi="Arial" w:cs="Arial"/>
                <w:sz w:val="24"/>
                <w:szCs w:val="24"/>
              </w:rPr>
              <w:t>Collect various products to reduce costs and risk to other channel participants.</w:t>
            </w:r>
          </w:p>
          <w:p w14:paraId="3ADEDA94" w14:textId="4112E3B2" w:rsidR="00EF7A2C" w:rsidRDefault="00EF7A2C" w:rsidP="00EF7A2C">
            <w:pPr>
              <w:pStyle w:val="ListParagraph"/>
              <w:numPr>
                <w:ilvl w:val="0"/>
                <w:numId w:val="41"/>
              </w:numPr>
              <w:spacing w:before="240" w:line="360" w:lineRule="auto"/>
              <w:jc w:val="both"/>
              <w:rPr>
                <w:rFonts w:ascii="Arial" w:hAnsi="Arial" w:cs="Arial"/>
                <w:sz w:val="24"/>
                <w:szCs w:val="24"/>
              </w:rPr>
            </w:pPr>
            <w:r>
              <w:rPr>
                <w:rFonts w:ascii="Arial" w:hAnsi="Arial" w:cs="Arial"/>
                <w:sz w:val="24"/>
                <w:szCs w:val="24"/>
              </w:rPr>
              <w:t>Retailers</w:t>
            </w:r>
          </w:p>
          <w:p w14:paraId="55F6D0C5" w14:textId="46693D7A" w:rsidR="00726F74" w:rsidRDefault="00EF7A2C" w:rsidP="00726F74">
            <w:pPr>
              <w:pStyle w:val="ListParagraph"/>
              <w:numPr>
                <w:ilvl w:val="1"/>
                <w:numId w:val="41"/>
              </w:numPr>
              <w:spacing w:before="240" w:line="360" w:lineRule="auto"/>
              <w:jc w:val="both"/>
              <w:rPr>
                <w:rFonts w:ascii="Arial" w:hAnsi="Arial" w:cs="Arial"/>
                <w:sz w:val="24"/>
                <w:szCs w:val="24"/>
              </w:rPr>
            </w:pPr>
            <w:r>
              <w:rPr>
                <w:rFonts w:ascii="Arial" w:hAnsi="Arial" w:cs="Arial"/>
                <w:sz w:val="24"/>
                <w:szCs w:val="24"/>
              </w:rPr>
              <w:t xml:space="preserve">Offer products at the right time, cost and price. This is achieved by having stocks of various product sizes, sizes </w:t>
            </w:r>
            <w:r w:rsidR="009F6CAE">
              <w:rPr>
                <w:rFonts w:ascii="Arial" w:hAnsi="Arial" w:cs="Arial"/>
                <w:sz w:val="24"/>
                <w:szCs w:val="24"/>
              </w:rPr>
              <w:t>etc.</w:t>
            </w:r>
            <w:r>
              <w:rPr>
                <w:rFonts w:ascii="Arial" w:hAnsi="Arial" w:cs="Arial"/>
                <w:sz w:val="24"/>
                <w:szCs w:val="24"/>
              </w:rPr>
              <w:t xml:space="preserve"> as well as mass merchandising and sales and discounts.</w:t>
            </w:r>
          </w:p>
          <w:p w14:paraId="4E685C64" w14:textId="77777777" w:rsidR="00726F74" w:rsidRPr="00726F74" w:rsidRDefault="00726F74" w:rsidP="00726F74">
            <w:pPr>
              <w:pStyle w:val="ListParagraph"/>
              <w:spacing w:before="240" w:line="360" w:lineRule="auto"/>
              <w:ind w:left="2160"/>
              <w:jc w:val="both"/>
              <w:rPr>
                <w:rFonts w:ascii="Arial" w:hAnsi="Arial" w:cs="Arial"/>
                <w:sz w:val="24"/>
                <w:szCs w:val="24"/>
              </w:rPr>
            </w:pPr>
          </w:p>
          <w:p w14:paraId="1A0E1A98" w14:textId="054E97FD" w:rsidR="005D3C1A" w:rsidRDefault="005D3C1A" w:rsidP="00F277FC">
            <w:pPr>
              <w:pStyle w:val="ListParagraph"/>
              <w:numPr>
                <w:ilvl w:val="1"/>
                <w:numId w:val="15"/>
              </w:numPr>
              <w:spacing w:before="240" w:line="360" w:lineRule="auto"/>
              <w:jc w:val="both"/>
              <w:rPr>
                <w:rFonts w:ascii="Arial" w:hAnsi="Arial" w:cs="Arial"/>
                <w:sz w:val="24"/>
                <w:szCs w:val="24"/>
              </w:rPr>
            </w:pPr>
            <w:r>
              <w:rPr>
                <w:rFonts w:ascii="Arial" w:hAnsi="Arial" w:cs="Arial"/>
                <w:sz w:val="24"/>
                <w:szCs w:val="24"/>
              </w:rPr>
              <w:t xml:space="preserve">Market coverage decisions offer the types of exposure a </w:t>
            </w:r>
            <w:r w:rsidR="0004295E">
              <w:rPr>
                <w:rFonts w:ascii="Arial" w:hAnsi="Arial" w:cs="Arial"/>
                <w:sz w:val="24"/>
                <w:szCs w:val="24"/>
              </w:rPr>
              <w:t>product</w:t>
            </w:r>
            <w:r>
              <w:rPr>
                <w:rFonts w:ascii="Arial" w:hAnsi="Arial" w:cs="Arial"/>
                <w:sz w:val="24"/>
                <w:szCs w:val="24"/>
              </w:rPr>
              <w:t xml:space="preserve"> and/or brand may have. This commonly refers to the location where a product is available for the consumer. </w:t>
            </w:r>
            <w:r w:rsidR="00C515B8">
              <w:rPr>
                <w:rFonts w:ascii="Arial" w:hAnsi="Arial" w:cs="Arial"/>
                <w:sz w:val="24"/>
                <w:szCs w:val="24"/>
              </w:rPr>
              <w:t>Usually a manufacturer will want to control levels of the brand image</w:t>
            </w:r>
            <w:r w:rsidR="00321F89">
              <w:rPr>
                <w:rFonts w:ascii="Arial" w:hAnsi="Arial" w:cs="Arial"/>
                <w:sz w:val="24"/>
                <w:szCs w:val="24"/>
              </w:rPr>
              <w:t>,</w:t>
            </w:r>
            <w:r w:rsidR="00C515B8">
              <w:rPr>
                <w:rFonts w:ascii="Arial" w:hAnsi="Arial" w:cs="Arial"/>
                <w:sz w:val="24"/>
                <w:szCs w:val="24"/>
              </w:rPr>
              <w:t xml:space="preserve"> aftercare service and to ensure the product reaches high consumer satisfaction results. Keeping controls on the market coverage </w:t>
            </w:r>
            <w:r w:rsidR="00C515B8">
              <w:rPr>
                <w:rFonts w:ascii="Arial" w:hAnsi="Arial" w:cs="Arial"/>
                <w:sz w:val="24"/>
                <w:szCs w:val="24"/>
              </w:rPr>
              <w:lastRenderedPageBreak/>
              <w:t xml:space="preserve">selection can go a long way to achieving this. </w:t>
            </w:r>
            <w:r>
              <w:rPr>
                <w:rFonts w:ascii="Arial" w:hAnsi="Arial" w:cs="Arial"/>
                <w:sz w:val="24"/>
                <w:szCs w:val="24"/>
              </w:rPr>
              <w:t>Three key types of Market Coverage hav</w:t>
            </w:r>
            <w:r w:rsidR="00C515B8">
              <w:rPr>
                <w:rFonts w:ascii="Arial" w:hAnsi="Arial" w:cs="Arial"/>
                <w:sz w:val="24"/>
                <w:szCs w:val="24"/>
              </w:rPr>
              <w:t>e</w:t>
            </w:r>
            <w:r>
              <w:rPr>
                <w:rFonts w:ascii="Arial" w:hAnsi="Arial" w:cs="Arial"/>
                <w:sz w:val="24"/>
                <w:szCs w:val="24"/>
              </w:rPr>
              <w:t xml:space="preserve"> been identified</w:t>
            </w:r>
            <w:r w:rsidR="00C515B8">
              <w:rPr>
                <w:rFonts w:ascii="Arial" w:hAnsi="Arial" w:cs="Arial"/>
                <w:sz w:val="24"/>
                <w:szCs w:val="24"/>
              </w:rPr>
              <w:t xml:space="preserve"> and described below</w:t>
            </w:r>
            <w:r>
              <w:rPr>
                <w:rFonts w:ascii="Arial" w:hAnsi="Arial" w:cs="Arial"/>
                <w:sz w:val="24"/>
                <w:szCs w:val="24"/>
              </w:rPr>
              <w:t>;</w:t>
            </w:r>
          </w:p>
          <w:p w14:paraId="4130ADC4" w14:textId="1D4A46BE" w:rsidR="005D3C1A" w:rsidRDefault="005D3C1A" w:rsidP="005D3C1A">
            <w:pPr>
              <w:pStyle w:val="ListParagraph"/>
              <w:numPr>
                <w:ilvl w:val="0"/>
                <w:numId w:val="42"/>
              </w:numPr>
              <w:spacing w:before="240" w:line="360" w:lineRule="auto"/>
              <w:jc w:val="both"/>
              <w:rPr>
                <w:rFonts w:ascii="Arial" w:hAnsi="Arial" w:cs="Arial"/>
                <w:sz w:val="24"/>
                <w:szCs w:val="24"/>
              </w:rPr>
            </w:pPr>
            <w:r w:rsidRPr="00C515B8">
              <w:rPr>
                <w:rFonts w:ascii="Arial" w:hAnsi="Arial" w:cs="Arial"/>
                <w:b/>
                <w:sz w:val="24"/>
                <w:szCs w:val="24"/>
              </w:rPr>
              <w:t>Intensive distribution</w:t>
            </w:r>
            <w:r>
              <w:rPr>
                <w:rFonts w:ascii="Arial" w:hAnsi="Arial" w:cs="Arial"/>
                <w:sz w:val="24"/>
                <w:szCs w:val="24"/>
              </w:rPr>
              <w:t xml:space="preserve"> refers to a product being available in as many outlets and areas as possible. Typically, products that are required daily follow this method.  </w:t>
            </w:r>
          </w:p>
          <w:p w14:paraId="3F950466" w14:textId="2F1E9D75" w:rsidR="005D3C1A" w:rsidRDefault="005D3C1A" w:rsidP="005D3C1A">
            <w:pPr>
              <w:pStyle w:val="ListParagraph"/>
              <w:numPr>
                <w:ilvl w:val="0"/>
                <w:numId w:val="42"/>
              </w:numPr>
              <w:spacing w:before="240" w:line="360" w:lineRule="auto"/>
              <w:jc w:val="both"/>
              <w:rPr>
                <w:rFonts w:ascii="Arial" w:hAnsi="Arial" w:cs="Arial"/>
                <w:sz w:val="24"/>
                <w:szCs w:val="24"/>
              </w:rPr>
            </w:pPr>
            <w:r w:rsidRPr="00C515B8">
              <w:rPr>
                <w:rFonts w:ascii="Arial" w:hAnsi="Arial" w:cs="Arial"/>
                <w:b/>
                <w:sz w:val="24"/>
                <w:szCs w:val="24"/>
              </w:rPr>
              <w:t>Selective distribution</w:t>
            </w:r>
            <w:r>
              <w:rPr>
                <w:rFonts w:ascii="Arial" w:hAnsi="Arial" w:cs="Arial"/>
                <w:sz w:val="24"/>
                <w:szCs w:val="24"/>
              </w:rPr>
              <w:t xml:space="preserve"> refers to a product that is made available in a reduced number of outlets</w:t>
            </w:r>
            <w:r w:rsidR="00C515B8">
              <w:rPr>
                <w:rFonts w:ascii="Arial" w:hAnsi="Arial" w:cs="Arial"/>
                <w:sz w:val="24"/>
                <w:szCs w:val="24"/>
              </w:rPr>
              <w:t xml:space="preserve"> and areas</w:t>
            </w:r>
            <w:r>
              <w:rPr>
                <w:rFonts w:ascii="Arial" w:hAnsi="Arial" w:cs="Arial"/>
                <w:sz w:val="24"/>
                <w:szCs w:val="24"/>
              </w:rPr>
              <w:t xml:space="preserve">. This option may be selected to ensure a brand has tighter controls over their image, controls over their retailers and aftercare service. </w:t>
            </w:r>
          </w:p>
          <w:p w14:paraId="54DC3490" w14:textId="26361381" w:rsidR="00C44F3B" w:rsidRDefault="005D3C1A" w:rsidP="00726F74">
            <w:pPr>
              <w:pStyle w:val="ListParagraph"/>
              <w:numPr>
                <w:ilvl w:val="0"/>
                <w:numId w:val="42"/>
              </w:numPr>
              <w:spacing w:before="240" w:line="360" w:lineRule="auto"/>
              <w:jc w:val="both"/>
              <w:rPr>
                <w:rFonts w:ascii="Arial" w:hAnsi="Arial" w:cs="Arial"/>
                <w:sz w:val="24"/>
                <w:szCs w:val="24"/>
              </w:rPr>
            </w:pPr>
            <w:r w:rsidRPr="00C515B8">
              <w:rPr>
                <w:rFonts w:ascii="Arial" w:hAnsi="Arial" w:cs="Arial"/>
                <w:b/>
                <w:sz w:val="24"/>
                <w:szCs w:val="24"/>
              </w:rPr>
              <w:t>Exclusive distribution</w:t>
            </w:r>
            <w:r>
              <w:rPr>
                <w:rFonts w:ascii="Arial" w:hAnsi="Arial" w:cs="Arial"/>
                <w:sz w:val="24"/>
                <w:szCs w:val="24"/>
              </w:rPr>
              <w:t xml:space="preserve"> refers to a product that is available in only one outlet or area.</w:t>
            </w:r>
            <w:r w:rsidR="00C515B8">
              <w:rPr>
                <w:rFonts w:ascii="Arial" w:hAnsi="Arial" w:cs="Arial"/>
                <w:sz w:val="24"/>
                <w:szCs w:val="24"/>
              </w:rPr>
              <w:t xml:space="preserve"> Typically, this option is </w:t>
            </w:r>
            <w:r w:rsidR="0004295E">
              <w:rPr>
                <w:rFonts w:ascii="Arial" w:hAnsi="Arial" w:cs="Arial"/>
                <w:sz w:val="24"/>
                <w:szCs w:val="24"/>
              </w:rPr>
              <w:t>favored</w:t>
            </w:r>
            <w:r w:rsidR="00C515B8">
              <w:rPr>
                <w:rFonts w:ascii="Arial" w:hAnsi="Arial" w:cs="Arial"/>
                <w:sz w:val="24"/>
                <w:szCs w:val="24"/>
              </w:rPr>
              <w:t xml:space="preserve"> by high end brans that keep a niche requirement for their product and tight controls over resellers.</w:t>
            </w:r>
          </w:p>
          <w:p w14:paraId="590EF7EB" w14:textId="77777777" w:rsidR="00726F74" w:rsidRPr="00726F74" w:rsidRDefault="00726F74" w:rsidP="00726F74">
            <w:pPr>
              <w:pStyle w:val="ListParagraph"/>
              <w:spacing w:before="240" w:line="360" w:lineRule="auto"/>
              <w:ind w:left="1440"/>
              <w:jc w:val="both"/>
              <w:rPr>
                <w:rFonts w:ascii="Arial" w:hAnsi="Arial" w:cs="Arial"/>
                <w:sz w:val="24"/>
                <w:szCs w:val="24"/>
              </w:rPr>
            </w:pPr>
          </w:p>
          <w:p w14:paraId="6CBDFE13" w14:textId="593B7CCA" w:rsidR="00C44F3B" w:rsidRDefault="009F6CAE" w:rsidP="00997A4D">
            <w:pPr>
              <w:pStyle w:val="ListParagraph"/>
              <w:numPr>
                <w:ilvl w:val="1"/>
                <w:numId w:val="15"/>
              </w:numPr>
              <w:spacing w:before="240" w:line="360" w:lineRule="auto"/>
              <w:jc w:val="both"/>
              <w:rPr>
                <w:rFonts w:ascii="Arial" w:hAnsi="Arial" w:cs="Arial"/>
                <w:sz w:val="24"/>
                <w:szCs w:val="24"/>
              </w:rPr>
            </w:pPr>
            <w:r>
              <w:rPr>
                <w:rFonts w:ascii="Arial" w:hAnsi="Arial" w:cs="Arial"/>
                <w:sz w:val="24"/>
                <w:szCs w:val="24"/>
              </w:rPr>
              <w:t>Single and conventional channels are two examples of behavioral relationships within a distribution.</w:t>
            </w:r>
            <w:r w:rsidR="00E45A69">
              <w:rPr>
                <w:rFonts w:ascii="Arial" w:hAnsi="Arial" w:cs="Arial"/>
                <w:sz w:val="24"/>
                <w:szCs w:val="24"/>
              </w:rPr>
              <w:t xml:space="preserve"> A single channel is typically selected for one time needs. Examples of this may be for stocks and bonds or the purchase of heavy equipment. Conventional channels are for arrangements based</w:t>
            </w:r>
            <w:r w:rsidR="00321F89">
              <w:rPr>
                <w:rFonts w:ascii="Arial" w:hAnsi="Arial" w:cs="Arial"/>
                <w:sz w:val="24"/>
                <w:szCs w:val="24"/>
              </w:rPr>
              <w:t xml:space="preserve"> </w:t>
            </w:r>
            <w:r w:rsidR="00E45A69">
              <w:rPr>
                <w:rFonts w:ascii="Arial" w:hAnsi="Arial" w:cs="Arial"/>
                <w:sz w:val="24"/>
                <w:szCs w:val="24"/>
              </w:rPr>
              <w:t>on price and are selected on a transaction by transaction basis. This offers no long-term relationship channel and is on the basis of need at a particular time. Usually this channel is in place only until</w:t>
            </w:r>
            <w:r w:rsidR="0004295E">
              <w:rPr>
                <w:rFonts w:ascii="Arial" w:hAnsi="Arial" w:cs="Arial"/>
                <w:sz w:val="24"/>
                <w:szCs w:val="24"/>
              </w:rPr>
              <w:t xml:space="preserve"> </w:t>
            </w:r>
            <w:r w:rsidR="00E45A69">
              <w:rPr>
                <w:rFonts w:ascii="Arial" w:hAnsi="Arial" w:cs="Arial"/>
                <w:sz w:val="24"/>
                <w:szCs w:val="24"/>
              </w:rPr>
              <w:t>better deals are available.</w:t>
            </w:r>
          </w:p>
          <w:p w14:paraId="520F30F2" w14:textId="77777777" w:rsidR="00C44F3B" w:rsidRPr="00C44F3B" w:rsidRDefault="00C44F3B" w:rsidP="00997A4D">
            <w:pPr>
              <w:pStyle w:val="ListParagraph"/>
              <w:spacing w:before="240" w:line="360" w:lineRule="auto"/>
              <w:jc w:val="both"/>
              <w:rPr>
                <w:rFonts w:ascii="Arial" w:hAnsi="Arial" w:cs="Arial"/>
                <w:sz w:val="24"/>
                <w:szCs w:val="24"/>
              </w:rPr>
            </w:pPr>
          </w:p>
          <w:p w14:paraId="48DDC086" w14:textId="02C2DFA5" w:rsidR="002B3D7D" w:rsidRPr="002B3D7D" w:rsidRDefault="0004295E" w:rsidP="002B3D7D">
            <w:pPr>
              <w:pStyle w:val="ListParagraph"/>
              <w:numPr>
                <w:ilvl w:val="1"/>
                <w:numId w:val="15"/>
              </w:numPr>
              <w:spacing w:before="240" w:line="360" w:lineRule="auto"/>
              <w:jc w:val="both"/>
              <w:rPr>
                <w:rFonts w:ascii="Arial" w:hAnsi="Arial" w:cs="Arial"/>
                <w:sz w:val="24"/>
                <w:szCs w:val="24"/>
              </w:rPr>
            </w:pPr>
            <w:r>
              <w:rPr>
                <w:rFonts w:ascii="Arial" w:hAnsi="Arial" w:cs="Arial"/>
                <w:sz w:val="24"/>
                <w:szCs w:val="24"/>
              </w:rPr>
              <w:t>Logistics</w:t>
            </w:r>
            <w:r w:rsidR="00A71881">
              <w:rPr>
                <w:rFonts w:ascii="Arial" w:hAnsi="Arial" w:cs="Arial"/>
                <w:sz w:val="24"/>
                <w:szCs w:val="24"/>
              </w:rPr>
              <w:t xml:space="preserve"> operations can have a big impact on product pricing. </w:t>
            </w:r>
            <w:r w:rsidR="002B3D7D">
              <w:rPr>
                <w:rFonts w:ascii="Arial" w:hAnsi="Arial" w:cs="Arial"/>
                <w:sz w:val="24"/>
                <w:szCs w:val="24"/>
              </w:rPr>
              <w:t>It can be quite difficult to determine if a quoted price is</w:t>
            </w:r>
            <w:r w:rsidR="00321F89">
              <w:rPr>
                <w:rFonts w:ascii="Arial" w:hAnsi="Arial" w:cs="Arial"/>
                <w:sz w:val="24"/>
                <w:szCs w:val="24"/>
              </w:rPr>
              <w:t xml:space="preserve"> </w:t>
            </w:r>
            <w:r w:rsidR="002B3D7D">
              <w:rPr>
                <w:rFonts w:ascii="Arial" w:hAnsi="Arial" w:cs="Arial"/>
                <w:sz w:val="24"/>
                <w:szCs w:val="24"/>
              </w:rPr>
              <w:t xml:space="preserve">fair and accurate. The Robinson – Patman Act of 1936 is an act to mitigate potential pricing discrimination. </w:t>
            </w:r>
            <w:r w:rsidR="002B3D7D">
              <w:rPr>
                <w:rFonts w:ascii="Arial" w:hAnsi="Arial" w:cs="Arial"/>
                <w:sz w:val="24"/>
                <w:szCs w:val="24"/>
              </w:rPr>
              <w:lastRenderedPageBreak/>
              <w:t>Suppliers may offer quantity discounts as incentives to gain larger order sizes. This same offer must be made available to all buyers to prevent discrimination. Promotional pricing is a common approach to gain higher volume of orders.</w:t>
            </w:r>
            <w:r w:rsidR="00B76637">
              <w:rPr>
                <w:rFonts w:ascii="Arial" w:hAnsi="Arial" w:cs="Arial"/>
                <w:sz w:val="24"/>
                <w:szCs w:val="24"/>
              </w:rPr>
              <w:t xml:space="preserve"> Again, this must be made available to all buyers to prevent discrimination. Logistics may be impacted by these methods due to higher demands than usual and it could </w:t>
            </w:r>
            <w:r>
              <w:rPr>
                <w:rFonts w:ascii="Arial" w:hAnsi="Arial" w:cs="Arial"/>
                <w:sz w:val="24"/>
                <w:szCs w:val="24"/>
              </w:rPr>
              <w:t>have</w:t>
            </w:r>
            <w:r w:rsidR="00B76637">
              <w:rPr>
                <w:rFonts w:ascii="Arial" w:hAnsi="Arial" w:cs="Arial"/>
                <w:sz w:val="24"/>
                <w:szCs w:val="24"/>
              </w:rPr>
              <w:t xml:space="preserve"> a negative impact on the logistics resources and plan.</w:t>
            </w:r>
          </w:p>
          <w:p w14:paraId="15D9C272" w14:textId="77777777" w:rsidR="00726F74" w:rsidRPr="00726F74" w:rsidRDefault="00726F74" w:rsidP="00726F74">
            <w:pPr>
              <w:pStyle w:val="ListParagraph"/>
              <w:rPr>
                <w:rFonts w:ascii="Arial" w:hAnsi="Arial" w:cs="Arial"/>
                <w:sz w:val="24"/>
                <w:szCs w:val="24"/>
              </w:rPr>
            </w:pPr>
          </w:p>
          <w:p w14:paraId="5FD8A90A" w14:textId="77777777" w:rsidR="00726F74" w:rsidRPr="00726F74" w:rsidRDefault="00726F74" w:rsidP="00726F74">
            <w:pPr>
              <w:pStyle w:val="ListParagraph"/>
              <w:spacing w:before="240" w:line="360" w:lineRule="auto"/>
              <w:jc w:val="both"/>
              <w:rPr>
                <w:rFonts w:ascii="Arial" w:hAnsi="Arial" w:cs="Arial"/>
                <w:sz w:val="24"/>
                <w:szCs w:val="24"/>
              </w:rPr>
            </w:pPr>
          </w:p>
          <w:p w14:paraId="0760F760" w14:textId="09CD7477" w:rsidR="005C7C87" w:rsidRDefault="000047C3" w:rsidP="00726F74">
            <w:pPr>
              <w:pStyle w:val="ListParagraph"/>
              <w:numPr>
                <w:ilvl w:val="0"/>
                <w:numId w:val="16"/>
              </w:numPr>
              <w:spacing w:before="240" w:line="360" w:lineRule="auto"/>
              <w:jc w:val="both"/>
              <w:rPr>
                <w:rFonts w:ascii="Arial" w:hAnsi="Arial" w:cs="Arial"/>
                <w:sz w:val="24"/>
                <w:szCs w:val="24"/>
              </w:rPr>
            </w:pPr>
            <w:r>
              <w:rPr>
                <w:rFonts w:ascii="Arial" w:hAnsi="Arial" w:cs="Arial"/>
                <w:sz w:val="24"/>
                <w:szCs w:val="24"/>
              </w:rPr>
              <w:t xml:space="preserve">The fundamentals of pricing strategy can be one of the areas that is challenged between buyer and seller prior to order acknowledgement. This is due to the varying levels of accountability for logistics costs and who has the liability of goods during the delivery stage. </w:t>
            </w:r>
            <w:r w:rsidR="007C1C23">
              <w:rPr>
                <w:rFonts w:ascii="Arial" w:hAnsi="Arial" w:cs="Arial"/>
                <w:sz w:val="24"/>
                <w:szCs w:val="24"/>
              </w:rPr>
              <w:t xml:space="preserve">It is quite common for service costs such as transportation and packaging to be separated from the cost of goods to prevent varying product costs during analysis. If a shipment is ordered as road freight then in future ordered via air freight, it would give gross variances when analyzing the cost of a product. Separating service costs allows for more detailed analysis of the product and delivery service costs to be reviewed. </w:t>
            </w:r>
            <w:r>
              <w:rPr>
                <w:rFonts w:ascii="Arial" w:hAnsi="Arial" w:cs="Arial"/>
                <w:sz w:val="24"/>
                <w:szCs w:val="24"/>
              </w:rPr>
              <w:t>There are</w:t>
            </w:r>
            <w:r w:rsidR="0049371A">
              <w:rPr>
                <w:rFonts w:ascii="Arial" w:hAnsi="Arial" w:cs="Arial"/>
                <w:sz w:val="24"/>
                <w:szCs w:val="24"/>
              </w:rPr>
              <w:t xml:space="preserve"> varying strategies</w:t>
            </w:r>
            <w:r w:rsidR="007C1C23">
              <w:rPr>
                <w:rFonts w:ascii="Arial" w:hAnsi="Arial" w:cs="Arial"/>
                <w:sz w:val="24"/>
                <w:szCs w:val="24"/>
              </w:rPr>
              <w:t xml:space="preserve"> to handle this</w:t>
            </w:r>
            <w:r w:rsidR="0049371A">
              <w:rPr>
                <w:rFonts w:ascii="Arial" w:hAnsi="Arial" w:cs="Arial"/>
                <w:sz w:val="24"/>
                <w:szCs w:val="24"/>
              </w:rPr>
              <w:t xml:space="preserve"> that can be agreed upon and some of the main strategies are outlined below;</w:t>
            </w:r>
          </w:p>
          <w:p w14:paraId="060B94B1" w14:textId="77777777" w:rsidR="001707CF" w:rsidRDefault="001707CF" w:rsidP="0049371A">
            <w:pPr>
              <w:pStyle w:val="ListParagraph"/>
              <w:spacing w:before="240" w:line="360" w:lineRule="auto"/>
              <w:ind w:left="360"/>
              <w:jc w:val="both"/>
              <w:rPr>
                <w:rFonts w:ascii="Arial" w:hAnsi="Arial" w:cs="Arial"/>
                <w:b/>
                <w:color w:val="4F81BD" w:themeColor="accent1"/>
                <w:sz w:val="24"/>
                <w:szCs w:val="24"/>
              </w:rPr>
            </w:pPr>
          </w:p>
          <w:p w14:paraId="008E6508" w14:textId="7C5E3672" w:rsidR="0049371A" w:rsidRPr="001707CF" w:rsidRDefault="0049371A" w:rsidP="0049371A">
            <w:pPr>
              <w:pStyle w:val="ListParagraph"/>
              <w:spacing w:before="240" w:line="360" w:lineRule="auto"/>
              <w:ind w:left="360"/>
              <w:jc w:val="both"/>
              <w:rPr>
                <w:rFonts w:ascii="Arial" w:hAnsi="Arial" w:cs="Arial"/>
                <w:b/>
                <w:i/>
                <w:color w:val="4F81BD" w:themeColor="accent1"/>
                <w:sz w:val="24"/>
                <w:szCs w:val="24"/>
              </w:rPr>
            </w:pPr>
            <w:r w:rsidRPr="001707CF">
              <w:rPr>
                <w:rFonts w:ascii="Arial" w:hAnsi="Arial" w:cs="Arial"/>
                <w:b/>
                <w:color w:val="4F81BD" w:themeColor="accent1"/>
                <w:sz w:val="24"/>
                <w:szCs w:val="24"/>
              </w:rPr>
              <w:t xml:space="preserve">FOB </w:t>
            </w:r>
            <w:r w:rsidRPr="001707CF">
              <w:rPr>
                <w:rFonts w:ascii="Arial" w:hAnsi="Arial" w:cs="Arial"/>
                <w:b/>
                <w:i/>
                <w:color w:val="4F81BD" w:themeColor="accent1"/>
                <w:sz w:val="24"/>
                <w:szCs w:val="24"/>
              </w:rPr>
              <w:t xml:space="preserve">free </w:t>
            </w:r>
            <w:r w:rsidR="0004295E" w:rsidRPr="001707CF">
              <w:rPr>
                <w:rFonts w:ascii="Arial" w:hAnsi="Arial" w:cs="Arial"/>
                <w:b/>
                <w:i/>
                <w:color w:val="4F81BD" w:themeColor="accent1"/>
                <w:sz w:val="24"/>
                <w:szCs w:val="24"/>
              </w:rPr>
              <w:t>on-board</w:t>
            </w:r>
            <w:r w:rsidRPr="001707CF">
              <w:rPr>
                <w:rFonts w:ascii="Arial" w:hAnsi="Arial" w:cs="Arial"/>
                <w:b/>
                <w:i/>
                <w:color w:val="4F81BD" w:themeColor="accent1"/>
                <w:sz w:val="24"/>
                <w:szCs w:val="24"/>
              </w:rPr>
              <w:t xml:space="preserve"> origin</w:t>
            </w:r>
          </w:p>
          <w:p w14:paraId="456945C5" w14:textId="1997E26A" w:rsidR="0049371A" w:rsidRDefault="0049371A" w:rsidP="001707CF">
            <w:pPr>
              <w:pStyle w:val="ListParagraph"/>
              <w:numPr>
                <w:ilvl w:val="0"/>
                <w:numId w:val="43"/>
              </w:numPr>
              <w:spacing w:before="240" w:line="360" w:lineRule="auto"/>
              <w:jc w:val="both"/>
              <w:rPr>
                <w:rFonts w:ascii="Arial" w:hAnsi="Arial" w:cs="Arial"/>
                <w:sz w:val="24"/>
                <w:szCs w:val="24"/>
              </w:rPr>
            </w:pPr>
            <w:r>
              <w:rPr>
                <w:rFonts w:ascii="Arial" w:hAnsi="Arial" w:cs="Arial"/>
                <w:sz w:val="24"/>
                <w:szCs w:val="24"/>
              </w:rPr>
              <w:t>Seller provides price at point of source only</w:t>
            </w:r>
          </w:p>
          <w:p w14:paraId="50E3FB1F" w14:textId="73A35BF0" w:rsidR="0049371A" w:rsidRDefault="0049371A" w:rsidP="001707CF">
            <w:pPr>
              <w:pStyle w:val="ListParagraph"/>
              <w:numPr>
                <w:ilvl w:val="0"/>
                <w:numId w:val="43"/>
              </w:numPr>
              <w:spacing w:before="240" w:line="360" w:lineRule="auto"/>
              <w:jc w:val="both"/>
              <w:rPr>
                <w:rFonts w:ascii="Arial" w:hAnsi="Arial" w:cs="Arial"/>
                <w:sz w:val="24"/>
                <w:szCs w:val="24"/>
              </w:rPr>
            </w:pPr>
            <w:r>
              <w:rPr>
                <w:rFonts w:ascii="Arial" w:hAnsi="Arial" w:cs="Arial"/>
                <w:sz w:val="24"/>
                <w:szCs w:val="24"/>
              </w:rPr>
              <w:t>Buyer arranges transportation and has liability</w:t>
            </w:r>
          </w:p>
          <w:p w14:paraId="2633F013" w14:textId="691DB0B1" w:rsidR="0049371A" w:rsidRPr="001707CF" w:rsidRDefault="0049371A" w:rsidP="0049371A">
            <w:pPr>
              <w:pStyle w:val="ListParagraph"/>
              <w:spacing w:before="240" w:line="360" w:lineRule="auto"/>
              <w:ind w:left="360"/>
              <w:jc w:val="both"/>
              <w:rPr>
                <w:rFonts w:ascii="Arial" w:hAnsi="Arial" w:cs="Arial"/>
                <w:b/>
                <w:i/>
                <w:color w:val="4F81BD" w:themeColor="accent1"/>
                <w:sz w:val="24"/>
                <w:szCs w:val="24"/>
              </w:rPr>
            </w:pPr>
            <w:r w:rsidRPr="001707CF">
              <w:rPr>
                <w:rFonts w:ascii="Arial" w:hAnsi="Arial" w:cs="Arial"/>
                <w:b/>
                <w:color w:val="4F81BD" w:themeColor="accent1"/>
                <w:sz w:val="24"/>
                <w:szCs w:val="24"/>
              </w:rPr>
              <w:t xml:space="preserve">FOB </w:t>
            </w:r>
            <w:r w:rsidRPr="001707CF">
              <w:rPr>
                <w:rFonts w:ascii="Arial" w:hAnsi="Arial" w:cs="Arial"/>
                <w:b/>
                <w:i/>
                <w:color w:val="4F81BD" w:themeColor="accent1"/>
                <w:sz w:val="24"/>
                <w:szCs w:val="24"/>
              </w:rPr>
              <w:t xml:space="preserve">free </w:t>
            </w:r>
            <w:r w:rsidR="0004295E" w:rsidRPr="001707CF">
              <w:rPr>
                <w:rFonts w:ascii="Arial" w:hAnsi="Arial" w:cs="Arial"/>
                <w:b/>
                <w:i/>
                <w:color w:val="4F81BD" w:themeColor="accent1"/>
                <w:sz w:val="24"/>
                <w:szCs w:val="24"/>
              </w:rPr>
              <w:t>on-board</w:t>
            </w:r>
            <w:r w:rsidRPr="001707CF">
              <w:rPr>
                <w:rFonts w:ascii="Arial" w:hAnsi="Arial" w:cs="Arial"/>
                <w:b/>
                <w:i/>
                <w:color w:val="4F81BD" w:themeColor="accent1"/>
                <w:sz w:val="24"/>
                <w:szCs w:val="24"/>
              </w:rPr>
              <w:t xml:space="preserve"> destination</w:t>
            </w:r>
          </w:p>
          <w:p w14:paraId="2BBAFC11" w14:textId="43F2369F" w:rsidR="0049371A" w:rsidRPr="001707CF" w:rsidRDefault="0049371A" w:rsidP="001707CF">
            <w:pPr>
              <w:pStyle w:val="ListParagraph"/>
              <w:numPr>
                <w:ilvl w:val="0"/>
                <w:numId w:val="44"/>
              </w:numPr>
              <w:spacing w:before="240" w:line="360" w:lineRule="auto"/>
              <w:jc w:val="both"/>
              <w:rPr>
                <w:rFonts w:ascii="Arial" w:hAnsi="Arial" w:cs="Arial"/>
                <w:sz w:val="24"/>
                <w:szCs w:val="24"/>
              </w:rPr>
            </w:pPr>
            <w:r w:rsidRPr="001707CF">
              <w:rPr>
                <w:rFonts w:ascii="Arial" w:hAnsi="Arial" w:cs="Arial"/>
                <w:sz w:val="24"/>
                <w:szCs w:val="24"/>
              </w:rPr>
              <w:t>Seller provides price and adds transportation costs to sales bill</w:t>
            </w:r>
            <w:r w:rsidR="001707CF" w:rsidRPr="001707CF">
              <w:rPr>
                <w:rFonts w:ascii="Arial" w:hAnsi="Arial" w:cs="Arial"/>
                <w:sz w:val="24"/>
                <w:szCs w:val="24"/>
              </w:rPr>
              <w:t>. Retains liability until product delivered to destination.</w:t>
            </w:r>
          </w:p>
          <w:p w14:paraId="0ECDE207" w14:textId="47B66BB8" w:rsidR="001707CF" w:rsidRPr="001707CF" w:rsidRDefault="001707CF" w:rsidP="001707CF">
            <w:pPr>
              <w:pStyle w:val="ListParagraph"/>
              <w:numPr>
                <w:ilvl w:val="0"/>
                <w:numId w:val="44"/>
              </w:numPr>
              <w:spacing w:before="240" w:line="360" w:lineRule="auto"/>
              <w:jc w:val="both"/>
              <w:rPr>
                <w:rFonts w:ascii="Arial" w:hAnsi="Arial" w:cs="Arial"/>
                <w:sz w:val="24"/>
                <w:szCs w:val="24"/>
              </w:rPr>
            </w:pPr>
            <w:r w:rsidRPr="001707CF">
              <w:rPr>
                <w:rFonts w:ascii="Arial" w:hAnsi="Arial" w:cs="Arial"/>
                <w:sz w:val="24"/>
                <w:szCs w:val="24"/>
              </w:rPr>
              <w:lastRenderedPageBreak/>
              <w:t>Buyer assumes liability once product arrives on site</w:t>
            </w:r>
          </w:p>
          <w:p w14:paraId="2F8191A5" w14:textId="3C4F3AF9" w:rsidR="0049371A" w:rsidRPr="001707CF" w:rsidRDefault="0049371A" w:rsidP="0049371A">
            <w:pPr>
              <w:pStyle w:val="ListParagraph"/>
              <w:spacing w:before="240" w:line="360" w:lineRule="auto"/>
              <w:ind w:left="360"/>
              <w:jc w:val="both"/>
              <w:rPr>
                <w:rFonts w:ascii="Arial" w:hAnsi="Arial" w:cs="Arial"/>
                <w:b/>
                <w:color w:val="4F81BD" w:themeColor="accent1"/>
                <w:sz w:val="24"/>
                <w:szCs w:val="24"/>
              </w:rPr>
            </w:pPr>
            <w:r w:rsidRPr="001707CF">
              <w:rPr>
                <w:rFonts w:ascii="Arial" w:hAnsi="Arial" w:cs="Arial"/>
                <w:b/>
                <w:color w:val="4F81BD" w:themeColor="accent1"/>
                <w:sz w:val="24"/>
                <w:szCs w:val="24"/>
              </w:rPr>
              <w:t>Delivered Pricing</w:t>
            </w:r>
          </w:p>
          <w:p w14:paraId="46964716" w14:textId="74A9FB40" w:rsidR="001707CF" w:rsidRDefault="001707CF" w:rsidP="001707CF">
            <w:pPr>
              <w:pStyle w:val="ListParagraph"/>
              <w:numPr>
                <w:ilvl w:val="0"/>
                <w:numId w:val="45"/>
              </w:numPr>
              <w:spacing w:before="240" w:line="360" w:lineRule="auto"/>
              <w:jc w:val="both"/>
              <w:rPr>
                <w:rFonts w:ascii="Arial" w:hAnsi="Arial" w:cs="Arial"/>
                <w:sz w:val="24"/>
                <w:szCs w:val="24"/>
              </w:rPr>
            </w:pPr>
            <w:r>
              <w:rPr>
                <w:rFonts w:ascii="Arial" w:hAnsi="Arial" w:cs="Arial"/>
                <w:sz w:val="24"/>
                <w:szCs w:val="24"/>
              </w:rPr>
              <w:t>Seller provides a non-detached price incorporating product price including transportation costs and has liability.</w:t>
            </w:r>
          </w:p>
          <w:p w14:paraId="7414131B" w14:textId="74FC7A42" w:rsidR="001707CF" w:rsidRDefault="001707CF" w:rsidP="001707CF">
            <w:pPr>
              <w:pStyle w:val="ListParagraph"/>
              <w:numPr>
                <w:ilvl w:val="0"/>
                <w:numId w:val="45"/>
              </w:numPr>
              <w:spacing w:before="240" w:line="360" w:lineRule="auto"/>
              <w:jc w:val="both"/>
              <w:rPr>
                <w:rFonts w:ascii="Arial" w:hAnsi="Arial" w:cs="Arial"/>
                <w:sz w:val="24"/>
                <w:szCs w:val="24"/>
              </w:rPr>
            </w:pPr>
            <w:r>
              <w:rPr>
                <w:rFonts w:ascii="Arial" w:hAnsi="Arial" w:cs="Arial"/>
                <w:sz w:val="24"/>
                <w:szCs w:val="24"/>
              </w:rPr>
              <w:t>Buyer assumes liability once product arrives on site.</w:t>
            </w:r>
          </w:p>
          <w:p w14:paraId="14EB22B3" w14:textId="77777777" w:rsidR="001707CF" w:rsidRDefault="001707CF" w:rsidP="001707CF">
            <w:pPr>
              <w:pStyle w:val="ListParagraph"/>
              <w:spacing w:before="240" w:line="360" w:lineRule="auto"/>
              <w:ind w:left="1080"/>
              <w:jc w:val="both"/>
              <w:rPr>
                <w:rFonts w:ascii="Arial" w:hAnsi="Arial" w:cs="Arial"/>
                <w:sz w:val="24"/>
                <w:szCs w:val="24"/>
              </w:rPr>
            </w:pPr>
          </w:p>
          <w:p w14:paraId="3B2B73AE" w14:textId="0E0C34B4" w:rsidR="001064DC" w:rsidRDefault="00FD5F53" w:rsidP="001707CF">
            <w:pPr>
              <w:pStyle w:val="ListParagraph"/>
              <w:numPr>
                <w:ilvl w:val="0"/>
                <w:numId w:val="16"/>
              </w:numPr>
              <w:spacing w:before="240" w:line="360" w:lineRule="auto"/>
              <w:jc w:val="both"/>
              <w:rPr>
                <w:rFonts w:ascii="Arial" w:hAnsi="Arial" w:cs="Arial"/>
                <w:sz w:val="24"/>
                <w:szCs w:val="24"/>
              </w:rPr>
            </w:pPr>
            <w:r>
              <w:rPr>
                <w:rFonts w:ascii="Arial" w:hAnsi="Arial" w:cs="Arial"/>
                <w:sz w:val="24"/>
                <w:szCs w:val="24"/>
              </w:rPr>
              <w:t xml:space="preserve">Channel mapping and </w:t>
            </w:r>
            <w:r w:rsidR="00237EBD">
              <w:rPr>
                <w:rFonts w:ascii="Arial" w:hAnsi="Arial" w:cs="Arial"/>
                <w:sz w:val="24"/>
                <w:szCs w:val="24"/>
              </w:rPr>
              <w:t>matrix approach are of great importance within a channel design process. It is essential to be aware of consumers needs and requirements to be able to satisfy their long</w:t>
            </w:r>
            <w:r w:rsidR="00321F89">
              <w:rPr>
                <w:rFonts w:ascii="Arial" w:hAnsi="Arial" w:cs="Arial"/>
                <w:sz w:val="24"/>
                <w:szCs w:val="24"/>
              </w:rPr>
              <w:t>-</w:t>
            </w:r>
            <w:r w:rsidR="00237EBD">
              <w:rPr>
                <w:rFonts w:ascii="Arial" w:hAnsi="Arial" w:cs="Arial"/>
                <w:sz w:val="24"/>
                <w:szCs w:val="24"/>
              </w:rPr>
              <w:t xml:space="preserve">term experience. Brand value is paramount so engaging the consumer through </w:t>
            </w:r>
            <w:r w:rsidR="00321F89">
              <w:rPr>
                <w:rFonts w:ascii="Arial" w:hAnsi="Arial" w:cs="Arial"/>
                <w:sz w:val="24"/>
                <w:szCs w:val="24"/>
              </w:rPr>
              <w:t>various methods will help with the design process.</w:t>
            </w:r>
          </w:p>
          <w:p w14:paraId="4F0C4D42" w14:textId="77777777" w:rsidR="00237EBD" w:rsidRDefault="00237EBD" w:rsidP="00237EBD">
            <w:pPr>
              <w:pStyle w:val="ListParagraph"/>
              <w:spacing w:before="240" w:line="360" w:lineRule="auto"/>
              <w:ind w:left="360"/>
              <w:jc w:val="both"/>
              <w:rPr>
                <w:rFonts w:ascii="Arial" w:hAnsi="Arial" w:cs="Arial"/>
                <w:sz w:val="24"/>
                <w:szCs w:val="24"/>
              </w:rPr>
            </w:pPr>
            <w:r>
              <w:rPr>
                <w:rFonts w:ascii="Arial" w:hAnsi="Arial" w:cs="Arial"/>
                <w:sz w:val="24"/>
                <w:szCs w:val="24"/>
              </w:rPr>
              <w:t xml:space="preserve">Channel Mapping – This covers the flow of channels used to carry out research within a business. It will ensure any existing processes are reviewed and provide an essential fit gap analysis of new processes that are needed. This will involve discussions with subject matter experts to paint a true flow of existing ways of working. </w:t>
            </w:r>
          </w:p>
          <w:p w14:paraId="0BC32548" w14:textId="77777777" w:rsidR="00237EBD" w:rsidRDefault="00237EBD" w:rsidP="00237EBD">
            <w:pPr>
              <w:pStyle w:val="ListParagraph"/>
              <w:spacing w:before="240" w:line="360" w:lineRule="auto"/>
              <w:ind w:left="360"/>
              <w:jc w:val="both"/>
              <w:rPr>
                <w:rFonts w:ascii="Arial" w:hAnsi="Arial" w:cs="Arial"/>
                <w:sz w:val="24"/>
                <w:szCs w:val="24"/>
              </w:rPr>
            </w:pPr>
            <w:r>
              <w:rPr>
                <w:rFonts w:ascii="Arial" w:hAnsi="Arial" w:cs="Arial"/>
                <w:sz w:val="24"/>
                <w:szCs w:val="24"/>
              </w:rPr>
              <w:t>Matrix Approach – With this approach it can provide a broader analysis of the channel design to ensure the brand meets consumer expectations. This can</w:t>
            </w:r>
            <w:r w:rsidR="00321F89">
              <w:rPr>
                <w:rFonts w:ascii="Arial" w:hAnsi="Arial" w:cs="Arial"/>
                <w:sz w:val="24"/>
                <w:szCs w:val="24"/>
              </w:rPr>
              <w:t xml:space="preserve"> ensure objectives and targets are achieved by providing the best insight into structures and participants.</w:t>
            </w:r>
          </w:p>
          <w:p w14:paraId="53399FA2" w14:textId="454225EE" w:rsidR="00321F89" w:rsidRPr="00F13BBB" w:rsidRDefault="00321F89" w:rsidP="00237EBD">
            <w:pPr>
              <w:pStyle w:val="ListParagraph"/>
              <w:spacing w:before="240" w:line="360" w:lineRule="auto"/>
              <w:ind w:left="360"/>
              <w:jc w:val="both"/>
              <w:rPr>
                <w:rFonts w:ascii="Arial" w:hAnsi="Arial" w:cs="Arial"/>
                <w:sz w:val="24"/>
                <w:szCs w:val="24"/>
              </w:rPr>
            </w:pPr>
            <w:r>
              <w:rPr>
                <w:rFonts w:ascii="Arial" w:hAnsi="Arial" w:cs="Arial"/>
                <w:sz w:val="24"/>
                <w:szCs w:val="24"/>
              </w:rPr>
              <w:t>It should be noted that there are some disadvantages with these approaches. Things such as stress of change, unclear communication and command paths can cause some challenges. Retailers will also be selling competitors products, so they may have less of a drive or passion to promote and sell the product.</w:t>
            </w:r>
          </w:p>
        </w:tc>
      </w:tr>
      <w:tr w:rsidR="00AB2027" w14:paraId="779B605E" w14:textId="77777777" w:rsidTr="00CC2FB3">
        <w:tc>
          <w:tcPr>
            <w:tcW w:w="9242" w:type="dxa"/>
          </w:tcPr>
          <w:p w14:paraId="00A290D8" w14:textId="77777777" w:rsidR="00AB2027" w:rsidRDefault="00AB2027" w:rsidP="00997A4D">
            <w:pPr>
              <w:spacing w:line="360" w:lineRule="auto"/>
              <w:rPr>
                <w:rFonts w:ascii="Arial" w:hAnsi="Arial" w:cs="Arial"/>
                <w:sz w:val="24"/>
                <w:szCs w:val="24"/>
              </w:rPr>
            </w:pPr>
          </w:p>
        </w:tc>
      </w:tr>
    </w:tbl>
    <w:p w14:paraId="1ECCF54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7EB79C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FAC2D0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48159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7706C7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EFCDBD4" w14:textId="77777777"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14:paraId="058A376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3"/>
        <w:gridCol w:w="1250"/>
        <w:gridCol w:w="1604"/>
      </w:tblGrid>
      <w:tr w:rsidR="00405895" w:rsidRPr="00B0415E" w14:paraId="288A6DDF" w14:textId="77777777" w:rsidTr="00405895">
        <w:tc>
          <w:tcPr>
            <w:tcW w:w="2310" w:type="dxa"/>
            <w:shd w:val="clear" w:color="auto" w:fill="D9D9D9" w:themeFill="background1" w:themeFillShade="D9"/>
          </w:tcPr>
          <w:p w14:paraId="227B0BC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580C4EF" w14:textId="77777777" w:rsidR="00405895" w:rsidRPr="00B0415E" w:rsidRDefault="001064DC" w:rsidP="00A851DA">
            <w:pPr>
              <w:rPr>
                <w:rFonts w:cs="Bliss-Regular"/>
                <w:color w:val="000000"/>
              </w:rPr>
            </w:pPr>
            <w:r>
              <w:rPr>
                <w:rFonts w:cs="Bliss-Regular"/>
                <w:color w:val="000000"/>
              </w:rPr>
              <w:t>Steven D. Tulleth</w:t>
            </w:r>
          </w:p>
        </w:tc>
        <w:tc>
          <w:tcPr>
            <w:tcW w:w="1276" w:type="dxa"/>
            <w:shd w:val="clear" w:color="auto" w:fill="D9D9D9" w:themeFill="background1" w:themeFillShade="D9"/>
          </w:tcPr>
          <w:p w14:paraId="181002A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941B35B" w14:textId="6E65631D" w:rsidR="00405895" w:rsidRPr="00B0415E" w:rsidRDefault="001707CF" w:rsidP="00A851DA">
            <w:pPr>
              <w:rPr>
                <w:rFonts w:cs="Bliss-Regular"/>
                <w:color w:val="000000"/>
              </w:rPr>
            </w:pPr>
            <w:r w:rsidRPr="001707CF">
              <w:rPr>
                <w:rFonts w:cs="Bliss-Regular"/>
              </w:rPr>
              <w:t>1</w:t>
            </w:r>
            <w:r w:rsidR="00321F89">
              <w:rPr>
                <w:rFonts w:cs="Bliss-Regular"/>
              </w:rPr>
              <w:t>6</w:t>
            </w:r>
            <w:r w:rsidRPr="001707CF">
              <w:rPr>
                <w:rFonts w:cs="Bliss-Regular"/>
              </w:rPr>
              <w:t>.07.2019</w:t>
            </w:r>
          </w:p>
        </w:tc>
      </w:tr>
    </w:tbl>
    <w:p w14:paraId="61A5C63F" w14:textId="77777777" w:rsidR="00A851DA" w:rsidRPr="00B0415E" w:rsidRDefault="00A851DA" w:rsidP="00A851DA">
      <w:pPr>
        <w:rPr>
          <w:rFonts w:cs="Bliss-Regular"/>
          <w:color w:val="000000"/>
          <w:lang w:val="en-US"/>
        </w:rPr>
      </w:pPr>
    </w:p>
    <w:p w14:paraId="2FB34E9B" w14:textId="77777777" w:rsidR="00A851DA" w:rsidRPr="00B0415E" w:rsidRDefault="00A851DA" w:rsidP="00A851DA">
      <w:pPr>
        <w:rPr>
          <w:rFonts w:cs="Bliss-Regular"/>
          <w:color w:val="000000"/>
          <w:lang w:val="en-US"/>
        </w:rPr>
      </w:pPr>
    </w:p>
    <w:p w14:paraId="0CDB637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12E1C4C" w14:textId="77777777" w:rsidTr="00B0415E">
        <w:trPr>
          <w:trHeight w:val="249"/>
        </w:trPr>
        <w:tc>
          <w:tcPr>
            <w:tcW w:w="4621" w:type="dxa"/>
            <w:shd w:val="clear" w:color="auto" w:fill="D9D9D9" w:themeFill="background1" w:themeFillShade="D9"/>
          </w:tcPr>
          <w:p w14:paraId="578430FC" w14:textId="77777777" w:rsidR="00503D7E" w:rsidRPr="00B0415E" w:rsidRDefault="00503D7E" w:rsidP="00503D7E">
            <w:pPr>
              <w:rPr>
                <w:b/>
                <w:color w:val="002060"/>
              </w:rPr>
            </w:pPr>
            <w:r w:rsidRPr="00B0415E">
              <w:rPr>
                <w:b/>
                <w:color w:val="002060"/>
              </w:rPr>
              <w:t>Total Marks</w:t>
            </w:r>
          </w:p>
        </w:tc>
        <w:tc>
          <w:tcPr>
            <w:tcW w:w="4621" w:type="dxa"/>
          </w:tcPr>
          <w:p w14:paraId="05582272" w14:textId="77777777" w:rsidR="00503D7E" w:rsidRPr="00B0415E" w:rsidRDefault="00503D7E" w:rsidP="00503D7E">
            <w:pPr>
              <w:rPr>
                <w:rFonts w:cs="Times New Roman"/>
                <w:szCs w:val="32"/>
              </w:rPr>
            </w:pPr>
          </w:p>
        </w:tc>
      </w:tr>
      <w:tr w:rsidR="00503D7E" w:rsidRPr="00B0415E" w14:paraId="57067836" w14:textId="77777777" w:rsidTr="00B0415E">
        <w:tc>
          <w:tcPr>
            <w:tcW w:w="4621" w:type="dxa"/>
            <w:shd w:val="clear" w:color="auto" w:fill="D9D9D9" w:themeFill="background1" w:themeFillShade="D9"/>
          </w:tcPr>
          <w:p w14:paraId="010061E3" w14:textId="77777777" w:rsidR="00503D7E" w:rsidRPr="00B0415E" w:rsidRDefault="00503D7E" w:rsidP="00503D7E">
            <w:pPr>
              <w:rPr>
                <w:b/>
                <w:color w:val="002060"/>
              </w:rPr>
            </w:pPr>
            <w:r w:rsidRPr="00B0415E">
              <w:rPr>
                <w:b/>
                <w:color w:val="002060"/>
              </w:rPr>
              <w:t>Marks Obtained</w:t>
            </w:r>
          </w:p>
        </w:tc>
        <w:tc>
          <w:tcPr>
            <w:tcW w:w="4621" w:type="dxa"/>
          </w:tcPr>
          <w:p w14:paraId="06B7DF84" w14:textId="77777777" w:rsidR="00503D7E" w:rsidRPr="00B0415E" w:rsidRDefault="00503D7E" w:rsidP="00503D7E">
            <w:pPr>
              <w:rPr>
                <w:rFonts w:cs="Times New Roman"/>
                <w:szCs w:val="32"/>
              </w:rPr>
            </w:pPr>
          </w:p>
        </w:tc>
      </w:tr>
      <w:tr w:rsidR="00503D7E" w:rsidRPr="00B0415E" w14:paraId="06399113" w14:textId="77777777" w:rsidTr="00B0415E">
        <w:tc>
          <w:tcPr>
            <w:tcW w:w="4621" w:type="dxa"/>
            <w:shd w:val="clear" w:color="auto" w:fill="D9D9D9" w:themeFill="background1" w:themeFillShade="D9"/>
          </w:tcPr>
          <w:p w14:paraId="2E3E89DF" w14:textId="77777777" w:rsidR="00503D7E" w:rsidRPr="00B0415E" w:rsidRDefault="00B0415E" w:rsidP="00503D7E">
            <w:pPr>
              <w:rPr>
                <w:b/>
                <w:color w:val="002060"/>
              </w:rPr>
            </w:pPr>
            <w:r w:rsidRPr="00B0415E">
              <w:rPr>
                <w:b/>
                <w:color w:val="002060"/>
              </w:rPr>
              <w:t>Percentage / Grade</w:t>
            </w:r>
          </w:p>
        </w:tc>
        <w:tc>
          <w:tcPr>
            <w:tcW w:w="4621" w:type="dxa"/>
          </w:tcPr>
          <w:p w14:paraId="303BEE81" w14:textId="77777777" w:rsidR="00503D7E" w:rsidRPr="00B0415E" w:rsidRDefault="00503D7E" w:rsidP="00503D7E">
            <w:pPr>
              <w:rPr>
                <w:rFonts w:cs="Times New Roman"/>
                <w:szCs w:val="32"/>
              </w:rPr>
            </w:pPr>
          </w:p>
        </w:tc>
      </w:tr>
    </w:tbl>
    <w:p w14:paraId="79F1B40E" w14:textId="77777777" w:rsidR="00EA30AB" w:rsidRDefault="00EA30AB" w:rsidP="00503D7E">
      <w:pPr>
        <w:rPr>
          <w:rFonts w:cs="Times New Roman"/>
          <w:sz w:val="24"/>
          <w:szCs w:val="32"/>
        </w:rPr>
      </w:pPr>
    </w:p>
    <w:p w14:paraId="48957CB0" w14:textId="6F6B7423"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E553F1" w14:textId="77777777" w:rsidR="001960D3" w:rsidRDefault="001960D3" w:rsidP="00CB4D0A">
      <w:pPr>
        <w:spacing w:after="0" w:line="240" w:lineRule="auto"/>
      </w:pPr>
      <w:r>
        <w:separator/>
      </w:r>
    </w:p>
  </w:endnote>
  <w:endnote w:type="continuationSeparator" w:id="0">
    <w:p w14:paraId="2848CCF2" w14:textId="77777777" w:rsidR="001960D3" w:rsidRDefault="001960D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9B4698" w14:textId="77777777" w:rsidR="001960D3" w:rsidRDefault="001960D3" w:rsidP="00CB4D0A">
      <w:pPr>
        <w:spacing w:after="0" w:line="240" w:lineRule="auto"/>
      </w:pPr>
      <w:r>
        <w:separator/>
      </w:r>
    </w:p>
  </w:footnote>
  <w:footnote w:type="continuationSeparator" w:id="0">
    <w:p w14:paraId="2FE34B1B" w14:textId="77777777" w:rsidR="001960D3" w:rsidRDefault="001960D3"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336367"/>
      <w:docPartObj>
        <w:docPartGallery w:val="Page Numbers (Top of Page)"/>
        <w:docPartUnique/>
      </w:docPartObj>
    </w:sdtPr>
    <w:sdtEndPr/>
    <w:sdtContent>
      <w:p w14:paraId="52F26939" w14:textId="77777777" w:rsidR="000C4DE7" w:rsidRDefault="000C4DE7">
        <w:pPr>
          <w:pStyle w:val="Header"/>
          <w:jc w:val="right"/>
        </w:pPr>
      </w:p>
      <w:p w14:paraId="38BB8CC5" w14:textId="77777777" w:rsidR="000C4DE7" w:rsidRDefault="000C4DE7" w:rsidP="000C4DE7">
        <w:pPr>
          <w:spacing w:line="360" w:lineRule="auto"/>
          <w:jc w:val="right"/>
          <w:rPr>
            <w:rFonts w:ascii="Arial" w:hAnsi="Arial" w:cs="Arial"/>
            <w:sz w:val="24"/>
            <w:szCs w:val="24"/>
          </w:rPr>
        </w:pPr>
        <w:r>
          <w:rPr>
            <w:rFonts w:ascii="Arial" w:hAnsi="Arial" w:cs="Arial"/>
            <w:sz w:val="24"/>
            <w:szCs w:val="24"/>
          </w:rPr>
          <w:t>Student Name: Steven D. Tulleth</w:t>
        </w:r>
      </w:p>
      <w:p w14:paraId="0E142BF9" w14:textId="77777777" w:rsidR="000C4DE7" w:rsidRDefault="000C4DE7" w:rsidP="000C4DE7">
        <w:pPr>
          <w:spacing w:line="360" w:lineRule="auto"/>
          <w:jc w:val="right"/>
          <w:rPr>
            <w:rFonts w:ascii="Arial" w:hAnsi="Arial" w:cs="Arial"/>
            <w:sz w:val="24"/>
            <w:szCs w:val="24"/>
          </w:rPr>
        </w:pPr>
        <w:r>
          <w:rPr>
            <w:rFonts w:ascii="Arial" w:hAnsi="Arial" w:cs="Arial"/>
            <w:sz w:val="24"/>
            <w:szCs w:val="24"/>
          </w:rPr>
          <w:t>Student Number: 27654</w:t>
        </w:r>
      </w:p>
      <w:p w14:paraId="36E7B118" w14:textId="7476CA0A" w:rsidR="000C4DE7" w:rsidRDefault="000C4DE7" w:rsidP="000C4DE7">
        <w:pPr>
          <w:spacing w:line="360" w:lineRule="auto"/>
          <w:jc w:val="right"/>
          <w:rPr>
            <w:rFonts w:ascii="Arial" w:hAnsi="Arial" w:cs="Arial"/>
            <w:sz w:val="24"/>
            <w:szCs w:val="24"/>
          </w:rPr>
        </w:pPr>
        <w:r>
          <w:rPr>
            <w:rFonts w:ascii="Arial" w:hAnsi="Arial" w:cs="Arial"/>
            <w:sz w:val="24"/>
            <w:szCs w:val="24"/>
          </w:rPr>
          <w:t xml:space="preserve">Assignment Number: </w:t>
        </w:r>
        <w:r w:rsidR="001F6303">
          <w:rPr>
            <w:rFonts w:ascii="Arial" w:hAnsi="Arial" w:cs="Arial"/>
            <w:sz w:val="24"/>
            <w:szCs w:val="24"/>
          </w:rPr>
          <w:t>7</w:t>
        </w:r>
      </w:p>
      <w:p w14:paraId="7181C40D" w14:textId="77777777" w:rsidR="000C4DE7" w:rsidRDefault="000C4DE7" w:rsidP="000C4DE7">
        <w:pPr>
          <w:spacing w:line="360" w:lineRule="auto"/>
          <w:jc w:val="right"/>
          <w:rPr>
            <w:rFonts w:ascii="Arial" w:hAnsi="Arial" w:cs="Arial"/>
            <w:sz w:val="24"/>
            <w:szCs w:val="24"/>
          </w:rPr>
        </w:pPr>
        <w:r>
          <w:rPr>
            <w:rFonts w:ascii="Arial" w:hAnsi="Arial" w:cs="Arial"/>
            <w:sz w:val="24"/>
            <w:szCs w:val="24"/>
          </w:rPr>
          <w:t>Course Title: Diploma in Logistics and Supply Chain Management (Level 4)</w:t>
        </w:r>
      </w:p>
      <w:p w14:paraId="1A4B1ADD" w14:textId="77777777" w:rsidR="000C4DE7" w:rsidRDefault="000C4DE7">
        <w:pPr>
          <w:pStyle w:val="Header"/>
          <w:jc w:val="right"/>
        </w:pPr>
      </w:p>
      <w:p w14:paraId="4E5258BE" w14:textId="77777777" w:rsidR="005052C7" w:rsidRDefault="005052C7">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48233D4D" w14:textId="77777777" w:rsidR="005052C7" w:rsidRDefault="005052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37484"/>
    <w:multiLevelType w:val="hybridMultilevel"/>
    <w:tmpl w:val="5EF082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8E1FE7"/>
    <w:multiLevelType w:val="hybridMultilevel"/>
    <w:tmpl w:val="43904FC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3EF29C1"/>
    <w:multiLevelType w:val="hybridMultilevel"/>
    <w:tmpl w:val="31B8EB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55404C5"/>
    <w:multiLevelType w:val="hybridMultilevel"/>
    <w:tmpl w:val="C6BCD2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6564004"/>
    <w:multiLevelType w:val="multilevel"/>
    <w:tmpl w:val="2D42C7FC"/>
    <w:lvl w:ilvl="0">
      <w:start w:val="1"/>
      <w:numFmt w:val="lowerRoman"/>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8D4556D"/>
    <w:multiLevelType w:val="hybridMultilevel"/>
    <w:tmpl w:val="E21609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167FD7"/>
    <w:multiLevelType w:val="hybridMultilevel"/>
    <w:tmpl w:val="5896FD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FA02F4E"/>
    <w:multiLevelType w:val="hybridMultilevel"/>
    <w:tmpl w:val="C100B9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099636C"/>
    <w:multiLevelType w:val="hybridMultilevel"/>
    <w:tmpl w:val="E1DC2F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11D3DAD"/>
    <w:multiLevelType w:val="hybridMultilevel"/>
    <w:tmpl w:val="B75E2C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3A9659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4A77007"/>
    <w:multiLevelType w:val="hybridMultilevel"/>
    <w:tmpl w:val="6F5C78D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CCB3DAC"/>
    <w:multiLevelType w:val="hybridMultilevel"/>
    <w:tmpl w:val="4E5C87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DDB0D12"/>
    <w:multiLevelType w:val="hybridMultilevel"/>
    <w:tmpl w:val="530423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FAB0FF0"/>
    <w:multiLevelType w:val="hybridMultilevel"/>
    <w:tmpl w:val="0338EB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04E7B22"/>
    <w:multiLevelType w:val="hybridMultilevel"/>
    <w:tmpl w:val="2C74C7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6AA0A46"/>
    <w:multiLevelType w:val="hybridMultilevel"/>
    <w:tmpl w:val="C05E83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6F82190"/>
    <w:multiLevelType w:val="multilevel"/>
    <w:tmpl w:val="49C8E7E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A1E7F89"/>
    <w:multiLevelType w:val="hybridMultilevel"/>
    <w:tmpl w:val="1960C9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E1D3A67"/>
    <w:multiLevelType w:val="hybridMultilevel"/>
    <w:tmpl w:val="5DB0A9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E757482"/>
    <w:multiLevelType w:val="hybridMultilevel"/>
    <w:tmpl w:val="C23024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F4A7876"/>
    <w:multiLevelType w:val="multilevel"/>
    <w:tmpl w:val="6FD6F766"/>
    <w:lvl w:ilvl="0">
      <w:start w:val="1"/>
      <w:numFmt w:val="lowerRoman"/>
      <w:lvlText w:val="%1."/>
      <w:lvlJc w:val="left"/>
      <w:pPr>
        <w:ind w:left="360" w:hanging="360"/>
      </w:pPr>
      <w:rPr>
        <w:rFonts w:hint="default"/>
      </w:rPr>
    </w:lvl>
    <w:lvl w:ilvl="1">
      <w:start w:val="1"/>
      <w:numFmt w:val="lowerRoman"/>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304F11C5"/>
    <w:multiLevelType w:val="multilevel"/>
    <w:tmpl w:val="2D42C7FC"/>
    <w:lvl w:ilvl="0">
      <w:start w:val="1"/>
      <w:numFmt w:val="lowerRoman"/>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0641C35"/>
    <w:multiLevelType w:val="multilevel"/>
    <w:tmpl w:val="0409001D"/>
    <w:styleLink w:val="Style1"/>
    <w:lvl w:ilvl="0">
      <w:start w:val="1"/>
      <w:numFmt w:val="decimal"/>
      <w:lvlText w:val="%1"/>
      <w:lvlJc w:val="left"/>
      <w:pPr>
        <w:ind w:left="360" w:hanging="360"/>
      </w:pPr>
      <w:rPr>
        <w:rFonts w:ascii="Times New Roman" w:hAnsi="Times New Roman" w:hint="default"/>
        <w:color w:val="auto"/>
      </w:rPr>
    </w:lvl>
    <w:lvl w:ilvl="1">
      <w:start w:val="1"/>
      <w:numFmt w:val="lowerRoman"/>
      <w:lvlText w:val="%2)"/>
      <w:lvlJc w:val="left"/>
      <w:pPr>
        <w:ind w:left="720" w:hanging="360"/>
      </w:pPr>
      <w:rPr>
        <w:rFonts w:ascii="Arial" w:hAnsi="Arial"/>
        <w:sz w:val="2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4415B5A"/>
    <w:multiLevelType w:val="hybridMultilevel"/>
    <w:tmpl w:val="FB16FF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9831587"/>
    <w:multiLevelType w:val="hybridMultilevel"/>
    <w:tmpl w:val="3CB8D8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CE14531"/>
    <w:multiLevelType w:val="hybridMultilevel"/>
    <w:tmpl w:val="DFBA5D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F76654B"/>
    <w:multiLevelType w:val="hybridMultilevel"/>
    <w:tmpl w:val="DE307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245003C"/>
    <w:multiLevelType w:val="hybridMultilevel"/>
    <w:tmpl w:val="71F086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459566F"/>
    <w:multiLevelType w:val="hybridMultilevel"/>
    <w:tmpl w:val="6EC26B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E5D1E00"/>
    <w:multiLevelType w:val="hybridMultilevel"/>
    <w:tmpl w:val="46D277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F33CD8"/>
    <w:multiLevelType w:val="multilevel"/>
    <w:tmpl w:val="A9187E18"/>
    <w:lvl w:ilvl="0">
      <w:start w:val="1"/>
      <w:numFmt w:val="lowerRoman"/>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5C6B38E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DCC1E5D"/>
    <w:multiLevelType w:val="hybridMultilevel"/>
    <w:tmpl w:val="D0364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06130E1"/>
    <w:multiLevelType w:val="hybridMultilevel"/>
    <w:tmpl w:val="BB202DD8"/>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6" w15:restartNumberingAfterBreak="0">
    <w:nsid w:val="62FA596C"/>
    <w:multiLevelType w:val="hybridMultilevel"/>
    <w:tmpl w:val="34CABAF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79632BB"/>
    <w:multiLevelType w:val="hybridMultilevel"/>
    <w:tmpl w:val="89C86978"/>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8D45B65"/>
    <w:multiLevelType w:val="multilevel"/>
    <w:tmpl w:val="612E94F0"/>
    <w:lvl w:ilvl="0">
      <w:start w:val="1"/>
      <w:numFmt w:val="decimal"/>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76D1721C"/>
    <w:multiLevelType w:val="hybridMultilevel"/>
    <w:tmpl w:val="C246A6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9963865"/>
    <w:multiLevelType w:val="multilevel"/>
    <w:tmpl w:val="D5721DA8"/>
    <w:lvl w:ilvl="0">
      <w:start w:val="1"/>
      <w:numFmt w:val="decimal"/>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7AF256B5"/>
    <w:multiLevelType w:val="hybridMultilevel"/>
    <w:tmpl w:val="23BAE7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B22210D"/>
    <w:multiLevelType w:val="hybridMultilevel"/>
    <w:tmpl w:val="16340D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BEB2B19"/>
    <w:multiLevelType w:val="multilevel"/>
    <w:tmpl w:val="0409001D"/>
    <w:numStyleLink w:val="Style1"/>
  </w:abstractNum>
  <w:abstractNum w:abstractNumId="44" w15:restartNumberingAfterBreak="0">
    <w:nsid w:val="7FAE1DB5"/>
    <w:multiLevelType w:val="hybridMultilevel"/>
    <w:tmpl w:val="D702DE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1"/>
  </w:num>
  <w:num w:numId="2">
    <w:abstractNumId w:val="10"/>
  </w:num>
  <w:num w:numId="3">
    <w:abstractNumId w:val="33"/>
  </w:num>
  <w:num w:numId="4">
    <w:abstractNumId w:val="42"/>
  </w:num>
  <w:num w:numId="5">
    <w:abstractNumId w:val="32"/>
  </w:num>
  <w:num w:numId="6">
    <w:abstractNumId w:val="6"/>
  </w:num>
  <w:num w:numId="7">
    <w:abstractNumId w:val="4"/>
  </w:num>
  <w:num w:numId="8">
    <w:abstractNumId w:val="41"/>
  </w:num>
  <w:num w:numId="9">
    <w:abstractNumId w:val="22"/>
  </w:num>
  <w:num w:numId="10">
    <w:abstractNumId w:val="38"/>
  </w:num>
  <w:num w:numId="11">
    <w:abstractNumId w:val="21"/>
  </w:num>
  <w:num w:numId="12">
    <w:abstractNumId w:val="40"/>
  </w:num>
  <w:num w:numId="13">
    <w:abstractNumId w:val="17"/>
  </w:num>
  <w:num w:numId="14">
    <w:abstractNumId w:val="23"/>
  </w:num>
  <w:num w:numId="15">
    <w:abstractNumId w:val="43"/>
    <w:lvlOverride w:ilvl="1">
      <w:lvl w:ilvl="1">
        <w:start w:val="1"/>
        <w:numFmt w:val="lowerRoman"/>
        <w:lvlText w:val="%2)"/>
        <w:lvlJc w:val="left"/>
        <w:pPr>
          <w:ind w:left="720" w:hanging="360"/>
        </w:pPr>
        <w:rPr>
          <w:color w:val="000000" w:themeColor="text1"/>
        </w:rPr>
      </w:lvl>
    </w:lvlOverride>
  </w:num>
  <w:num w:numId="16">
    <w:abstractNumId w:val="37"/>
  </w:num>
  <w:num w:numId="17">
    <w:abstractNumId w:val="1"/>
  </w:num>
  <w:num w:numId="18">
    <w:abstractNumId w:val="5"/>
  </w:num>
  <w:num w:numId="19">
    <w:abstractNumId w:val="14"/>
  </w:num>
  <w:num w:numId="20">
    <w:abstractNumId w:val="35"/>
  </w:num>
  <w:num w:numId="21">
    <w:abstractNumId w:val="19"/>
  </w:num>
  <w:num w:numId="22">
    <w:abstractNumId w:val="34"/>
  </w:num>
  <w:num w:numId="23">
    <w:abstractNumId w:val="16"/>
  </w:num>
  <w:num w:numId="24">
    <w:abstractNumId w:val="24"/>
  </w:num>
  <w:num w:numId="25">
    <w:abstractNumId w:val="28"/>
  </w:num>
  <w:num w:numId="26">
    <w:abstractNumId w:val="26"/>
  </w:num>
  <w:num w:numId="27">
    <w:abstractNumId w:val="0"/>
  </w:num>
  <w:num w:numId="28">
    <w:abstractNumId w:val="9"/>
  </w:num>
  <w:num w:numId="29">
    <w:abstractNumId w:val="20"/>
  </w:num>
  <w:num w:numId="30">
    <w:abstractNumId w:val="44"/>
  </w:num>
  <w:num w:numId="31">
    <w:abstractNumId w:val="25"/>
  </w:num>
  <w:num w:numId="32">
    <w:abstractNumId w:val="29"/>
  </w:num>
  <w:num w:numId="33">
    <w:abstractNumId w:val="7"/>
  </w:num>
  <w:num w:numId="34">
    <w:abstractNumId w:val="8"/>
  </w:num>
  <w:num w:numId="35">
    <w:abstractNumId w:val="30"/>
  </w:num>
  <w:num w:numId="36">
    <w:abstractNumId w:val="12"/>
  </w:num>
  <w:num w:numId="37">
    <w:abstractNumId w:val="15"/>
  </w:num>
  <w:num w:numId="38">
    <w:abstractNumId w:val="13"/>
  </w:num>
  <w:num w:numId="39">
    <w:abstractNumId w:val="11"/>
  </w:num>
  <w:num w:numId="40">
    <w:abstractNumId w:val="39"/>
  </w:num>
  <w:num w:numId="41">
    <w:abstractNumId w:val="36"/>
  </w:num>
  <w:num w:numId="42">
    <w:abstractNumId w:val="18"/>
  </w:num>
  <w:num w:numId="43">
    <w:abstractNumId w:val="3"/>
  </w:num>
  <w:num w:numId="44">
    <w:abstractNumId w:val="2"/>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CF1"/>
    <w:rsid w:val="000047C3"/>
    <w:rsid w:val="000158F9"/>
    <w:rsid w:val="00015B37"/>
    <w:rsid w:val="00035CDD"/>
    <w:rsid w:val="00040083"/>
    <w:rsid w:val="0004295E"/>
    <w:rsid w:val="0004482E"/>
    <w:rsid w:val="0005024F"/>
    <w:rsid w:val="000550A3"/>
    <w:rsid w:val="00055992"/>
    <w:rsid w:val="00063EC2"/>
    <w:rsid w:val="00065C29"/>
    <w:rsid w:val="000820E8"/>
    <w:rsid w:val="000925C7"/>
    <w:rsid w:val="00092A17"/>
    <w:rsid w:val="000A0DDD"/>
    <w:rsid w:val="000A1333"/>
    <w:rsid w:val="000B3FB9"/>
    <w:rsid w:val="000C4DE7"/>
    <w:rsid w:val="000F13D6"/>
    <w:rsid w:val="000F58BC"/>
    <w:rsid w:val="001064DC"/>
    <w:rsid w:val="00114362"/>
    <w:rsid w:val="00116A1B"/>
    <w:rsid w:val="001175EE"/>
    <w:rsid w:val="0013142E"/>
    <w:rsid w:val="00153B20"/>
    <w:rsid w:val="00157CF6"/>
    <w:rsid w:val="001707CF"/>
    <w:rsid w:val="00176FDE"/>
    <w:rsid w:val="00182416"/>
    <w:rsid w:val="00187EB4"/>
    <w:rsid w:val="001960D3"/>
    <w:rsid w:val="001A3D2F"/>
    <w:rsid w:val="001B2ED1"/>
    <w:rsid w:val="001B4EBC"/>
    <w:rsid w:val="001C060D"/>
    <w:rsid w:val="001F0481"/>
    <w:rsid w:val="001F6303"/>
    <w:rsid w:val="00200C92"/>
    <w:rsid w:val="0020451E"/>
    <w:rsid w:val="00206B9D"/>
    <w:rsid w:val="00230820"/>
    <w:rsid w:val="0023259C"/>
    <w:rsid w:val="00237EBD"/>
    <w:rsid w:val="0024112B"/>
    <w:rsid w:val="00263E23"/>
    <w:rsid w:val="002B0BD7"/>
    <w:rsid w:val="002B3D7D"/>
    <w:rsid w:val="002B573D"/>
    <w:rsid w:val="002C5CB2"/>
    <w:rsid w:val="002D0385"/>
    <w:rsid w:val="002D3EE6"/>
    <w:rsid w:val="002F4D9F"/>
    <w:rsid w:val="002F779F"/>
    <w:rsid w:val="0031202F"/>
    <w:rsid w:val="00321F89"/>
    <w:rsid w:val="00341A0A"/>
    <w:rsid w:val="003420F1"/>
    <w:rsid w:val="00343BED"/>
    <w:rsid w:val="00345839"/>
    <w:rsid w:val="00351048"/>
    <w:rsid w:val="00370855"/>
    <w:rsid w:val="00371885"/>
    <w:rsid w:val="003B080C"/>
    <w:rsid w:val="003B23CE"/>
    <w:rsid w:val="003B4654"/>
    <w:rsid w:val="003D5288"/>
    <w:rsid w:val="003E2B87"/>
    <w:rsid w:val="003E58A6"/>
    <w:rsid w:val="003E7EB5"/>
    <w:rsid w:val="00402786"/>
    <w:rsid w:val="00405895"/>
    <w:rsid w:val="004058DF"/>
    <w:rsid w:val="004220FC"/>
    <w:rsid w:val="00443E6F"/>
    <w:rsid w:val="00466311"/>
    <w:rsid w:val="00486F1A"/>
    <w:rsid w:val="00490CB9"/>
    <w:rsid w:val="0049371A"/>
    <w:rsid w:val="004A2CE2"/>
    <w:rsid w:val="004C3B9A"/>
    <w:rsid w:val="004D0F1A"/>
    <w:rsid w:val="004E3CDA"/>
    <w:rsid w:val="004E3FDA"/>
    <w:rsid w:val="004E67AD"/>
    <w:rsid w:val="004F4B4D"/>
    <w:rsid w:val="0050216D"/>
    <w:rsid w:val="00503D7E"/>
    <w:rsid w:val="005052C7"/>
    <w:rsid w:val="0050778F"/>
    <w:rsid w:val="00527C11"/>
    <w:rsid w:val="00535F31"/>
    <w:rsid w:val="00557681"/>
    <w:rsid w:val="00567656"/>
    <w:rsid w:val="00574D64"/>
    <w:rsid w:val="0057657C"/>
    <w:rsid w:val="00591365"/>
    <w:rsid w:val="00592ED4"/>
    <w:rsid w:val="005B256E"/>
    <w:rsid w:val="005B31E4"/>
    <w:rsid w:val="005C1187"/>
    <w:rsid w:val="005C7C87"/>
    <w:rsid w:val="005D3C1A"/>
    <w:rsid w:val="006034F6"/>
    <w:rsid w:val="00607874"/>
    <w:rsid w:val="00607E77"/>
    <w:rsid w:val="006156AE"/>
    <w:rsid w:val="00617BB3"/>
    <w:rsid w:val="006303ED"/>
    <w:rsid w:val="00640964"/>
    <w:rsid w:val="00645CDD"/>
    <w:rsid w:val="00654F74"/>
    <w:rsid w:val="00673C1F"/>
    <w:rsid w:val="00675395"/>
    <w:rsid w:val="006823A7"/>
    <w:rsid w:val="00687EE8"/>
    <w:rsid w:val="00694535"/>
    <w:rsid w:val="006D6D2D"/>
    <w:rsid w:val="0070347F"/>
    <w:rsid w:val="0070678E"/>
    <w:rsid w:val="0071377A"/>
    <w:rsid w:val="00726F74"/>
    <w:rsid w:val="007538BD"/>
    <w:rsid w:val="007856BE"/>
    <w:rsid w:val="007B557D"/>
    <w:rsid w:val="007C1C23"/>
    <w:rsid w:val="007C27CA"/>
    <w:rsid w:val="007D15A5"/>
    <w:rsid w:val="007E7C11"/>
    <w:rsid w:val="00830EFF"/>
    <w:rsid w:val="00831C11"/>
    <w:rsid w:val="00874676"/>
    <w:rsid w:val="00885AE5"/>
    <w:rsid w:val="00894239"/>
    <w:rsid w:val="008A3D1A"/>
    <w:rsid w:val="008A60B4"/>
    <w:rsid w:val="008B3C31"/>
    <w:rsid w:val="008B64FE"/>
    <w:rsid w:val="00935BF7"/>
    <w:rsid w:val="0095442C"/>
    <w:rsid w:val="00971F68"/>
    <w:rsid w:val="00983942"/>
    <w:rsid w:val="0099623E"/>
    <w:rsid w:val="00997A4D"/>
    <w:rsid w:val="009C37E0"/>
    <w:rsid w:val="009D1B31"/>
    <w:rsid w:val="009E41F4"/>
    <w:rsid w:val="009F6CAE"/>
    <w:rsid w:val="00A14B66"/>
    <w:rsid w:val="00A27DF1"/>
    <w:rsid w:val="00A36978"/>
    <w:rsid w:val="00A52AA7"/>
    <w:rsid w:val="00A61866"/>
    <w:rsid w:val="00A64E3B"/>
    <w:rsid w:val="00A65CF7"/>
    <w:rsid w:val="00A71881"/>
    <w:rsid w:val="00A81AB4"/>
    <w:rsid w:val="00A851DA"/>
    <w:rsid w:val="00A864CB"/>
    <w:rsid w:val="00A96CC2"/>
    <w:rsid w:val="00AA2F81"/>
    <w:rsid w:val="00AB2027"/>
    <w:rsid w:val="00AC7D5B"/>
    <w:rsid w:val="00AD4CEE"/>
    <w:rsid w:val="00AE1481"/>
    <w:rsid w:val="00B03DE7"/>
    <w:rsid w:val="00B0415E"/>
    <w:rsid w:val="00B04678"/>
    <w:rsid w:val="00B13CA5"/>
    <w:rsid w:val="00B3090F"/>
    <w:rsid w:val="00B32DA1"/>
    <w:rsid w:val="00B404FF"/>
    <w:rsid w:val="00B500B5"/>
    <w:rsid w:val="00B56F87"/>
    <w:rsid w:val="00B76637"/>
    <w:rsid w:val="00B85D82"/>
    <w:rsid w:val="00BA24A5"/>
    <w:rsid w:val="00BC11D3"/>
    <w:rsid w:val="00BC46DF"/>
    <w:rsid w:val="00BD5BF6"/>
    <w:rsid w:val="00C03577"/>
    <w:rsid w:val="00C44F3B"/>
    <w:rsid w:val="00C4582F"/>
    <w:rsid w:val="00C47942"/>
    <w:rsid w:val="00C515B8"/>
    <w:rsid w:val="00C53029"/>
    <w:rsid w:val="00C5355E"/>
    <w:rsid w:val="00C53CA6"/>
    <w:rsid w:val="00C65FEA"/>
    <w:rsid w:val="00C70FC0"/>
    <w:rsid w:val="00C7223B"/>
    <w:rsid w:val="00CA0AC2"/>
    <w:rsid w:val="00CB4D0A"/>
    <w:rsid w:val="00CC2FB3"/>
    <w:rsid w:val="00CC575A"/>
    <w:rsid w:val="00CC585E"/>
    <w:rsid w:val="00CD56E0"/>
    <w:rsid w:val="00CF123B"/>
    <w:rsid w:val="00D0151A"/>
    <w:rsid w:val="00D039AC"/>
    <w:rsid w:val="00D15252"/>
    <w:rsid w:val="00D167B2"/>
    <w:rsid w:val="00D16C45"/>
    <w:rsid w:val="00D217C1"/>
    <w:rsid w:val="00D427DE"/>
    <w:rsid w:val="00D5587D"/>
    <w:rsid w:val="00D707CC"/>
    <w:rsid w:val="00D734CC"/>
    <w:rsid w:val="00D8008D"/>
    <w:rsid w:val="00D821FE"/>
    <w:rsid w:val="00D9703D"/>
    <w:rsid w:val="00DB0793"/>
    <w:rsid w:val="00DD5579"/>
    <w:rsid w:val="00DE17C4"/>
    <w:rsid w:val="00DE73AE"/>
    <w:rsid w:val="00DF01B3"/>
    <w:rsid w:val="00E00821"/>
    <w:rsid w:val="00E04DB4"/>
    <w:rsid w:val="00E07DB2"/>
    <w:rsid w:val="00E30679"/>
    <w:rsid w:val="00E4597D"/>
    <w:rsid w:val="00E45A69"/>
    <w:rsid w:val="00E54832"/>
    <w:rsid w:val="00E56A90"/>
    <w:rsid w:val="00E641CC"/>
    <w:rsid w:val="00E67746"/>
    <w:rsid w:val="00E87FED"/>
    <w:rsid w:val="00EA20C4"/>
    <w:rsid w:val="00EA30AB"/>
    <w:rsid w:val="00EB3925"/>
    <w:rsid w:val="00EB5EE9"/>
    <w:rsid w:val="00ED6699"/>
    <w:rsid w:val="00EF2F16"/>
    <w:rsid w:val="00EF7A2C"/>
    <w:rsid w:val="00F13BBB"/>
    <w:rsid w:val="00F41C89"/>
    <w:rsid w:val="00F45ED1"/>
    <w:rsid w:val="00F50B11"/>
    <w:rsid w:val="00F73BFF"/>
    <w:rsid w:val="00F90E56"/>
    <w:rsid w:val="00F96EB3"/>
    <w:rsid w:val="00FB0FFB"/>
    <w:rsid w:val="00FD5F5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DD802"/>
  <w15:docId w15:val="{7E5C1FFA-E996-40A6-9332-99D63165B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592ED4"/>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5C424-327A-4654-9680-22273A189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852</TotalTime>
  <Pages>6</Pages>
  <Words>1043</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Steven Tulleth</cp:lastModifiedBy>
  <cp:revision>13</cp:revision>
  <dcterms:created xsi:type="dcterms:W3CDTF">2019-06-01T07:31:00Z</dcterms:created>
  <dcterms:modified xsi:type="dcterms:W3CDTF">2019-07-16T10:33:00Z</dcterms:modified>
</cp:coreProperties>
</file>