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A6B09" w:rsidP="00A851DA">
      <w:pPr>
        <w:rPr>
          <w:lang w:val="en-US"/>
        </w:rPr>
      </w:pPr>
      <w:r w:rsidRPr="002A6B0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F528B" w:rsidRDefault="000F528B">
            <w:pPr>
              <w:pStyle w:val="Default"/>
              <w:rPr>
                <w:rFonts w:ascii="Arial" w:hAnsi="Arial" w:cs="Arial"/>
              </w:rPr>
            </w:pPr>
            <w:proofErr w:type="spellStart"/>
            <w:r>
              <w:rPr>
                <w:rFonts w:ascii="Arial" w:hAnsi="Arial" w:cs="Arial"/>
              </w:rPr>
              <w:t>Konstantinos</w:t>
            </w:r>
            <w:proofErr w:type="spellEnd"/>
            <w:r>
              <w:rPr>
                <w:rFonts w:ascii="Arial" w:hAnsi="Arial" w:cs="Arial"/>
              </w:rPr>
              <w:t xml:space="preserve"> </w:t>
            </w:r>
            <w:proofErr w:type="spellStart"/>
            <w:r>
              <w:rPr>
                <w:rFonts w:ascii="Arial" w:hAnsi="Arial" w:cs="Arial"/>
              </w:rPr>
              <w:t>Sentzas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528B">
            <w:pPr>
              <w:pStyle w:val="Default"/>
              <w:rPr>
                <w:rFonts w:asciiTheme="minorHAnsi" w:hAnsiTheme="minorHAnsi"/>
              </w:rPr>
            </w:pPr>
            <w:r>
              <w:rPr>
                <w:rFonts w:asciiTheme="minorHAnsi" w:hAnsiTheme="minorHAnsi"/>
              </w:rPr>
              <w:t>2821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528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E7E6C" w:rsidRDefault="000F528B" w:rsidP="003228C7">
            <w:r>
              <w:t xml:space="preserve"># </w:t>
            </w:r>
            <w:r w:rsidR="003228C7">
              <w:rPr>
                <w:lang w:val="el-GR"/>
              </w:rPr>
              <w:t>1</w:t>
            </w:r>
            <w:r w:rsidR="0000102A">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tblPr>
      <w:tblGrid>
        <w:gridCol w:w="9242"/>
      </w:tblGrid>
      <w:tr w:rsidR="00CC2FB3" w:rsidTr="00CC2FB3">
        <w:tc>
          <w:tcPr>
            <w:tcW w:w="9242" w:type="dxa"/>
          </w:tcPr>
          <w:p w:rsidR="00542F4C" w:rsidRPr="00542F4C" w:rsidRDefault="00CC06C4" w:rsidP="00542F4C">
            <w:pPr>
              <w:spacing w:line="360" w:lineRule="auto"/>
              <w:jc w:val="both"/>
              <w:rPr>
                <w:rFonts w:ascii="Arial" w:hAnsi="Arial" w:cs="Arial"/>
                <w:sz w:val="24"/>
                <w:szCs w:val="24"/>
              </w:rPr>
            </w:pPr>
            <w:proofErr w:type="gramStart"/>
            <w:r>
              <w:rPr>
                <w:rFonts w:ascii="Arial" w:hAnsi="Arial" w:cs="Arial"/>
                <w:sz w:val="24"/>
                <w:szCs w:val="24"/>
              </w:rPr>
              <w:t>1.</w:t>
            </w:r>
            <w:r w:rsidR="002372B3">
              <w:rPr>
                <w:rFonts w:ascii="Arial" w:hAnsi="Arial" w:cs="Arial"/>
                <w:sz w:val="24"/>
                <w:szCs w:val="24"/>
              </w:rPr>
              <w:t>i</w:t>
            </w:r>
            <w:proofErr w:type="gramEnd"/>
            <w:r w:rsidR="00B4672E">
              <w:rPr>
                <w:rFonts w:ascii="Arial" w:hAnsi="Arial" w:cs="Arial"/>
                <w:sz w:val="24"/>
                <w:szCs w:val="24"/>
              </w:rPr>
              <w:t xml:space="preserve"> </w:t>
            </w:r>
            <w:r w:rsidR="002372B3">
              <w:rPr>
                <w:rFonts w:ascii="Arial" w:hAnsi="Arial" w:cs="Arial"/>
                <w:sz w:val="24"/>
                <w:szCs w:val="24"/>
              </w:rPr>
              <w:t xml:space="preserve"> </w:t>
            </w:r>
            <w:r w:rsidR="00542F4C" w:rsidRPr="00542F4C">
              <w:rPr>
                <w:rFonts w:ascii="Arial" w:hAnsi="Arial" w:cs="Arial"/>
                <w:sz w:val="24"/>
                <w:szCs w:val="24"/>
              </w:rPr>
              <w:t>Definition of a Contract  is a legally binding or valid agreement between two parties. To be valid  a contract the agreement must contains the following elements:</w:t>
            </w:r>
          </w:p>
          <w:p w:rsidR="00E32C23" w:rsidRDefault="00542F4C" w:rsidP="00542F4C">
            <w:pPr>
              <w:spacing w:line="360" w:lineRule="auto"/>
              <w:jc w:val="both"/>
              <w:rPr>
                <w:rFonts w:ascii="Arial" w:hAnsi="Arial" w:cs="Arial"/>
                <w:sz w:val="24"/>
                <w:szCs w:val="24"/>
              </w:rPr>
            </w:pPr>
            <w:r w:rsidRPr="00542F4C">
              <w:rPr>
                <w:rFonts w:ascii="Arial" w:hAnsi="Arial" w:cs="Arial"/>
                <w:sz w:val="24"/>
                <w:szCs w:val="24"/>
              </w:rPr>
              <w:t xml:space="preserve">a) </w:t>
            </w:r>
            <w:r w:rsidR="00C57C6C">
              <w:rPr>
                <w:rFonts w:ascii="Arial" w:hAnsi="Arial" w:cs="Arial"/>
                <w:sz w:val="24"/>
                <w:szCs w:val="24"/>
              </w:rPr>
              <w:t>a</w:t>
            </w:r>
            <w:r w:rsidR="00C57C6C" w:rsidRPr="00542F4C">
              <w:rPr>
                <w:rFonts w:ascii="Arial" w:hAnsi="Arial" w:cs="Arial"/>
                <w:sz w:val="24"/>
                <w:szCs w:val="24"/>
              </w:rPr>
              <w:t>n</w:t>
            </w:r>
            <w:r w:rsidRPr="00542F4C">
              <w:rPr>
                <w:rFonts w:ascii="Arial" w:hAnsi="Arial" w:cs="Arial"/>
                <w:sz w:val="24"/>
                <w:szCs w:val="24"/>
              </w:rPr>
              <w:t xml:space="preserve"> offer and acceptance b)</w:t>
            </w:r>
            <w:r w:rsidR="00A8454C">
              <w:rPr>
                <w:rFonts w:ascii="Arial" w:hAnsi="Arial" w:cs="Arial"/>
                <w:sz w:val="24"/>
                <w:szCs w:val="24"/>
              </w:rPr>
              <w:t xml:space="preserve"> </w:t>
            </w:r>
            <w:r w:rsidRPr="00542F4C">
              <w:rPr>
                <w:rFonts w:ascii="Arial" w:hAnsi="Arial" w:cs="Arial"/>
                <w:sz w:val="24"/>
                <w:szCs w:val="24"/>
              </w:rPr>
              <w:t>an intention between the parties to introduce binding relations consideration c) Parties legal capacity to act genuine consent of the parties and legality of the agreement. The contract may or may not make provision for third parties.  Disputes may be settled by the courts or the engineer-in-charge.</w:t>
            </w:r>
          </w:p>
          <w:p w:rsidR="00AC23DC" w:rsidRDefault="00AC23DC" w:rsidP="00FA412E">
            <w:pPr>
              <w:spacing w:line="360" w:lineRule="auto"/>
              <w:jc w:val="both"/>
              <w:rPr>
                <w:rFonts w:ascii="Arial" w:hAnsi="Arial" w:cs="Arial"/>
                <w:sz w:val="24"/>
                <w:szCs w:val="24"/>
              </w:rPr>
            </w:pPr>
          </w:p>
          <w:p w:rsidR="002001CC" w:rsidRDefault="00415616" w:rsidP="002C51C7">
            <w:pPr>
              <w:spacing w:line="360" w:lineRule="auto"/>
              <w:jc w:val="both"/>
              <w:rPr>
                <w:rFonts w:ascii="Arial" w:hAnsi="Arial" w:cs="Arial"/>
                <w:sz w:val="24"/>
                <w:szCs w:val="24"/>
              </w:rPr>
            </w:pPr>
            <w:proofErr w:type="gramStart"/>
            <w:r w:rsidRPr="00FF7922">
              <w:rPr>
                <w:rFonts w:ascii="Arial" w:hAnsi="Arial" w:cs="Arial"/>
                <w:sz w:val="24"/>
                <w:szCs w:val="24"/>
              </w:rPr>
              <w:t>1.ii</w:t>
            </w:r>
            <w:proofErr w:type="gramEnd"/>
            <w:r w:rsidR="009049E4" w:rsidRPr="00FF7922">
              <w:rPr>
                <w:rFonts w:ascii="Arial" w:hAnsi="Arial" w:cs="Arial"/>
                <w:sz w:val="24"/>
                <w:szCs w:val="24"/>
              </w:rPr>
              <w:t xml:space="preserve"> </w:t>
            </w:r>
            <w:r w:rsidR="00671630">
              <w:rPr>
                <w:rFonts w:ascii="Arial" w:hAnsi="Arial" w:cs="Arial"/>
                <w:sz w:val="24"/>
                <w:szCs w:val="24"/>
              </w:rPr>
              <w:t xml:space="preserve"> </w:t>
            </w:r>
            <w:r w:rsidR="00C47E4C" w:rsidRPr="00C47E4C">
              <w:rPr>
                <w:rFonts w:ascii="Arial" w:hAnsi="Arial" w:cs="Arial"/>
                <w:sz w:val="24"/>
                <w:szCs w:val="24"/>
              </w:rPr>
              <w:t>The essential elements of a contract of a valid contract are as follows :</w:t>
            </w:r>
            <w:r w:rsidR="00C47E4C">
              <w:rPr>
                <w:rFonts w:ascii="Arial" w:hAnsi="Arial" w:cs="Arial"/>
                <w:sz w:val="24"/>
                <w:szCs w:val="24"/>
              </w:rPr>
              <w:t xml:space="preserve"> </w:t>
            </w:r>
            <w:r w:rsidR="00C47E4C" w:rsidRPr="00C47E4C">
              <w:rPr>
                <w:rFonts w:ascii="Arial" w:hAnsi="Arial" w:cs="Arial"/>
                <w:sz w:val="24"/>
                <w:szCs w:val="24"/>
              </w:rPr>
              <w:t>a)</w:t>
            </w:r>
            <w:r w:rsidR="00C47E4C">
              <w:rPr>
                <w:rFonts w:ascii="Arial" w:hAnsi="Arial" w:cs="Arial"/>
                <w:sz w:val="24"/>
                <w:szCs w:val="24"/>
              </w:rPr>
              <w:t xml:space="preserve"> </w:t>
            </w:r>
            <w:r w:rsidR="00C47E4C" w:rsidRPr="00C47E4C">
              <w:rPr>
                <w:rFonts w:ascii="Arial" w:hAnsi="Arial" w:cs="Arial"/>
                <w:sz w:val="24"/>
                <w:szCs w:val="24"/>
              </w:rPr>
              <w:t xml:space="preserve">Agreement which require both parties to agree to the terms and conditions. This contract must be with clear written or non-ambivalent manner and should be simple and crystal clear in meaning to all signatories. </w:t>
            </w:r>
            <w:proofErr w:type="gramStart"/>
            <w:r w:rsidR="00C47E4C" w:rsidRPr="00C47E4C">
              <w:rPr>
                <w:rFonts w:ascii="Arial" w:hAnsi="Arial" w:cs="Arial"/>
                <w:sz w:val="24"/>
                <w:szCs w:val="24"/>
              </w:rPr>
              <w:t>b)</w:t>
            </w:r>
            <w:proofErr w:type="gramEnd"/>
            <w:r w:rsidR="00C47E4C" w:rsidRPr="00C47E4C">
              <w:rPr>
                <w:rFonts w:ascii="Arial" w:hAnsi="Arial" w:cs="Arial"/>
                <w:sz w:val="24"/>
                <w:szCs w:val="24"/>
              </w:rPr>
              <w:t>Lawful Subject Matter.  A signed contract must no contravene the rule of law, state laws and public policies and if any contract contravenes any of these conditions is declared as illegal such as contracts involving fraud, arms, collusion, gambling and speculation. c) Valid Consideration which means taking reciprocating actions by parties who have signed a contract. These to be legal have to be real, valid and valuable and law protects all considerations and does not judge whether the contract is fair or not.</w:t>
            </w:r>
            <w:r w:rsidR="00CD6ACE">
              <w:rPr>
                <w:rFonts w:ascii="Arial" w:hAnsi="Arial" w:cs="Arial"/>
                <w:sz w:val="24"/>
                <w:szCs w:val="24"/>
              </w:rPr>
              <w:t xml:space="preserve"> </w:t>
            </w:r>
            <w:r w:rsidR="002C51C7" w:rsidRPr="002C51C7">
              <w:rPr>
                <w:rFonts w:ascii="Arial" w:hAnsi="Arial" w:cs="Arial"/>
                <w:sz w:val="24"/>
                <w:szCs w:val="24"/>
              </w:rPr>
              <w:t xml:space="preserve">d) Competent Parties for binding a contract are only persons having a sound, healthy mind, not </w:t>
            </w:r>
            <w:r w:rsidR="002C51C7" w:rsidRPr="002C51C7">
              <w:rPr>
                <w:rFonts w:ascii="Arial" w:hAnsi="Arial" w:cs="Arial"/>
                <w:sz w:val="24"/>
                <w:szCs w:val="24"/>
              </w:rPr>
              <w:lastRenderedPageBreak/>
              <w:t>minors or drunken can legally sign a binding contract.</w:t>
            </w:r>
          </w:p>
          <w:p w:rsidR="002C51C7" w:rsidRDefault="002C51C7" w:rsidP="001D1731">
            <w:pPr>
              <w:spacing w:line="360" w:lineRule="auto"/>
              <w:jc w:val="both"/>
              <w:rPr>
                <w:rFonts w:ascii="Arial" w:hAnsi="Arial" w:cs="Arial"/>
                <w:sz w:val="24"/>
                <w:szCs w:val="24"/>
              </w:rPr>
            </w:pPr>
          </w:p>
          <w:p w:rsidR="001D1731" w:rsidRDefault="00415616" w:rsidP="00E4063E">
            <w:pPr>
              <w:spacing w:line="360" w:lineRule="auto"/>
              <w:jc w:val="both"/>
              <w:rPr>
                <w:rFonts w:ascii="Arial" w:hAnsi="Arial" w:cs="Arial"/>
                <w:sz w:val="24"/>
                <w:szCs w:val="24"/>
              </w:rPr>
            </w:pPr>
            <w:proofErr w:type="gramStart"/>
            <w:r w:rsidRPr="00201CC7">
              <w:rPr>
                <w:rFonts w:ascii="Arial" w:hAnsi="Arial" w:cs="Arial"/>
                <w:sz w:val="24"/>
                <w:szCs w:val="24"/>
              </w:rPr>
              <w:t>1.iii</w:t>
            </w:r>
            <w:proofErr w:type="gramEnd"/>
            <w:r w:rsidR="005B58D3">
              <w:rPr>
                <w:rFonts w:ascii="Arial" w:hAnsi="Arial" w:cs="Arial"/>
                <w:sz w:val="24"/>
                <w:szCs w:val="24"/>
              </w:rPr>
              <w:t xml:space="preserve"> </w:t>
            </w:r>
            <w:r w:rsidR="00C96E4C">
              <w:rPr>
                <w:rFonts w:ascii="Arial" w:hAnsi="Arial" w:cs="Arial"/>
                <w:sz w:val="24"/>
                <w:szCs w:val="24"/>
              </w:rPr>
              <w:t xml:space="preserve"> </w:t>
            </w:r>
            <w:r w:rsidR="00E4063E" w:rsidRPr="00E4063E">
              <w:rPr>
                <w:rFonts w:ascii="Arial" w:hAnsi="Arial" w:cs="Arial"/>
                <w:sz w:val="24"/>
                <w:szCs w:val="24"/>
              </w:rPr>
              <w:t>Lump Sum is a contract where the contractor is required to submit a total and global price instead of bidding on individual items and is the most recognized agreement form on simple and small projects where the risk of different site conditions is minimal.  Lump sum contract is unsuitable when dealing with difficult foundation works, extreme weather conditions or works which are difficult to estimate due to the difficult conditions of the soil structure of the site.</w:t>
            </w:r>
            <w:r w:rsidR="00DE7C69">
              <w:rPr>
                <w:rFonts w:ascii="Arial" w:hAnsi="Arial" w:cs="Arial"/>
                <w:sz w:val="24"/>
                <w:szCs w:val="24"/>
              </w:rPr>
              <w:t xml:space="preserve"> </w:t>
            </w:r>
            <w:r w:rsidR="00DE7C69" w:rsidRPr="00DE7C69">
              <w:rPr>
                <w:rFonts w:ascii="Arial" w:hAnsi="Arial" w:cs="Arial"/>
                <w:sz w:val="24"/>
                <w:szCs w:val="24"/>
              </w:rPr>
              <w:t xml:space="preserve">Main advantage of Lump sum contract includes: a) no extra personnel would be required for inspecting work and for determining the monthly rate of material consumption. b) </w:t>
            </w:r>
            <w:proofErr w:type="gramStart"/>
            <w:r w:rsidR="00DE7C69" w:rsidRPr="00DE7C69">
              <w:rPr>
                <w:rFonts w:ascii="Arial" w:hAnsi="Arial" w:cs="Arial"/>
                <w:sz w:val="24"/>
                <w:szCs w:val="24"/>
              </w:rPr>
              <w:t>low</w:t>
            </w:r>
            <w:proofErr w:type="gramEnd"/>
            <w:r w:rsidR="00DE7C69" w:rsidRPr="00DE7C69">
              <w:rPr>
                <w:rFonts w:ascii="Arial" w:hAnsi="Arial" w:cs="Arial"/>
                <w:sz w:val="24"/>
                <w:szCs w:val="24"/>
              </w:rPr>
              <w:t xml:space="preserve"> risk to owner c) 'fixed' construction cost. d) Minimize change orders. Lump Sum Contract disadvantages are the follows: a) It presents higher risk to contractor, changes are difficult to quantify and the owner might reject change order requests</w:t>
            </w:r>
            <w:r w:rsidR="00DE7C69">
              <w:rPr>
                <w:rFonts w:ascii="Arial" w:hAnsi="Arial" w:cs="Arial"/>
                <w:sz w:val="24"/>
                <w:szCs w:val="24"/>
              </w:rPr>
              <w:t>.</w:t>
            </w:r>
            <w:r w:rsidR="00DE7C69" w:rsidRPr="00DE7C69">
              <w:rPr>
                <w:rFonts w:ascii="Arial" w:hAnsi="Arial" w:cs="Arial"/>
                <w:sz w:val="24"/>
                <w:szCs w:val="24"/>
              </w:rPr>
              <w:t xml:space="preserve"> Project must be designed completely before starting of activities contractor will select its own means and methods.</w:t>
            </w:r>
          </w:p>
          <w:p w:rsidR="00B57B94" w:rsidRDefault="00B57B94" w:rsidP="001D1731">
            <w:pPr>
              <w:spacing w:line="360" w:lineRule="auto"/>
              <w:jc w:val="both"/>
              <w:rPr>
                <w:rFonts w:ascii="Arial" w:hAnsi="Arial" w:cs="Arial"/>
                <w:sz w:val="24"/>
                <w:szCs w:val="24"/>
              </w:rPr>
            </w:pPr>
          </w:p>
          <w:p w:rsidR="00AB2078" w:rsidRDefault="00415616" w:rsidP="0088496C">
            <w:pPr>
              <w:spacing w:line="360" w:lineRule="auto"/>
              <w:jc w:val="both"/>
              <w:rPr>
                <w:rFonts w:ascii="Arial" w:hAnsi="Arial" w:cs="Arial"/>
                <w:sz w:val="24"/>
                <w:szCs w:val="24"/>
              </w:rPr>
            </w:pPr>
            <w:proofErr w:type="gramStart"/>
            <w:r w:rsidRPr="00AB2078">
              <w:rPr>
                <w:rFonts w:ascii="Arial" w:hAnsi="Arial" w:cs="Arial"/>
                <w:sz w:val="24"/>
                <w:szCs w:val="24"/>
              </w:rPr>
              <w:t>1.iv</w:t>
            </w:r>
            <w:proofErr w:type="gramEnd"/>
            <w:r w:rsidR="00C458B3" w:rsidRPr="00AB2078">
              <w:rPr>
                <w:rFonts w:ascii="Arial" w:hAnsi="Arial" w:cs="Arial"/>
                <w:sz w:val="24"/>
                <w:szCs w:val="24"/>
              </w:rPr>
              <w:t xml:space="preserve"> </w:t>
            </w:r>
            <w:r w:rsidR="00715F5B" w:rsidRPr="00715F5B">
              <w:rPr>
                <w:rFonts w:ascii="Arial" w:hAnsi="Arial" w:cs="Arial"/>
                <w:sz w:val="24"/>
                <w:szCs w:val="24"/>
              </w:rPr>
              <w:t>A compensation method for a construction project, in which the contractor is paid a specified percentage over and above construction costs. This method is designated to cover the contractor's overhead costs. When paid as a predetermined profit, the client will usually require a strict accounting of expenses.  It is important to determine the difference, because if the contractor expects the percentage to be pure profit, then normal business operating expenses will have to be accounted for somewhere in the construction contract as expenses</w:t>
            </w:r>
            <w:r w:rsidR="00E65215">
              <w:rPr>
                <w:rFonts w:ascii="Arial" w:hAnsi="Arial" w:cs="Arial"/>
                <w:sz w:val="24"/>
                <w:szCs w:val="24"/>
              </w:rPr>
              <w:t>.</w:t>
            </w:r>
          </w:p>
          <w:p w:rsidR="00E65215" w:rsidRDefault="00E65215" w:rsidP="0088496C">
            <w:pPr>
              <w:spacing w:line="360" w:lineRule="auto"/>
              <w:jc w:val="both"/>
              <w:rPr>
                <w:rFonts w:ascii="Arial" w:hAnsi="Arial" w:cs="Arial"/>
                <w:sz w:val="24"/>
                <w:szCs w:val="24"/>
              </w:rPr>
            </w:pPr>
          </w:p>
          <w:p w:rsidR="00FA05B7" w:rsidRDefault="006A18CB" w:rsidP="00E65215">
            <w:pPr>
              <w:spacing w:line="360" w:lineRule="auto"/>
              <w:jc w:val="both"/>
              <w:rPr>
                <w:rFonts w:ascii="Arial" w:hAnsi="Arial" w:cs="Arial"/>
                <w:sz w:val="24"/>
                <w:szCs w:val="24"/>
              </w:rPr>
            </w:pPr>
            <w:proofErr w:type="gramStart"/>
            <w:r>
              <w:rPr>
                <w:rFonts w:ascii="Arial" w:hAnsi="Arial" w:cs="Arial"/>
                <w:sz w:val="24"/>
                <w:szCs w:val="24"/>
              </w:rPr>
              <w:t>1.</w:t>
            </w:r>
            <w:r w:rsidR="00415616">
              <w:rPr>
                <w:rFonts w:ascii="Arial" w:hAnsi="Arial" w:cs="Arial"/>
                <w:sz w:val="24"/>
                <w:szCs w:val="24"/>
              </w:rPr>
              <w:t>v</w:t>
            </w:r>
            <w:proofErr w:type="gramEnd"/>
            <w:r w:rsidR="00415616">
              <w:rPr>
                <w:rFonts w:ascii="Arial" w:hAnsi="Arial" w:cs="Arial"/>
                <w:sz w:val="24"/>
                <w:szCs w:val="24"/>
              </w:rPr>
              <w:t xml:space="preserve"> </w:t>
            </w:r>
            <w:r w:rsidR="00D7169E">
              <w:rPr>
                <w:rFonts w:ascii="Arial" w:hAnsi="Arial" w:cs="Arial"/>
                <w:sz w:val="24"/>
                <w:szCs w:val="24"/>
              </w:rPr>
              <w:t xml:space="preserve"> </w:t>
            </w:r>
            <w:r w:rsidR="00DF7A69" w:rsidRPr="00DF7A69">
              <w:rPr>
                <w:rFonts w:ascii="Arial" w:hAnsi="Arial" w:cs="Arial"/>
                <w:sz w:val="24"/>
                <w:szCs w:val="24"/>
              </w:rPr>
              <w:t xml:space="preserve">A Competitive Bid contracts indicated when the owner has time at hand and detail plans are available to plan const and the scope of work.  In this occasion the owner has more control on how the project is executed by undertaking regular quality control inspections. Lump sum or unit price contracts may be chosen depending on the type of construction. On the other hand negotiated contracts when only partial design and specification details are available to start the project are suitable for projects requiring fast completion and cost-plus-fixed-fee contract may suffice on such occasions. The various types of contracts should be analyzed carefully depending on the nature of the project and the reputation of the contractor </w:t>
            </w:r>
            <w:r w:rsidR="00DF7A69" w:rsidRPr="00DF7A69">
              <w:rPr>
                <w:rFonts w:ascii="Arial" w:hAnsi="Arial" w:cs="Arial"/>
                <w:sz w:val="24"/>
                <w:szCs w:val="24"/>
              </w:rPr>
              <w:lastRenderedPageBreak/>
              <w:t>to determine the best option. Negotiated contracts could also take the form of lump sum or unit price contracts provided complete plans and specifications are available but the best choice is a competitive bid contract.</w:t>
            </w:r>
          </w:p>
          <w:p w:rsidR="00E65215" w:rsidRDefault="00E65215" w:rsidP="00E65215">
            <w:pPr>
              <w:spacing w:line="360" w:lineRule="auto"/>
              <w:jc w:val="both"/>
              <w:rPr>
                <w:rFonts w:ascii="Arial" w:hAnsi="Arial" w:cs="Arial"/>
                <w:sz w:val="24"/>
                <w:szCs w:val="24"/>
              </w:rPr>
            </w:pPr>
          </w:p>
          <w:p w:rsidR="00FA05B7" w:rsidRDefault="00BD49D5" w:rsidP="00424D76">
            <w:pPr>
              <w:spacing w:line="360" w:lineRule="auto"/>
              <w:jc w:val="both"/>
              <w:rPr>
                <w:rFonts w:ascii="Arial" w:hAnsi="Arial" w:cs="Arial"/>
                <w:sz w:val="24"/>
                <w:szCs w:val="24"/>
              </w:rPr>
            </w:pPr>
            <w:r>
              <w:rPr>
                <w:rFonts w:ascii="Arial" w:hAnsi="Arial" w:cs="Arial"/>
                <w:sz w:val="24"/>
                <w:szCs w:val="24"/>
              </w:rPr>
              <w:t xml:space="preserve">1 vi.  </w:t>
            </w:r>
            <w:r w:rsidR="00424D76" w:rsidRPr="00424D76">
              <w:rPr>
                <w:rFonts w:ascii="Arial" w:hAnsi="Arial" w:cs="Arial"/>
                <w:sz w:val="24"/>
                <w:szCs w:val="24"/>
              </w:rPr>
              <w:t>An insurance contract is a regulation between the owner and the contractor and concerns all aspects of the construction project including general obligation</w:t>
            </w:r>
            <w:r w:rsidR="00424D76">
              <w:rPr>
                <w:rFonts w:ascii="Arial" w:hAnsi="Arial" w:cs="Arial"/>
                <w:sz w:val="24"/>
                <w:szCs w:val="24"/>
              </w:rPr>
              <w:t xml:space="preserve"> </w:t>
            </w:r>
            <w:r w:rsidR="00424D76" w:rsidRPr="00424D76">
              <w:rPr>
                <w:rFonts w:ascii="Arial" w:hAnsi="Arial" w:cs="Arial"/>
                <w:sz w:val="24"/>
                <w:szCs w:val="24"/>
              </w:rPr>
              <w:t>employer’s civil liability, damages to properties, workers compensation. Insurance is a vital element of risk management in the construction industry. The type of contract will determine whether the owner or the contractor takes responsibility for the property insurance component. Coverage is generally arranged by the principal contractor and provides access to two sections of coverage. First section covers Material Damage occurring on the job site and second section covers Public and Products Liability for third party property damage or third party personal injury arising out of your negligence.</w:t>
            </w:r>
          </w:p>
          <w:p w:rsidR="008458A8" w:rsidRDefault="008458A8" w:rsidP="00424D76">
            <w:pPr>
              <w:spacing w:line="360" w:lineRule="auto"/>
              <w:jc w:val="both"/>
              <w:rPr>
                <w:rFonts w:ascii="Arial" w:hAnsi="Arial" w:cs="Arial"/>
                <w:sz w:val="24"/>
                <w:szCs w:val="24"/>
              </w:rPr>
            </w:pPr>
          </w:p>
          <w:p w:rsidR="00CC2FB3" w:rsidRDefault="000C6684" w:rsidP="00A96E0E">
            <w:pPr>
              <w:spacing w:line="360" w:lineRule="auto"/>
              <w:jc w:val="both"/>
              <w:rPr>
                <w:rFonts w:ascii="Arial" w:hAnsi="Arial" w:cs="Arial"/>
                <w:sz w:val="24"/>
                <w:szCs w:val="24"/>
              </w:rPr>
            </w:pPr>
            <w:r>
              <w:rPr>
                <w:rFonts w:ascii="Arial" w:hAnsi="Arial" w:cs="Arial"/>
                <w:sz w:val="24"/>
                <w:szCs w:val="24"/>
              </w:rPr>
              <w:t>2.</w:t>
            </w:r>
            <w:r w:rsidR="00181AFD">
              <w:rPr>
                <w:rFonts w:ascii="Arial" w:hAnsi="Arial" w:cs="Arial"/>
                <w:sz w:val="24"/>
                <w:szCs w:val="24"/>
              </w:rPr>
              <w:t xml:space="preserve"> </w:t>
            </w:r>
            <w:r w:rsidR="00B37706">
              <w:rPr>
                <w:rFonts w:ascii="Arial" w:hAnsi="Arial" w:cs="Arial"/>
                <w:sz w:val="24"/>
                <w:szCs w:val="24"/>
              </w:rPr>
              <w:t xml:space="preserve"> </w:t>
            </w:r>
            <w:r w:rsidR="007C5939">
              <w:rPr>
                <w:rFonts w:ascii="Arial" w:hAnsi="Arial" w:cs="Arial"/>
                <w:sz w:val="24"/>
                <w:szCs w:val="24"/>
              </w:rPr>
              <w:t xml:space="preserve"> </w:t>
            </w:r>
            <w:r w:rsidR="00220472" w:rsidRPr="00220472">
              <w:rPr>
                <w:rFonts w:ascii="Arial" w:hAnsi="Arial" w:cs="Arial"/>
                <w:sz w:val="24"/>
                <w:szCs w:val="24"/>
              </w:rPr>
              <w:t>Lump sum Contracts is ideal for standardize cons</w:t>
            </w:r>
            <w:r w:rsidR="00220472">
              <w:rPr>
                <w:rFonts w:ascii="Arial" w:hAnsi="Arial" w:cs="Arial"/>
                <w:sz w:val="24"/>
                <w:szCs w:val="24"/>
              </w:rPr>
              <w:t xml:space="preserve">truction projects </w:t>
            </w:r>
            <w:r w:rsidR="00220472" w:rsidRPr="00220472">
              <w:rPr>
                <w:rFonts w:ascii="Arial" w:hAnsi="Arial" w:cs="Arial"/>
                <w:sz w:val="24"/>
                <w:szCs w:val="24"/>
              </w:rPr>
              <w:t>where quantities of resources required and the detailed specifications and all related cost are specified in the tenders. Unit Price Contracts is suitable for projects in which it is not possible to quantify the amount of work to be done or when constructing large quantities of few type of construction. Combined Lump sum and Unit Price Contracts indicated for constructing buildings. Incentive Type Contract for Work outside the Country is awarded to contractors they are willing to undertake projects overseas.</w:t>
            </w:r>
            <w:r w:rsidR="00BF1D68">
              <w:t xml:space="preserve"> </w:t>
            </w:r>
            <w:r w:rsidR="00BF1D68" w:rsidRPr="00BF1D68">
              <w:rPr>
                <w:rFonts w:ascii="Arial" w:hAnsi="Arial" w:cs="Arial"/>
                <w:sz w:val="24"/>
                <w:szCs w:val="24"/>
              </w:rPr>
              <w:t>Equipment Rental Contracts when a contractor may rent equipment to perform under contract plans. Guaranteed Maximum Cost Contract when the contractor is allowed to provide an accurate assessment of the cost of construction from plans and specifications.</w:t>
            </w:r>
            <w:r w:rsidR="00A96E0E">
              <w:t xml:space="preserve"> </w:t>
            </w:r>
            <w:r w:rsidR="00A96E0E" w:rsidRPr="00A96E0E">
              <w:rPr>
                <w:rFonts w:ascii="Arial" w:hAnsi="Arial" w:cs="Arial"/>
                <w:sz w:val="24"/>
                <w:szCs w:val="24"/>
              </w:rPr>
              <w:t>Subcontracts is a particular type of contract where an agreement between the prime or main contractor and subcontractors who are used to undertake specialized duties such HVAC, electrical works, mechanical works, lift installation, etc. and another particular type of contract is  Awarding Contracts where usually the prerogative of the main contractor because he is ultimately responsible quality of their work.</w:t>
            </w:r>
          </w:p>
          <w:p w:rsidR="00A96E0E" w:rsidRDefault="00A96E0E" w:rsidP="00A96E0E">
            <w:pPr>
              <w:spacing w:line="360" w:lineRule="auto"/>
              <w:jc w:val="both"/>
              <w:rPr>
                <w:b/>
              </w:rPr>
            </w:pPr>
          </w:p>
          <w:p w:rsidR="007D6781" w:rsidRDefault="007D6781" w:rsidP="00A96E0E">
            <w:pPr>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07A2" w:rsidP="00A851DA">
            <w:pPr>
              <w:rPr>
                <w:rFonts w:cs="Bliss-Regular"/>
                <w:color w:val="000000"/>
              </w:rPr>
            </w:pPr>
            <w:proofErr w:type="spellStart"/>
            <w:r>
              <w:rPr>
                <w:rFonts w:cs="Bliss-Regular"/>
                <w:color w:val="000000"/>
              </w:rPr>
              <w:t>Konstantinos</w:t>
            </w:r>
            <w:proofErr w:type="spellEnd"/>
            <w:r>
              <w:rPr>
                <w:rFonts w:cs="Bliss-Regular"/>
                <w:color w:val="000000"/>
              </w:rPr>
              <w:t xml:space="preserve"> </w:t>
            </w:r>
            <w:r w:rsidR="00256331">
              <w:rPr>
                <w:rFonts w:cs="Bliss-Regular"/>
                <w:color w:val="000000"/>
              </w:rPr>
              <w:t xml:space="preserve">  </w:t>
            </w:r>
            <w:proofErr w:type="spellStart"/>
            <w:r w:rsidR="00256331">
              <w:rPr>
                <w:rFonts w:cs="Bliss-Regular"/>
                <w:color w:val="000000"/>
              </w:rPr>
              <w:t>Sentzas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6E0E" w:rsidP="002A0675">
            <w:pPr>
              <w:rPr>
                <w:rFonts w:cs="Bliss-Regular"/>
                <w:color w:val="000000"/>
              </w:rPr>
            </w:pPr>
            <w:r>
              <w:rPr>
                <w:rFonts w:cs="Bliss-Regular"/>
                <w:color w:val="000000"/>
              </w:rPr>
              <w:t>1</w:t>
            </w:r>
            <w:r w:rsidR="007D6781">
              <w:rPr>
                <w:rFonts w:cs="Bliss-Regular"/>
                <w:color w:val="000000"/>
              </w:rPr>
              <w:t>2</w:t>
            </w:r>
            <w:r w:rsidR="005C5CA1">
              <w:rPr>
                <w:rFonts w:cs="Bliss-Regular"/>
                <w:color w:val="000000"/>
              </w:rPr>
              <w:t>/1</w:t>
            </w:r>
            <w:r w:rsidR="002A0675">
              <w:rPr>
                <w:rFonts w:cs="Bliss-Regular"/>
                <w:color w:val="000000"/>
              </w:rPr>
              <w:t>2</w:t>
            </w:r>
            <w:r w:rsidR="005C5CA1">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8771A0">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0C06" w:rsidRDefault="00B10C06" w:rsidP="00CB4D0A">
      <w:pPr>
        <w:spacing w:after="0" w:line="240" w:lineRule="auto"/>
      </w:pPr>
      <w:r>
        <w:separator/>
      </w:r>
    </w:p>
  </w:endnote>
  <w:endnote w:type="continuationSeparator" w:id="0">
    <w:p w:rsidR="00B10C06" w:rsidRDefault="00B10C0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0C06" w:rsidRDefault="00B10C06" w:rsidP="00CB4D0A">
      <w:pPr>
        <w:spacing w:after="0" w:line="240" w:lineRule="auto"/>
      </w:pPr>
      <w:r>
        <w:separator/>
      </w:r>
    </w:p>
  </w:footnote>
  <w:footnote w:type="continuationSeparator" w:id="0">
    <w:p w:rsidR="00B10C06" w:rsidRDefault="00B10C0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C13A8"/>
    <w:multiLevelType w:val="hybridMultilevel"/>
    <w:tmpl w:val="0D14F4D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16D6ADC"/>
    <w:multiLevelType w:val="hybridMultilevel"/>
    <w:tmpl w:val="94865718"/>
    <w:lvl w:ilvl="0" w:tplc="A4E8E69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10594">
      <o:colormenu v:ext="edit" strokecolor="none"/>
    </o:shapedefaults>
  </w:hdrShapeDefaults>
  <w:footnotePr>
    <w:footnote w:id="-1"/>
    <w:footnote w:id="0"/>
  </w:footnotePr>
  <w:endnotePr>
    <w:endnote w:id="-1"/>
    <w:endnote w:id="0"/>
  </w:endnotePr>
  <w:compat/>
  <w:rsids>
    <w:rsidRoot w:val="00490CB9"/>
    <w:rsid w:val="0000102A"/>
    <w:rsid w:val="0001315A"/>
    <w:rsid w:val="000158F9"/>
    <w:rsid w:val="00035CDD"/>
    <w:rsid w:val="00036858"/>
    <w:rsid w:val="00040083"/>
    <w:rsid w:val="00045D1C"/>
    <w:rsid w:val="00047757"/>
    <w:rsid w:val="00055992"/>
    <w:rsid w:val="000568A4"/>
    <w:rsid w:val="00074CB0"/>
    <w:rsid w:val="000818FF"/>
    <w:rsid w:val="000820E8"/>
    <w:rsid w:val="00085C2A"/>
    <w:rsid w:val="000979D4"/>
    <w:rsid w:val="000A5B0B"/>
    <w:rsid w:val="000C5066"/>
    <w:rsid w:val="000C5381"/>
    <w:rsid w:val="000C5AA4"/>
    <w:rsid w:val="000C5AB3"/>
    <w:rsid w:val="000C6684"/>
    <w:rsid w:val="000D754D"/>
    <w:rsid w:val="000F0A81"/>
    <w:rsid w:val="000F528B"/>
    <w:rsid w:val="0011525F"/>
    <w:rsid w:val="001175EE"/>
    <w:rsid w:val="001207A2"/>
    <w:rsid w:val="0012478A"/>
    <w:rsid w:val="001274E9"/>
    <w:rsid w:val="00131F10"/>
    <w:rsid w:val="00156B8F"/>
    <w:rsid w:val="00157CF6"/>
    <w:rsid w:val="001617D2"/>
    <w:rsid w:val="00181AFD"/>
    <w:rsid w:val="00182416"/>
    <w:rsid w:val="001865A8"/>
    <w:rsid w:val="00187EB4"/>
    <w:rsid w:val="001A0132"/>
    <w:rsid w:val="001B389F"/>
    <w:rsid w:val="001C53F6"/>
    <w:rsid w:val="001C76D1"/>
    <w:rsid w:val="001D1731"/>
    <w:rsid w:val="001E1223"/>
    <w:rsid w:val="001E328F"/>
    <w:rsid w:val="001E74B0"/>
    <w:rsid w:val="001F0481"/>
    <w:rsid w:val="001F47FB"/>
    <w:rsid w:val="002001CC"/>
    <w:rsid w:val="00200C92"/>
    <w:rsid w:val="002013A3"/>
    <w:rsid w:val="00201CC7"/>
    <w:rsid w:val="0020451E"/>
    <w:rsid w:val="00206B9D"/>
    <w:rsid w:val="00207B8C"/>
    <w:rsid w:val="00213DFE"/>
    <w:rsid w:val="00217EC3"/>
    <w:rsid w:val="00220472"/>
    <w:rsid w:val="00220DBE"/>
    <w:rsid w:val="00225326"/>
    <w:rsid w:val="0022636E"/>
    <w:rsid w:val="00226490"/>
    <w:rsid w:val="0023259C"/>
    <w:rsid w:val="00233FFA"/>
    <w:rsid w:val="002372B3"/>
    <w:rsid w:val="002414A4"/>
    <w:rsid w:val="002423F9"/>
    <w:rsid w:val="002431E0"/>
    <w:rsid w:val="0025507E"/>
    <w:rsid w:val="00256331"/>
    <w:rsid w:val="0025697B"/>
    <w:rsid w:val="002735D5"/>
    <w:rsid w:val="002737B2"/>
    <w:rsid w:val="00275F52"/>
    <w:rsid w:val="0028380D"/>
    <w:rsid w:val="0028769C"/>
    <w:rsid w:val="002A0675"/>
    <w:rsid w:val="002A483F"/>
    <w:rsid w:val="002A4FA3"/>
    <w:rsid w:val="002A6B09"/>
    <w:rsid w:val="002B0BD7"/>
    <w:rsid w:val="002B20DC"/>
    <w:rsid w:val="002B573D"/>
    <w:rsid w:val="002C51C7"/>
    <w:rsid w:val="002C5CB2"/>
    <w:rsid w:val="002F779F"/>
    <w:rsid w:val="00310CE3"/>
    <w:rsid w:val="00313E44"/>
    <w:rsid w:val="003228C7"/>
    <w:rsid w:val="00340402"/>
    <w:rsid w:val="00341F9D"/>
    <w:rsid w:val="00344598"/>
    <w:rsid w:val="00371885"/>
    <w:rsid w:val="003749A5"/>
    <w:rsid w:val="00387E8D"/>
    <w:rsid w:val="003A0132"/>
    <w:rsid w:val="003A219E"/>
    <w:rsid w:val="003A4EF6"/>
    <w:rsid w:val="003C60D0"/>
    <w:rsid w:val="003C6F7E"/>
    <w:rsid w:val="003D4B89"/>
    <w:rsid w:val="003E2B87"/>
    <w:rsid w:val="003F2719"/>
    <w:rsid w:val="00402786"/>
    <w:rsid w:val="00402B98"/>
    <w:rsid w:val="00403057"/>
    <w:rsid w:val="00405895"/>
    <w:rsid w:val="004058DF"/>
    <w:rsid w:val="0040663A"/>
    <w:rsid w:val="00407EE6"/>
    <w:rsid w:val="0041248F"/>
    <w:rsid w:val="00415616"/>
    <w:rsid w:val="00424D76"/>
    <w:rsid w:val="00443531"/>
    <w:rsid w:val="00443E6F"/>
    <w:rsid w:val="0044739A"/>
    <w:rsid w:val="00470689"/>
    <w:rsid w:val="00474186"/>
    <w:rsid w:val="0047585A"/>
    <w:rsid w:val="004868F8"/>
    <w:rsid w:val="00486F1A"/>
    <w:rsid w:val="00490CB9"/>
    <w:rsid w:val="00497AC7"/>
    <w:rsid w:val="004A2074"/>
    <w:rsid w:val="004A2CE2"/>
    <w:rsid w:val="004B0B8F"/>
    <w:rsid w:val="004B6649"/>
    <w:rsid w:val="004C3FA7"/>
    <w:rsid w:val="004D51D1"/>
    <w:rsid w:val="004E3CDA"/>
    <w:rsid w:val="004F4B4D"/>
    <w:rsid w:val="0050216D"/>
    <w:rsid w:val="00503D7E"/>
    <w:rsid w:val="0050476A"/>
    <w:rsid w:val="0050680D"/>
    <w:rsid w:val="0050778F"/>
    <w:rsid w:val="00527C11"/>
    <w:rsid w:val="00535F31"/>
    <w:rsid w:val="00537FF0"/>
    <w:rsid w:val="00542F4C"/>
    <w:rsid w:val="00546262"/>
    <w:rsid w:val="005523DF"/>
    <w:rsid w:val="00574D64"/>
    <w:rsid w:val="00590822"/>
    <w:rsid w:val="00591365"/>
    <w:rsid w:val="00592873"/>
    <w:rsid w:val="00592E7B"/>
    <w:rsid w:val="00594455"/>
    <w:rsid w:val="00594E00"/>
    <w:rsid w:val="005A400C"/>
    <w:rsid w:val="005B315F"/>
    <w:rsid w:val="005B31E4"/>
    <w:rsid w:val="005B58D3"/>
    <w:rsid w:val="005B6AF3"/>
    <w:rsid w:val="005C5CA1"/>
    <w:rsid w:val="005E7FCA"/>
    <w:rsid w:val="005F42EA"/>
    <w:rsid w:val="005F6A0C"/>
    <w:rsid w:val="006034F6"/>
    <w:rsid w:val="00607874"/>
    <w:rsid w:val="00607E77"/>
    <w:rsid w:val="00613E8F"/>
    <w:rsid w:val="00615C99"/>
    <w:rsid w:val="00617BB3"/>
    <w:rsid w:val="00637541"/>
    <w:rsid w:val="0064097E"/>
    <w:rsid w:val="006431B9"/>
    <w:rsid w:val="006431C8"/>
    <w:rsid w:val="00645CDD"/>
    <w:rsid w:val="00647C51"/>
    <w:rsid w:val="00655CAC"/>
    <w:rsid w:val="00671630"/>
    <w:rsid w:val="00675D40"/>
    <w:rsid w:val="006823A7"/>
    <w:rsid w:val="00687EE8"/>
    <w:rsid w:val="006A18CB"/>
    <w:rsid w:val="006E016E"/>
    <w:rsid w:val="006E069F"/>
    <w:rsid w:val="006E33D4"/>
    <w:rsid w:val="006E373E"/>
    <w:rsid w:val="006F2887"/>
    <w:rsid w:val="0070347F"/>
    <w:rsid w:val="0070678E"/>
    <w:rsid w:val="00715D3B"/>
    <w:rsid w:val="00715F5B"/>
    <w:rsid w:val="007170ED"/>
    <w:rsid w:val="00733BBA"/>
    <w:rsid w:val="00740CC5"/>
    <w:rsid w:val="00754E88"/>
    <w:rsid w:val="00764E49"/>
    <w:rsid w:val="00785DD3"/>
    <w:rsid w:val="007A2344"/>
    <w:rsid w:val="007B0082"/>
    <w:rsid w:val="007B4333"/>
    <w:rsid w:val="007C5939"/>
    <w:rsid w:val="007C5E99"/>
    <w:rsid w:val="007D09AC"/>
    <w:rsid w:val="007D6781"/>
    <w:rsid w:val="007F3AB8"/>
    <w:rsid w:val="008010EB"/>
    <w:rsid w:val="00802529"/>
    <w:rsid w:val="008076F2"/>
    <w:rsid w:val="00825721"/>
    <w:rsid w:val="00831C11"/>
    <w:rsid w:val="008368BA"/>
    <w:rsid w:val="00836CC5"/>
    <w:rsid w:val="008458A8"/>
    <w:rsid w:val="00847A8B"/>
    <w:rsid w:val="00853F9C"/>
    <w:rsid w:val="00857A26"/>
    <w:rsid w:val="0086672D"/>
    <w:rsid w:val="008771A0"/>
    <w:rsid w:val="0088188B"/>
    <w:rsid w:val="0088496C"/>
    <w:rsid w:val="00893459"/>
    <w:rsid w:val="008A60B4"/>
    <w:rsid w:val="008B298E"/>
    <w:rsid w:val="008B3C31"/>
    <w:rsid w:val="008B64FE"/>
    <w:rsid w:val="008C0CD3"/>
    <w:rsid w:val="008D20E0"/>
    <w:rsid w:val="008D2165"/>
    <w:rsid w:val="008E72B9"/>
    <w:rsid w:val="008E7C70"/>
    <w:rsid w:val="008F35E2"/>
    <w:rsid w:val="009049E4"/>
    <w:rsid w:val="00905784"/>
    <w:rsid w:val="00905DB7"/>
    <w:rsid w:val="00906881"/>
    <w:rsid w:val="009103D3"/>
    <w:rsid w:val="00935BF7"/>
    <w:rsid w:val="00937FB4"/>
    <w:rsid w:val="0095442C"/>
    <w:rsid w:val="00963FA1"/>
    <w:rsid w:val="00973F21"/>
    <w:rsid w:val="00983942"/>
    <w:rsid w:val="00991C15"/>
    <w:rsid w:val="0099614C"/>
    <w:rsid w:val="00996FE5"/>
    <w:rsid w:val="009A3D9D"/>
    <w:rsid w:val="009B23B0"/>
    <w:rsid w:val="009B3261"/>
    <w:rsid w:val="009C37E0"/>
    <w:rsid w:val="009D2037"/>
    <w:rsid w:val="009E3FD3"/>
    <w:rsid w:val="009E41F4"/>
    <w:rsid w:val="009E4599"/>
    <w:rsid w:val="009F4713"/>
    <w:rsid w:val="009F4A47"/>
    <w:rsid w:val="00A11BC4"/>
    <w:rsid w:val="00A129D8"/>
    <w:rsid w:val="00A14B66"/>
    <w:rsid w:val="00A205BF"/>
    <w:rsid w:val="00A20FD4"/>
    <w:rsid w:val="00A22495"/>
    <w:rsid w:val="00A33A9D"/>
    <w:rsid w:val="00A345B6"/>
    <w:rsid w:val="00A43990"/>
    <w:rsid w:val="00A450C6"/>
    <w:rsid w:val="00A65CF7"/>
    <w:rsid w:val="00A713CE"/>
    <w:rsid w:val="00A81AB4"/>
    <w:rsid w:val="00A8454C"/>
    <w:rsid w:val="00A851DA"/>
    <w:rsid w:val="00A96E0E"/>
    <w:rsid w:val="00AA0A38"/>
    <w:rsid w:val="00AA45F2"/>
    <w:rsid w:val="00AB117C"/>
    <w:rsid w:val="00AB2078"/>
    <w:rsid w:val="00AB4C66"/>
    <w:rsid w:val="00AB7985"/>
    <w:rsid w:val="00AC23DC"/>
    <w:rsid w:val="00AC5D0E"/>
    <w:rsid w:val="00AC7D5B"/>
    <w:rsid w:val="00AE1481"/>
    <w:rsid w:val="00B0107A"/>
    <w:rsid w:val="00B0415E"/>
    <w:rsid w:val="00B04678"/>
    <w:rsid w:val="00B10C06"/>
    <w:rsid w:val="00B1778F"/>
    <w:rsid w:val="00B26849"/>
    <w:rsid w:val="00B27CDB"/>
    <w:rsid w:val="00B34184"/>
    <w:rsid w:val="00B365E1"/>
    <w:rsid w:val="00B37706"/>
    <w:rsid w:val="00B4672E"/>
    <w:rsid w:val="00B50064"/>
    <w:rsid w:val="00B57B94"/>
    <w:rsid w:val="00B64013"/>
    <w:rsid w:val="00B97A58"/>
    <w:rsid w:val="00BB5CE7"/>
    <w:rsid w:val="00BB70E3"/>
    <w:rsid w:val="00BC40BA"/>
    <w:rsid w:val="00BC46DF"/>
    <w:rsid w:val="00BC65F4"/>
    <w:rsid w:val="00BD26DC"/>
    <w:rsid w:val="00BD49D5"/>
    <w:rsid w:val="00BE20C8"/>
    <w:rsid w:val="00BF1D68"/>
    <w:rsid w:val="00C03577"/>
    <w:rsid w:val="00C059BC"/>
    <w:rsid w:val="00C07F6A"/>
    <w:rsid w:val="00C349C9"/>
    <w:rsid w:val="00C458B3"/>
    <w:rsid w:val="00C4759D"/>
    <w:rsid w:val="00C47E4C"/>
    <w:rsid w:val="00C53029"/>
    <w:rsid w:val="00C55A42"/>
    <w:rsid w:val="00C57C6C"/>
    <w:rsid w:val="00C65FEA"/>
    <w:rsid w:val="00C85894"/>
    <w:rsid w:val="00C85C27"/>
    <w:rsid w:val="00C94025"/>
    <w:rsid w:val="00C96E4C"/>
    <w:rsid w:val="00C96E78"/>
    <w:rsid w:val="00CA0AC2"/>
    <w:rsid w:val="00CB4D0A"/>
    <w:rsid w:val="00CC06C4"/>
    <w:rsid w:val="00CC1D8C"/>
    <w:rsid w:val="00CC2FB3"/>
    <w:rsid w:val="00CC529B"/>
    <w:rsid w:val="00CC575A"/>
    <w:rsid w:val="00CD6ACE"/>
    <w:rsid w:val="00CE0B41"/>
    <w:rsid w:val="00CE7E6C"/>
    <w:rsid w:val="00CF123B"/>
    <w:rsid w:val="00D039AC"/>
    <w:rsid w:val="00D05C8D"/>
    <w:rsid w:val="00D074B6"/>
    <w:rsid w:val="00D3359E"/>
    <w:rsid w:val="00D40373"/>
    <w:rsid w:val="00D427DE"/>
    <w:rsid w:val="00D44307"/>
    <w:rsid w:val="00D5587D"/>
    <w:rsid w:val="00D61EDC"/>
    <w:rsid w:val="00D707CC"/>
    <w:rsid w:val="00D7169E"/>
    <w:rsid w:val="00D72F0E"/>
    <w:rsid w:val="00D821FE"/>
    <w:rsid w:val="00D87605"/>
    <w:rsid w:val="00D916C1"/>
    <w:rsid w:val="00D96711"/>
    <w:rsid w:val="00DA4527"/>
    <w:rsid w:val="00DB0793"/>
    <w:rsid w:val="00DB24E5"/>
    <w:rsid w:val="00DB611A"/>
    <w:rsid w:val="00DE04C9"/>
    <w:rsid w:val="00DE6F2C"/>
    <w:rsid w:val="00DE7C69"/>
    <w:rsid w:val="00DF085E"/>
    <w:rsid w:val="00DF16BC"/>
    <w:rsid w:val="00DF4ABC"/>
    <w:rsid w:val="00DF7A69"/>
    <w:rsid w:val="00E00821"/>
    <w:rsid w:val="00E04DB4"/>
    <w:rsid w:val="00E0692A"/>
    <w:rsid w:val="00E21D5C"/>
    <w:rsid w:val="00E30679"/>
    <w:rsid w:val="00E32C23"/>
    <w:rsid w:val="00E4063E"/>
    <w:rsid w:val="00E4217C"/>
    <w:rsid w:val="00E4597D"/>
    <w:rsid w:val="00E45FF4"/>
    <w:rsid w:val="00E47D5B"/>
    <w:rsid w:val="00E535FF"/>
    <w:rsid w:val="00E54832"/>
    <w:rsid w:val="00E56A90"/>
    <w:rsid w:val="00E641CC"/>
    <w:rsid w:val="00E65215"/>
    <w:rsid w:val="00E6706F"/>
    <w:rsid w:val="00E757EB"/>
    <w:rsid w:val="00E90DA2"/>
    <w:rsid w:val="00EA30AB"/>
    <w:rsid w:val="00EB2E53"/>
    <w:rsid w:val="00EB3925"/>
    <w:rsid w:val="00ED3553"/>
    <w:rsid w:val="00ED54DB"/>
    <w:rsid w:val="00F1290B"/>
    <w:rsid w:val="00F35566"/>
    <w:rsid w:val="00F435B9"/>
    <w:rsid w:val="00F5705F"/>
    <w:rsid w:val="00F57556"/>
    <w:rsid w:val="00F70F2A"/>
    <w:rsid w:val="00F851AF"/>
    <w:rsid w:val="00F93D5D"/>
    <w:rsid w:val="00F96EB3"/>
    <w:rsid w:val="00FA05B7"/>
    <w:rsid w:val="00FA412E"/>
    <w:rsid w:val="00FD030C"/>
    <w:rsid w:val="00FD367C"/>
    <w:rsid w:val="00FD57C7"/>
    <w:rsid w:val="00FE45E2"/>
    <w:rsid w:val="00FE5D4C"/>
    <w:rsid w:val="00FF792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1059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Κεφαλίδα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Υποσέλιδο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D72F0E"/>
  </w:style>
  <w:style w:type="character" w:styleId="-">
    <w:name w:val="Hyperlink"/>
    <w:basedOn w:val="a0"/>
    <w:uiPriority w:val="99"/>
    <w:semiHidden/>
    <w:unhideWhenUsed/>
    <w:rsid w:val="00D72F0E"/>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CF502-7E6F-4394-8D97-090E7C4DB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3763</TotalTime>
  <Pages>4</Pages>
  <Words>1053</Words>
  <Characters>5692</Characters>
  <Application>Microsoft Office Word</Application>
  <DocSecurity>0</DocSecurity>
  <Lines>47</Lines>
  <Paragraphs>13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ZENIA - LA FEE</cp:lastModifiedBy>
  <cp:revision>297</cp:revision>
  <dcterms:created xsi:type="dcterms:W3CDTF">2015-01-26T12:24:00Z</dcterms:created>
  <dcterms:modified xsi:type="dcterms:W3CDTF">2016-12-10T17:14:00Z</dcterms:modified>
</cp:coreProperties>
</file>