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Lauren Long </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32542</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Consequences of breakdowns in attachment. </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p>
      <w:pPr>
        <w:pStyle w:val="Body"/>
        <w:widowControl w:val="0"/>
        <w:spacing w:line="240" w:lineRule="auto"/>
      </w:pPr>
    </w:p>
    <w:p>
      <w:pPr>
        <w:pStyle w:val="Default"/>
        <w:numPr>
          <w:ilvl w:val="0"/>
          <w:numId w:val="2"/>
        </w:numPr>
        <w:rPr>
          <w:b w:val="1"/>
          <w:bCs w:val="1"/>
          <w:color w:val="454545"/>
          <w:sz w:val="34"/>
          <w:szCs w:val="34"/>
          <w:lang w:val="en-US"/>
        </w:rPr>
      </w:pPr>
      <w:r>
        <w:rPr>
          <w:b w:val="1"/>
          <w:bCs w:val="1"/>
          <w:color w:val="454545"/>
          <w:sz w:val="34"/>
          <w:szCs w:val="34"/>
          <w:rtl w:val="0"/>
          <w:lang w:val="en-US"/>
        </w:rPr>
        <w:t>Do children grieve differently? And if so, how?    Grief in children is a new concept; they feel all the same feelings and emotions that an adult would but their understanding of death and ability to communicate those feelings is different - less mature. They process grief differently than an adult would, but ultimately, it all FEELS the same.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    Young children may not outwardly show their emotions. Signs of grief can include, but are not limited to, separation anxiety, regression, sadness, anger, frustration, impatience with day to day tasks, withdrawal from friends, family and/or usual activities, inattentiveness and overprotectiveness.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2. Discuss the effects of bereavement in early childhood.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During early childhood babies and toddlers don</w:t>
      </w:r>
      <w:r>
        <w:rPr>
          <w:b w:val="1"/>
          <w:bCs w:val="1"/>
          <w:color w:val="454545"/>
          <w:sz w:val="34"/>
          <w:szCs w:val="34"/>
          <w:rtl w:val="0"/>
          <w:lang w:val="en-US"/>
        </w:rPr>
        <w:t>’</w:t>
      </w:r>
      <w:r>
        <w:rPr>
          <w:b w:val="1"/>
          <w:bCs w:val="1"/>
          <w:color w:val="454545"/>
          <w:sz w:val="34"/>
          <w:szCs w:val="34"/>
          <w:rtl w:val="0"/>
          <w:lang w:val="en-US"/>
        </w:rPr>
        <w:t xml:space="preserve">t have a strong grasp on the permanency of death and may still have the </w:t>
      </w:r>
      <w:r>
        <w:rPr>
          <w:b w:val="1"/>
          <w:bCs w:val="1"/>
          <w:color w:val="454545"/>
          <w:sz w:val="34"/>
          <w:szCs w:val="34"/>
          <w:rtl w:val="0"/>
          <w:lang w:val="en-US"/>
        </w:rPr>
        <w:t>‘</w:t>
      </w:r>
      <w:r>
        <w:rPr>
          <w:b w:val="1"/>
          <w:bCs w:val="1"/>
          <w:color w:val="454545"/>
          <w:sz w:val="34"/>
          <w:szCs w:val="34"/>
          <w:rtl w:val="0"/>
          <w:lang w:val="en-US"/>
        </w:rPr>
        <w:t>magical thinking</w:t>
      </w:r>
      <w:r>
        <w:rPr>
          <w:b w:val="1"/>
          <w:bCs w:val="1"/>
          <w:color w:val="454545"/>
          <w:sz w:val="34"/>
          <w:szCs w:val="34"/>
          <w:rtl w:val="0"/>
          <w:lang w:val="en-US"/>
        </w:rPr>
        <w:t xml:space="preserve">’ </w:t>
      </w:r>
      <w:r>
        <w:rPr>
          <w:b w:val="1"/>
          <w:bCs w:val="1"/>
          <w:color w:val="454545"/>
          <w:sz w:val="34"/>
          <w:szCs w:val="34"/>
          <w:rtl w:val="0"/>
          <w:lang w:val="en-US"/>
        </w:rPr>
        <w:t>that convinces them that the loved one will just wake up. This can lead to confusion. Although a child might not understand the feelings they have, or why they</w:t>
      </w:r>
      <w:r>
        <w:rPr>
          <w:b w:val="1"/>
          <w:bCs w:val="1"/>
          <w:color w:val="454545"/>
          <w:sz w:val="34"/>
          <w:szCs w:val="34"/>
          <w:rtl w:val="0"/>
          <w:lang w:val="en-US"/>
        </w:rPr>
        <w:t>’</w:t>
      </w:r>
      <w:r>
        <w:rPr>
          <w:b w:val="1"/>
          <w:bCs w:val="1"/>
          <w:color w:val="454545"/>
          <w:sz w:val="34"/>
          <w:szCs w:val="34"/>
          <w:rtl w:val="0"/>
          <w:lang w:val="en-US"/>
        </w:rPr>
        <w:t xml:space="preserve">re having them, they certainly pick up on the feelings and emotions around them. They react to a change in their daily routines or a change in caregiver. Losing a loved one can make the child more </w:t>
      </w:r>
      <w:r>
        <w:rPr>
          <w:b w:val="1"/>
          <w:bCs w:val="1"/>
          <w:color w:val="454545"/>
          <w:sz w:val="34"/>
          <w:szCs w:val="34"/>
          <w:rtl w:val="0"/>
          <w:lang w:val="en-US"/>
        </w:rPr>
        <w:t>‘</w:t>
      </w:r>
      <w:r>
        <w:rPr>
          <w:b w:val="1"/>
          <w:bCs w:val="1"/>
          <w:color w:val="454545"/>
          <w:sz w:val="34"/>
          <w:szCs w:val="34"/>
          <w:rtl w:val="0"/>
          <w:lang w:val="en-US"/>
        </w:rPr>
        <w:t>clingy</w:t>
      </w:r>
      <w:r>
        <w:rPr>
          <w:b w:val="1"/>
          <w:bCs w:val="1"/>
          <w:color w:val="454545"/>
          <w:sz w:val="34"/>
          <w:szCs w:val="34"/>
          <w:rtl w:val="0"/>
          <w:lang w:val="en-US"/>
        </w:rPr>
        <w:t>’</w:t>
      </w:r>
      <w:r>
        <w:rPr>
          <w:b w:val="1"/>
          <w:bCs w:val="1"/>
          <w:color w:val="454545"/>
          <w:sz w:val="34"/>
          <w:szCs w:val="34"/>
          <w:rtl w:val="0"/>
          <w:lang w:val="en-US"/>
        </w:rPr>
        <w:t xml:space="preserve">, anxious or jumpy and in some extreme circumstances can lead to problems later in life - depending on the circumstances of the death.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3. How does a sudden death in the family affect a child?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Although they do not fully understand </w:t>
      </w:r>
      <w:r>
        <w:rPr>
          <w:b w:val="1"/>
          <w:bCs w:val="1"/>
          <w:color w:val="454545"/>
          <w:sz w:val="34"/>
          <w:szCs w:val="34"/>
          <w:rtl w:val="0"/>
          <w:lang w:val="en-US"/>
        </w:rPr>
        <w:t>‘</w:t>
      </w:r>
      <w:r>
        <w:rPr>
          <w:b w:val="1"/>
          <w:bCs w:val="1"/>
          <w:color w:val="454545"/>
          <w:sz w:val="34"/>
          <w:szCs w:val="34"/>
          <w:rtl w:val="0"/>
          <w:lang w:val="en-US"/>
        </w:rPr>
        <w:t>death</w:t>
      </w:r>
      <w:r>
        <w:rPr>
          <w:b w:val="1"/>
          <w:bCs w:val="1"/>
          <w:color w:val="454545"/>
          <w:sz w:val="34"/>
          <w:szCs w:val="34"/>
          <w:rtl w:val="0"/>
          <w:lang w:val="en-US"/>
        </w:rPr>
        <w:t xml:space="preserve">’ </w:t>
      </w:r>
      <w:r>
        <w:rPr>
          <w:b w:val="1"/>
          <w:bCs w:val="1"/>
          <w:color w:val="454545"/>
          <w:sz w:val="34"/>
          <w:szCs w:val="34"/>
          <w:rtl w:val="0"/>
          <w:lang w:val="en-US"/>
        </w:rPr>
        <w:t xml:space="preserve">they do pick up on the emotions around them and can search for the deceased if they are part of their daily lives. Children react best to consistent relationships and routines and in the instance of a parent dying, this can be a massive change. It can lead to a need for protection if they feel that the loved one has just left them. They may even believe that the loved one may just </w:t>
      </w:r>
      <w:r>
        <w:rPr>
          <w:b w:val="1"/>
          <w:bCs w:val="1"/>
          <w:color w:val="454545"/>
          <w:sz w:val="34"/>
          <w:szCs w:val="34"/>
          <w:rtl w:val="0"/>
          <w:lang w:val="en-US"/>
        </w:rPr>
        <w:t>‘</w:t>
      </w:r>
      <w:r>
        <w:rPr>
          <w:b w:val="1"/>
          <w:bCs w:val="1"/>
          <w:color w:val="454545"/>
          <w:sz w:val="34"/>
          <w:szCs w:val="34"/>
          <w:rtl w:val="0"/>
          <w:lang w:val="en-US"/>
        </w:rPr>
        <w:t>wake up</w:t>
      </w:r>
      <w:r>
        <w:rPr>
          <w:b w:val="1"/>
          <w:bCs w:val="1"/>
          <w:color w:val="454545"/>
          <w:sz w:val="34"/>
          <w:szCs w:val="34"/>
          <w:rtl w:val="0"/>
          <w:lang w:val="en-US"/>
        </w:rPr>
        <w:t xml:space="preserve">’ </w:t>
      </w:r>
      <w:r>
        <w:rPr>
          <w:b w:val="1"/>
          <w:bCs w:val="1"/>
          <w:color w:val="454545"/>
          <w:sz w:val="34"/>
          <w:szCs w:val="34"/>
          <w:rtl w:val="0"/>
          <w:lang w:val="en-US"/>
        </w:rPr>
        <w:t>and it can be confusing and nerve racking when they don</w:t>
      </w:r>
      <w:r>
        <w:rPr>
          <w:b w:val="1"/>
          <w:bCs w:val="1"/>
          <w:color w:val="454545"/>
          <w:sz w:val="34"/>
          <w:szCs w:val="34"/>
          <w:rtl w:val="0"/>
          <w:lang w:val="en-US"/>
        </w:rPr>
        <w:t>’</w:t>
      </w:r>
      <w:r>
        <w:rPr>
          <w:b w:val="1"/>
          <w:bCs w:val="1"/>
          <w:color w:val="454545"/>
          <w:sz w:val="34"/>
          <w:szCs w:val="34"/>
          <w:rtl w:val="0"/>
          <w:lang w:val="en-US"/>
        </w:rPr>
        <w:t xml:space="preserv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4. </w:t>
      </w:r>
      <w:r>
        <w:rPr>
          <w:b w:val="1"/>
          <w:bCs w:val="1"/>
          <w:color w:val="454545"/>
          <w:sz w:val="34"/>
          <w:szCs w:val="34"/>
          <w:rtl w:val="0"/>
          <w:lang w:val="en-US"/>
        </w:rPr>
        <w:t>‘</w:t>
      </w:r>
      <w:r>
        <w:rPr>
          <w:b w:val="1"/>
          <w:bCs w:val="1"/>
          <w:color w:val="454545"/>
          <w:sz w:val="34"/>
          <w:szCs w:val="34"/>
          <w:rtl w:val="0"/>
          <w:lang w:val="en-US"/>
        </w:rPr>
        <w:t>Sudden traumatic deaths, especially those that are witnessed by the child, are likely to result in a complicated grieving process among children</w:t>
      </w:r>
      <w:r>
        <w:rPr>
          <w:b w:val="1"/>
          <w:bCs w:val="1"/>
          <w:color w:val="454545"/>
          <w:sz w:val="34"/>
          <w:szCs w:val="34"/>
          <w:rtl w:val="0"/>
          <w:lang w:val="en-US"/>
        </w:rPr>
        <w:t xml:space="preserve">’ </w:t>
      </w:r>
      <w:r>
        <w:rPr>
          <w:b w:val="1"/>
          <w:bCs w:val="1"/>
          <w:color w:val="454545"/>
          <w:sz w:val="34"/>
          <w:szCs w:val="34"/>
          <w:rtl w:val="0"/>
          <w:lang w:val="en-US"/>
        </w:rPr>
        <w:t xml:space="preserve">discuss.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Dependent on whether the child saw the death or not, the child may be plagued with memories that they can</w:t>
      </w:r>
      <w:r>
        <w:rPr>
          <w:b w:val="1"/>
          <w:bCs w:val="1"/>
          <w:color w:val="454545"/>
          <w:sz w:val="34"/>
          <w:szCs w:val="34"/>
          <w:rtl w:val="0"/>
          <w:lang w:val="en-US"/>
        </w:rPr>
        <w:t>’</w:t>
      </w:r>
      <w:r>
        <w:rPr>
          <w:b w:val="1"/>
          <w:bCs w:val="1"/>
          <w:color w:val="454545"/>
          <w:sz w:val="34"/>
          <w:szCs w:val="34"/>
          <w:rtl w:val="0"/>
          <w:lang w:val="en-US"/>
        </w:rPr>
        <w:t>t shake and can become fearful of certain situations and/or events. This can lead to ongoing problems later in life. Everyone is affected by death, but a child</w:t>
      </w:r>
      <w:r>
        <w:rPr>
          <w:b w:val="1"/>
          <w:bCs w:val="1"/>
          <w:color w:val="454545"/>
          <w:sz w:val="34"/>
          <w:szCs w:val="34"/>
          <w:rtl w:val="0"/>
          <w:lang w:val="en-US"/>
        </w:rPr>
        <w:t>’</w:t>
      </w:r>
      <w:r>
        <w:rPr>
          <w:b w:val="1"/>
          <w:bCs w:val="1"/>
          <w:color w:val="454545"/>
          <w:sz w:val="34"/>
          <w:szCs w:val="34"/>
          <w:rtl w:val="0"/>
          <w:lang w:val="en-US"/>
        </w:rPr>
        <w:t>s lack of understanding can make this particularly difficult. Children don</w:t>
      </w:r>
      <w:r>
        <w:rPr>
          <w:b w:val="1"/>
          <w:bCs w:val="1"/>
          <w:color w:val="454545"/>
          <w:sz w:val="34"/>
          <w:szCs w:val="34"/>
          <w:rtl w:val="0"/>
          <w:lang w:val="en-US"/>
        </w:rPr>
        <w:t>’</w:t>
      </w:r>
      <w:r>
        <w:rPr>
          <w:b w:val="1"/>
          <w:bCs w:val="1"/>
          <w:color w:val="454545"/>
          <w:sz w:val="34"/>
          <w:szCs w:val="34"/>
          <w:rtl w:val="0"/>
          <w:lang w:val="en-US"/>
        </w:rPr>
        <w:t xml:space="preserve">t take things in in one large discussion, rather, lots of small ones. They can sometimes clam up completely making it very difficult to help guide them through the grieving process. Some internalise their feelings, especially in the instance of early to middle childhood. Older children such as adolescences may act out and what seems like a small argument could worsen their responses.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5. How does divorce affect children?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Divorce can affect each child differently. Ultimately it</w:t>
      </w:r>
      <w:r>
        <w:rPr>
          <w:b w:val="1"/>
          <w:bCs w:val="1"/>
          <w:color w:val="454545"/>
          <w:sz w:val="34"/>
          <w:szCs w:val="34"/>
          <w:rtl w:val="0"/>
          <w:lang w:val="en-US"/>
        </w:rPr>
        <w:t>’</w:t>
      </w:r>
      <w:r>
        <w:rPr>
          <w:b w:val="1"/>
          <w:bCs w:val="1"/>
          <w:color w:val="454545"/>
          <w:sz w:val="34"/>
          <w:szCs w:val="34"/>
          <w:rtl w:val="0"/>
          <w:lang w:val="en-US"/>
        </w:rPr>
        <w:t xml:space="preserve">s the worst thing that most children will ever face and their reaction to it can depend on many things such as age; the ongoing relationship between the parents, how much the child sees </w:t>
      </w:r>
      <w:r>
        <w:rPr>
          <w:b w:val="1"/>
          <w:bCs w:val="1"/>
          <w:color w:val="454545"/>
          <w:sz w:val="34"/>
          <w:szCs w:val="34"/>
          <w:rtl w:val="0"/>
          <w:lang w:val="en-US"/>
        </w:rPr>
        <w:t>‘</w:t>
      </w:r>
      <w:r>
        <w:rPr>
          <w:b w:val="1"/>
          <w:bCs w:val="1"/>
          <w:color w:val="454545"/>
          <w:sz w:val="34"/>
          <w:szCs w:val="34"/>
          <w:rtl w:val="0"/>
          <w:lang w:val="en-US"/>
        </w:rPr>
        <w:t>the other parent</w:t>
      </w:r>
      <w:r>
        <w:rPr>
          <w:b w:val="1"/>
          <w:bCs w:val="1"/>
          <w:color w:val="454545"/>
          <w:sz w:val="34"/>
          <w:szCs w:val="34"/>
          <w:rtl w:val="0"/>
          <w:lang w:val="en-US"/>
        </w:rPr>
        <w:t>’</w:t>
      </w:r>
      <w:r>
        <w:rPr>
          <w:b w:val="1"/>
          <w:bCs w:val="1"/>
          <w:color w:val="454545"/>
          <w:sz w:val="34"/>
          <w:szCs w:val="34"/>
          <w:rtl w:val="0"/>
          <w:lang w:val="en-US"/>
        </w:rPr>
        <w:t xml:space="preserve">, siblings and also their personalities. Some children can get angry toward the remaining parent.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6. How does foster care affect children?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Foster care should be an absolute last case scenario, </w:t>
      </w:r>
      <w:r>
        <w:rPr>
          <w:b w:val="1"/>
          <w:bCs w:val="1"/>
          <w:color w:val="454545"/>
          <w:sz w:val="34"/>
          <w:szCs w:val="34"/>
          <w:rtl w:val="0"/>
          <w:lang w:val="en-US"/>
        </w:rPr>
        <w:t>‘</w:t>
      </w:r>
      <w:r>
        <w:rPr>
          <w:b w:val="1"/>
          <w:bCs w:val="1"/>
          <w:color w:val="454545"/>
          <w:sz w:val="34"/>
          <w:szCs w:val="34"/>
          <w:rtl w:val="0"/>
          <w:lang w:val="en-US"/>
        </w:rPr>
        <w:t>while placenta in foster support might keep children safe from exposure to vulnerability of abuse or abandonment, it interrupts with parent-child bonding and so it should only be considered when every other option has been ruled out.</w:t>
      </w:r>
      <w:r>
        <w:rPr>
          <w:b w:val="1"/>
          <w:bCs w:val="1"/>
          <w:color w:val="454545"/>
          <w:sz w:val="34"/>
          <w:szCs w:val="34"/>
          <w:rtl w:val="0"/>
          <w:lang w:val="en-US"/>
        </w:rPr>
        <w:t xml:space="preserve">’ </w:t>
      </w:r>
      <w:r>
        <w:rPr>
          <w:b w:val="1"/>
          <w:bCs w:val="1"/>
          <w:color w:val="454545"/>
          <w:sz w:val="34"/>
          <w:szCs w:val="34"/>
          <w:rtl w:val="0"/>
          <w:lang w:val="en-US"/>
        </w:rPr>
        <w:t>A child will at first try to bargain their way back to the parent, crying, begging and pleading, when this doesn</w:t>
      </w:r>
      <w:r>
        <w:rPr>
          <w:b w:val="1"/>
          <w:bCs w:val="1"/>
          <w:color w:val="454545"/>
          <w:sz w:val="34"/>
          <w:szCs w:val="34"/>
          <w:rtl w:val="0"/>
          <w:lang w:val="en-US"/>
        </w:rPr>
        <w:t>’</w:t>
      </w:r>
      <w:r>
        <w:rPr>
          <w:b w:val="1"/>
          <w:bCs w:val="1"/>
          <w:color w:val="454545"/>
          <w:sz w:val="34"/>
          <w:szCs w:val="34"/>
          <w:rtl w:val="0"/>
          <w:lang w:val="en-US"/>
        </w:rPr>
        <w:t xml:space="preserve">t work and they become exhausted they will fall into a </w:t>
      </w:r>
      <w:r>
        <w:rPr>
          <w:b w:val="1"/>
          <w:bCs w:val="1"/>
          <w:color w:val="454545"/>
          <w:sz w:val="34"/>
          <w:szCs w:val="34"/>
          <w:rtl w:val="0"/>
          <w:lang w:val="en-US"/>
        </w:rPr>
        <w:t>‘</w:t>
      </w:r>
      <w:r>
        <w:rPr>
          <w:b w:val="1"/>
          <w:bCs w:val="1"/>
          <w:color w:val="454545"/>
          <w:sz w:val="34"/>
          <w:szCs w:val="34"/>
          <w:rtl w:val="0"/>
          <w:lang w:val="en-US"/>
        </w:rPr>
        <w:t>limbo</w:t>
      </w:r>
      <w:r>
        <w:rPr>
          <w:b w:val="1"/>
          <w:bCs w:val="1"/>
          <w:color w:val="454545"/>
          <w:sz w:val="34"/>
          <w:szCs w:val="34"/>
          <w:rtl w:val="0"/>
          <w:lang w:val="en-US"/>
        </w:rPr>
        <w:t xml:space="preserve">’ </w:t>
      </w:r>
      <w:r>
        <w:rPr>
          <w:b w:val="1"/>
          <w:bCs w:val="1"/>
          <w:color w:val="454545"/>
          <w:sz w:val="34"/>
          <w:szCs w:val="34"/>
          <w:rtl w:val="0"/>
          <w:lang w:val="en-US"/>
        </w:rPr>
        <w:t>stage. Not having the caregiver they have always known, but not yet wanting to reestablish a connection with a new caregiver. This can leave the child feeling numb and in shock. Later, once a suitable replacement caregiver is put in place a child may rebond with this adult. If they don</w:t>
      </w:r>
      <w:r>
        <w:rPr>
          <w:b w:val="1"/>
          <w:bCs w:val="1"/>
          <w:color w:val="454545"/>
          <w:sz w:val="34"/>
          <w:szCs w:val="34"/>
          <w:rtl w:val="0"/>
          <w:lang w:val="en-US"/>
        </w:rPr>
        <w:t>’</w:t>
      </w:r>
      <w:r>
        <w:rPr>
          <w:b w:val="1"/>
          <w:bCs w:val="1"/>
          <w:color w:val="454545"/>
          <w:sz w:val="34"/>
          <w:szCs w:val="34"/>
          <w:rtl w:val="0"/>
          <w:lang w:val="en-US"/>
        </w:rPr>
        <w:t xml:space="preserve">t then it can start a very rocky road for children and can lead to ongoing problems later in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For example, I am a foster child who never restablished the bond and now has long term relationship problems and family issues. Attachment is the most important thing and being that the majority of children are taken during the early childhood age, this severed attachment can be detrimental.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Activity : identify the agencies/services most likely to be involved with children at different stages of the bereavement process. How do they help children settle down?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Social services are likely to be the first port of call when a child loses a close loved one, they can help to provide extra support and care for the remaining parent, provide activities to take the child</w:t>
      </w:r>
      <w:r>
        <w:rPr>
          <w:b w:val="1"/>
          <w:bCs w:val="1"/>
          <w:color w:val="454545"/>
          <w:sz w:val="34"/>
          <w:szCs w:val="34"/>
          <w:rtl w:val="0"/>
          <w:lang w:val="en-US"/>
        </w:rPr>
        <w:t>’</w:t>
      </w:r>
      <w:r>
        <w:rPr>
          <w:b w:val="1"/>
          <w:bCs w:val="1"/>
          <w:color w:val="454545"/>
          <w:sz w:val="34"/>
          <w:szCs w:val="34"/>
          <w:rtl w:val="0"/>
          <w:lang w:val="en-US"/>
        </w:rPr>
        <w:t>s mind off of the tragedy or even try to help the child understand what</w:t>
      </w:r>
      <w:r>
        <w:rPr>
          <w:b w:val="1"/>
          <w:bCs w:val="1"/>
          <w:color w:val="454545"/>
          <w:sz w:val="34"/>
          <w:szCs w:val="34"/>
          <w:rtl w:val="0"/>
          <w:lang w:val="en-US"/>
        </w:rPr>
        <w:t>’</w:t>
      </w:r>
      <w:r>
        <w:rPr>
          <w:b w:val="1"/>
          <w:bCs w:val="1"/>
          <w:color w:val="454545"/>
          <w:sz w:val="34"/>
          <w:szCs w:val="34"/>
          <w:rtl w:val="0"/>
          <w:lang w:val="en-US"/>
        </w:rPr>
        <w:t xml:space="preserve">s going on when the remaining family cannot.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Agencies such as </w:t>
      </w:r>
      <w:r>
        <w:rPr>
          <w:rStyle w:val="Hyperlink.0"/>
          <w:b w:val="1"/>
          <w:bCs w:val="1"/>
          <w:color w:val="0000ff"/>
          <w:sz w:val="34"/>
          <w:szCs w:val="34"/>
          <w:u w:val="single" w:color="0000ff"/>
        </w:rPr>
        <w:fldChar w:fldCharType="begin" w:fldLock="0"/>
      </w:r>
      <w:r>
        <w:rPr>
          <w:rStyle w:val="Hyperlink.0"/>
          <w:b w:val="1"/>
          <w:bCs w:val="1"/>
          <w:color w:val="0000ff"/>
          <w:sz w:val="34"/>
          <w:szCs w:val="34"/>
          <w:u w:val="single" w:color="0000ff"/>
        </w:rPr>
        <w:instrText xml:space="preserve"> HYPERLINK "http://childbereavementuk.org"</w:instrText>
      </w:r>
      <w:r>
        <w:rPr>
          <w:rStyle w:val="Hyperlink.0"/>
          <w:b w:val="1"/>
          <w:bCs w:val="1"/>
          <w:color w:val="0000ff"/>
          <w:sz w:val="34"/>
          <w:szCs w:val="34"/>
          <w:u w:val="single" w:color="0000ff"/>
        </w:rPr>
        <w:fldChar w:fldCharType="separate" w:fldLock="0"/>
      </w:r>
      <w:r>
        <w:rPr>
          <w:rStyle w:val="Hyperlink.0"/>
          <w:b w:val="1"/>
          <w:bCs w:val="1"/>
          <w:color w:val="0000ff"/>
          <w:sz w:val="34"/>
          <w:szCs w:val="34"/>
          <w:u w:val="single" w:color="0000ff"/>
          <w:rtl w:val="0"/>
          <w:lang w:val="en-US"/>
        </w:rPr>
        <w:t>childbereavementuk.org</w:t>
      </w:r>
      <w:r>
        <w:rPr>
          <w:b w:val="1"/>
          <w:bCs w:val="1"/>
          <w:color w:val="454545"/>
          <w:sz w:val="34"/>
          <w:szCs w:val="34"/>
        </w:rPr>
        <w:fldChar w:fldCharType="end" w:fldLock="0"/>
      </w:r>
      <w:r>
        <w:rPr>
          <w:b w:val="1"/>
          <w:bCs w:val="1"/>
          <w:color w:val="454545"/>
          <w:sz w:val="34"/>
          <w:szCs w:val="34"/>
          <w:rtl w:val="0"/>
          <w:lang w:val="en-US"/>
        </w:rPr>
        <w:t xml:space="preserve"> have lots of centres all over the UK to support children going through the bereavement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Foster carers (official and unregulated - family) May be able to offer support in the form of respite childcare if the death was especially traumatic or at home.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r>
        <w:rPr>
          <w:b w:val="1"/>
          <w:bCs w:val="1"/>
          <w:color w:val="454545"/>
          <w:sz w:val="34"/>
          <w:szCs w:val="34"/>
          <w:rtl w:val="0"/>
          <w:lang w:val="en-US"/>
        </w:rPr>
        <w:t xml:space="preserve">Hospitals and doctors have access to therapy and counselling for older children / adolescents who have started the bereavement process.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b w:val="1"/>
          <w:bCs w:val="1"/>
          <w:color w:val="454545"/>
          <w:sz w:val="34"/>
          <w:szCs w:val="34"/>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Lauren Long </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04/04/2019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7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5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43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1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9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7280"/>
          <w:tab w:val="left" w:pos="7840"/>
          <w:tab w:val="left" w:pos="8400"/>
          <w:tab w:val="left" w:pos="8960"/>
        </w:tabs>
        <w:ind w:left="6758" w:hanging="358"/>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character" w:styleId="Hyperlink.0">
    <w:name w:val="Hyperlink.0"/>
    <w:basedOn w:val="Hyperlink"/>
    <w:next w:val="Hyperlink.0"/>
    <w:rPr>
      <w:color w:val="0000ff"/>
      <w:u w:val="single" w:color="0000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