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C770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5F1E">
            <w:pPr>
              <w:pStyle w:val="Default"/>
              <w:rPr>
                <w:rFonts w:asciiTheme="minorHAnsi" w:hAnsiTheme="minorHAnsi"/>
              </w:rPr>
            </w:pPr>
            <w:proofErr w:type="spellStart"/>
            <w:r>
              <w:rPr>
                <w:rFonts w:asciiTheme="minorHAnsi" w:hAnsiTheme="minorHAnsi"/>
              </w:rPr>
              <w:t>Mocheko</w:t>
            </w:r>
            <w:proofErr w:type="spellEnd"/>
            <w:r>
              <w:rPr>
                <w:rFonts w:asciiTheme="minorHAnsi" w:hAnsiTheme="minorHAnsi"/>
              </w:rPr>
              <w:t xml:space="preserve"> Elliot </w:t>
            </w:r>
            <w:proofErr w:type="spellStart"/>
            <w:r>
              <w:rPr>
                <w:rFonts w:asciiTheme="minorHAnsi" w:hAnsiTheme="minorHAnsi"/>
              </w:rPr>
              <w:t>Makoa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23F7D">
            <w:pPr>
              <w:pStyle w:val="Default"/>
              <w:rPr>
                <w:rFonts w:asciiTheme="minorHAnsi" w:hAnsiTheme="minorHAnsi"/>
              </w:rPr>
            </w:pPr>
            <w:r>
              <w:rPr>
                <w:rFonts w:asciiTheme="minorHAnsi" w:hAnsiTheme="minorHAnsi"/>
              </w:rPr>
              <w:t>3685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95F1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A69A5">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BB2F70" w:rsidRPr="002A69A5" w:rsidRDefault="00BB2F70" w:rsidP="002A69A5"/>
          <w:p w:rsidR="00BB2F70" w:rsidRDefault="00BB2F70" w:rsidP="00BB2F70">
            <w:pPr>
              <w:pStyle w:val="ListParagraph"/>
            </w:pPr>
          </w:p>
          <w:p w:rsidR="002A69A5" w:rsidRPr="002A69A5" w:rsidRDefault="002A69A5" w:rsidP="002A69A5">
            <w:pPr>
              <w:rPr>
                <w:rFonts w:ascii="Calibri" w:eastAsia="Calibri" w:hAnsi="Calibri" w:cs="Times New Roman"/>
                <w:lang w:val="en-ZA"/>
              </w:rPr>
            </w:pPr>
          </w:p>
          <w:p w:rsidR="002A69A5" w:rsidRPr="002A69A5" w:rsidRDefault="002A69A5" w:rsidP="002A69A5">
            <w:pPr>
              <w:numPr>
                <w:ilvl w:val="0"/>
                <w:numId w:val="8"/>
              </w:numPr>
              <w:contextualSpacing/>
              <w:rPr>
                <w:rFonts w:ascii="Calibri" w:eastAsia="Calibri" w:hAnsi="Calibri" w:cs="Times New Roman"/>
                <w:lang w:val="en-ZA"/>
              </w:rPr>
            </w:pPr>
            <w:r w:rsidRPr="002A69A5">
              <w:rPr>
                <w:rFonts w:ascii="Calibri" w:eastAsia="Calibri" w:hAnsi="Calibri" w:cs="Times New Roman"/>
                <w:lang w:val="en-ZA"/>
              </w:rPr>
              <w:t>i. The proactive investigations happen as a results of the investigator’s findings, while the reactive investigator’s take place when the complainant or the citizen approach the investigator of the committed crime.</w:t>
            </w:r>
          </w:p>
          <w:p w:rsidR="002A69A5" w:rsidRPr="002A69A5" w:rsidRDefault="002A69A5" w:rsidP="002A69A5">
            <w:pPr>
              <w:ind w:left="720"/>
              <w:contextualSpacing/>
              <w:rPr>
                <w:rFonts w:ascii="Calibri" w:eastAsia="Calibri" w:hAnsi="Calibri" w:cs="Times New Roman"/>
                <w:lang w:val="en-ZA"/>
              </w:rPr>
            </w:pPr>
            <w:r w:rsidRPr="002A69A5">
              <w:rPr>
                <w:rFonts w:ascii="Calibri" w:eastAsia="Calibri" w:hAnsi="Calibri" w:cs="Times New Roman"/>
                <w:lang w:val="en-ZA"/>
              </w:rPr>
              <w:t xml:space="preserve">ii. The weighted solvability factor weigh the importance of the evidence, according to weighted factor other evidence are more important than others for example the evidence found in the crime scene is more important than the witness. According to </w:t>
            </w:r>
            <w:proofErr w:type="spellStart"/>
            <w:r w:rsidRPr="002A69A5">
              <w:rPr>
                <w:rFonts w:ascii="Calibri" w:eastAsia="Calibri" w:hAnsi="Calibri" w:cs="Times New Roman"/>
                <w:lang w:val="en-ZA"/>
              </w:rPr>
              <w:t>Unweighted</w:t>
            </w:r>
            <w:proofErr w:type="spellEnd"/>
            <w:r w:rsidRPr="002A69A5">
              <w:rPr>
                <w:rFonts w:ascii="Calibri" w:eastAsia="Calibri" w:hAnsi="Calibri" w:cs="Times New Roman"/>
                <w:lang w:val="en-ZA"/>
              </w:rPr>
              <w:t xml:space="preserve"> solvability factor all evidence is equally important and also it is based in hearsay.</w:t>
            </w:r>
          </w:p>
          <w:p w:rsidR="002A69A5" w:rsidRPr="002A69A5" w:rsidRDefault="002A69A5" w:rsidP="002A69A5">
            <w:pPr>
              <w:ind w:left="720"/>
              <w:contextualSpacing/>
              <w:rPr>
                <w:rFonts w:ascii="Calibri" w:eastAsia="Calibri" w:hAnsi="Calibri" w:cs="Times New Roman"/>
                <w:lang w:val="en-ZA"/>
              </w:rPr>
            </w:pPr>
            <w:r w:rsidRPr="002A69A5">
              <w:rPr>
                <w:rFonts w:ascii="Calibri" w:eastAsia="Calibri" w:hAnsi="Calibri" w:cs="Times New Roman"/>
                <w:lang w:val="en-ZA"/>
              </w:rPr>
              <w:t>iii. Investigation is the process, so, the investigation team the first thing they should have done is to set the goal and then to plan how are they going to achieve that set goals, to bring the future to the present, to see that there are enough human resources, financial resources and also are they have enough skill to execute the designated duty</w:t>
            </w:r>
          </w:p>
          <w:p w:rsidR="002A69A5" w:rsidRPr="002A69A5" w:rsidRDefault="002A69A5" w:rsidP="002A69A5">
            <w:pPr>
              <w:ind w:left="720"/>
              <w:contextualSpacing/>
              <w:rPr>
                <w:rFonts w:ascii="Calibri" w:eastAsia="Calibri" w:hAnsi="Calibri" w:cs="Times New Roman"/>
                <w:lang w:val="en-ZA"/>
              </w:rPr>
            </w:pPr>
            <w:r w:rsidRPr="002A69A5">
              <w:rPr>
                <w:rFonts w:ascii="Calibri" w:eastAsia="Calibri" w:hAnsi="Calibri" w:cs="Times New Roman"/>
                <w:lang w:val="en-ZA"/>
              </w:rPr>
              <w:t xml:space="preserve">iv. Focus – the investigative plan should be focused and consistent with the goals of the </w:t>
            </w:r>
            <w:proofErr w:type="spellStart"/>
            <w:r w:rsidRPr="002A69A5">
              <w:rPr>
                <w:rFonts w:ascii="Calibri" w:eastAsia="Calibri" w:hAnsi="Calibri" w:cs="Times New Roman"/>
                <w:lang w:val="en-ZA"/>
              </w:rPr>
              <w:t>invesigations</w:t>
            </w:r>
            <w:proofErr w:type="spellEnd"/>
            <w:r w:rsidRPr="002A69A5">
              <w:rPr>
                <w:rFonts w:ascii="Calibri" w:eastAsia="Calibri" w:hAnsi="Calibri" w:cs="Times New Roman"/>
                <w:lang w:val="en-ZA"/>
              </w:rPr>
              <w:t>.</w:t>
            </w:r>
          </w:p>
          <w:p w:rsidR="002A69A5" w:rsidRPr="002A69A5" w:rsidRDefault="002A69A5" w:rsidP="002A69A5">
            <w:pPr>
              <w:ind w:left="720"/>
              <w:contextualSpacing/>
              <w:rPr>
                <w:rFonts w:ascii="Calibri" w:eastAsia="Calibri" w:hAnsi="Calibri" w:cs="Times New Roman"/>
                <w:lang w:val="en-ZA"/>
              </w:rPr>
            </w:pPr>
            <w:r w:rsidRPr="002A69A5">
              <w:rPr>
                <w:rFonts w:ascii="Calibri" w:eastAsia="Calibri" w:hAnsi="Calibri" w:cs="Times New Roman"/>
                <w:lang w:val="en-ZA"/>
              </w:rPr>
              <w:t>Control – financial crime investigations tend to get out of hand and multiply in terms of the information under consideration, therefore, it is very important to maintain control of the investigation.</w:t>
            </w:r>
          </w:p>
          <w:p w:rsidR="002A69A5" w:rsidRPr="002A69A5" w:rsidRDefault="002A69A5" w:rsidP="002A69A5">
            <w:pPr>
              <w:ind w:left="720"/>
              <w:contextualSpacing/>
              <w:rPr>
                <w:rFonts w:ascii="Calibri" w:eastAsia="Calibri" w:hAnsi="Calibri" w:cs="Times New Roman"/>
                <w:lang w:val="en-ZA"/>
              </w:rPr>
            </w:pPr>
            <w:r w:rsidRPr="002A69A5">
              <w:rPr>
                <w:rFonts w:ascii="Calibri" w:eastAsia="Calibri" w:hAnsi="Calibri" w:cs="Times New Roman"/>
                <w:lang w:val="en-ZA"/>
              </w:rPr>
              <w:t>Adaptability – financial investigations are ever evolving.</w:t>
            </w:r>
          </w:p>
          <w:p w:rsidR="002A69A5" w:rsidRPr="002A69A5" w:rsidRDefault="002A69A5" w:rsidP="002A69A5">
            <w:pPr>
              <w:ind w:left="720"/>
              <w:contextualSpacing/>
              <w:rPr>
                <w:rFonts w:ascii="Calibri" w:eastAsia="Calibri" w:hAnsi="Calibri" w:cs="Times New Roman"/>
                <w:lang w:val="en-ZA"/>
              </w:rPr>
            </w:pPr>
            <w:r w:rsidRPr="002A69A5">
              <w:rPr>
                <w:rFonts w:ascii="Calibri" w:eastAsia="Calibri" w:hAnsi="Calibri" w:cs="Times New Roman"/>
                <w:lang w:val="en-ZA"/>
              </w:rPr>
              <w:t>v. By identifying the witness, Collecting the documents, Analysing and assembling them into exhibits and finally, if everything goes according to plan, charging the suspect.</w:t>
            </w:r>
          </w:p>
          <w:p w:rsidR="002A69A5" w:rsidRPr="002A69A5" w:rsidRDefault="002A69A5" w:rsidP="002A69A5">
            <w:pPr>
              <w:ind w:left="720"/>
              <w:contextualSpacing/>
              <w:rPr>
                <w:rFonts w:ascii="Calibri" w:eastAsia="Calibri" w:hAnsi="Calibri" w:cs="Times New Roman"/>
                <w:lang w:val="en-ZA"/>
              </w:rPr>
            </w:pPr>
            <w:r w:rsidRPr="002A69A5">
              <w:rPr>
                <w:rFonts w:ascii="Calibri" w:eastAsia="Calibri" w:hAnsi="Calibri" w:cs="Times New Roman"/>
                <w:lang w:val="en-ZA"/>
              </w:rPr>
              <w:t>vi. Trash runs – involves searching the suspect’s discarded trash in order to get the evidence.</w:t>
            </w:r>
          </w:p>
          <w:p w:rsidR="002A69A5" w:rsidRPr="002A69A5" w:rsidRDefault="002A69A5" w:rsidP="002A69A5">
            <w:pPr>
              <w:ind w:left="720"/>
              <w:contextualSpacing/>
              <w:rPr>
                <w:rFonts w:ascii="Calibri" w:eastAsia="Calibri" w:hAnsi="Calibri" w:cs="Times New Roman"/>
                <w:lang w:val="en-ZA"/>
              </w:rPr>
            </w:pPr>
            <w:r w:rsidRPr="002A69A5">
              <w:rPr>
                <w:rFonts w:ascii="Calibri" w:eastAsia="Calibri" w:hAnsi="Calibri" w:cs="Times New Roman"/>
                <w:lang w:val="en-ZA"/>
              </w:rPr>
              <w:t xml:space="preserve">Surveillance – in order to gain the general </w:t>
            </w:r>
            <w:proofErr w:type="spellStart"/>
            <w:r w:rsidRPr="002A69A5">
              <w:rPr>
                <w:rFonts w:ascii="Calibri" w:eastAsia="Calibri" w:hAnsi="Calibri" w:cs="Times New Roman"/>
                <w:lang w:val="en-ZA"/>
              </w:rPr>
              <w:t>backround</w:t>
            </w:r>
            <w:proofErr w:type="spellEnd"/>
            <w:r w:rsidRPr="002A69A5">
              <w:rPr>
                <w:rFonts w:ascii="Calibri" w:eastAsia="Calibri" w:hAnsi="Calibri" w:cs="Times New Roman"/>
                <w:lang w:val="en-ZA"/>
              </w:rPr>
              <w:t xml:space="preserve"> of the suspect/ victim, the investigator will have to follow him/her and watch his/her steps about his/her financial information, valuable assets and building he/she owned including of those next to him/her.</w:t>
            </w:r>
          </w:p>
          <w:p w:rsidR="002A69A5" w:rsidRPr="002A69A5" w:rsidRDefault="002A69A5" w:rsidP="002A69A5">
            <w:pPr>
              <w:ind w:left="720"/>
              <w:contextualSpacing/>
              <w:rPr>
                <w:rFonts w:ascii="Calibri" w:eastAsia="Calibri" w:hAnsi="Calibri" w:cs="Times New Roman"/>
                <w:lang w:val="en-ZA"/>
              </w:rPr>
            </w:pPr>
            <w:r w:rsidRPr="002A69A5">
              <w:rPr>
                <w:rFonts w:ascii="Calibri" w:eastAsia="Calibri" w:hAnsi="Calibri" w:cs="Times New Roman"/>
                <w:lang w:val="en-ZA"/>
              </w:rPr>
              <w:t xml:space="preserve">Database search – this is an intelligence technique, it is used to gather evidence especially on criminal activities that cannot be obtained by other means without authorisation from an </w:t>
            </w:r>
            <w:r w:rsidRPr="002A69A5">
              <w:rPr>
                <w:rFonts w:ascii="Calibri" w:eastAsia="Calibri" w:hAnsi="Calibri" w:cs="Times New Roman"/>
                <w:lang w:val="en-ZA"/>
              </w:rPr>
              <w:lastRenderedPageBreak/>
              <w:t>authority and is divided into two categories which are Public and private database.</w:t>
            </w:r>
          </w:p>
          <w:p w:rsidR="002A69A5" w:rsidRPr="002A69A5" w:rsidRDefault="002A69A5" w:rsidP="002A69A5">
            <w:pPr>
              <w:ind w:left="720"/>
              <w:contextualSpacing/>
              <w:rPr>
                <w:rFonts w:ascii="Calibri" w:eastAsia="Calibri" w:hAnsi="Calibri" w:cs="Times New Roman"/>
                <w:lang w:val="en-ZA"/>
              </w:rPr>
            </w:pPr>
          </w:p>
          <w:p w:rsidR="002A69A5" w:rsidRPr="002A69A5" w:rsidRDefault="002A69A5" w:rsidP="002A69A5">
            <w:pPr>
              <w:numPr>
                <w:ilvl w:val="0"/>
                <w:numId w:val="8"/>
              </w:numPr>
              <w:contextualSpacing/>
              <w:rPr>
                <w:rFonts w:ascii="Calibri" w:eastAsia="Calibri" w:hAnsi="Calibri" w:cs="Times New Roman"/>
                <w:lang w:val="en-ZA"/>
              </w:rPr>
            </w:pPr>
            <w:r w:rsidRPr="002A69A5">
              <w:rPr>
                <w:rFonts w:ascii="Calibri" w:eastAsia="Calibri" w:hAnsi="Calibri" w:cs="Times New Roman"/>
                <w:lang w:val="en-ZA"/>
              </w:rPr>
              <w:t xml:space="preserve">Private database – Access here is controlled, anyone who is willing to get the access he/she has to pay in order to get the access, but Law enforcement agency can get access through the court order, this database is being controlled by the government or by  the company outsourced by the government to do that kind of job or by the government </w:t>
            </w:r>
            <w:proofErr w:type="spellStart"/>
            <w:r w:rsidRPr="002A69A5">
              <w:rPr>
                <w:rFonts w:ascii="Calibri" w:eastAsia="Calibri" w:hAnsi="Calibri" w:cs="Times New Roman"/>
                <w:lang w:val="en-ZA"/>
              </w:rPr>
              <w:t>parastatal</w:t>
            </w:r>
            <w:proofErr w:type="spellEnd"/>
            <w:r w:rsidRPr="002A69A5">
              <w:rPr>
                <w:rFonts w:ascii="Calibri" w:eastAsia="Calibri" w:hAnsi="Calibri" w:cs="Times New Roman"/>
                <w:lang w:val="en-ZA"/>
              </w:rPr>
              <w:t>, the information contained inside this database include telephone, residential address, credit status of individual, fingerprints, real estate etc..</w:t>
            </w:r>
          </w:p>
          <w:p w:rsidR="002A69A5" w:rsidRPr="002A69A5" w:rsidRDefault="002A69A5" w:rsidP="002A69A5">
            <w:pPr>
              <w:ind w:left="720"/>
              <w:contextualSpacing/>
              <w:rPr>
                <w:rFonts w:ascii="Calibri" w:eastAsia="Calibri" w:hAnsi="Calibri" w:cs="Times New Roman"/>
                <w:lang w:val="en-ZA"/>
              </w:rPr>
            </w:pPr>
          </w:p>
          <w:p w:rsidR="002A69A5" w:rsidRPr="002A69A5" w:rsidRDefault="002A69A5" w:rsidP="002A69A5">
            <w:pPr>
              <w:ind w:left="360"/>
              <w:rPr>
                <w:rFonts w:ascii="Calibri" w:eastAsia="Calibri" w:hAnsi="Calibri" w:cs="Times New Roman"/>
                <w:lang w:val="en-ZA"/>
              </w:rPr>
            </w:pPr>
            <w:r w:rsidRPr="002A69A5">
              <w:rPr>
                <w:rFonts w:ascii="Calibri" w:eastAsia="Calibri" w:hAnsi="Calibri" w:cs="Times New Roman"/>
                <w:lang w:val="en-ZA"/>
              </w:rPr>
              <w:t>Public database – This one is very easy to access, as compare to Private database because it seems that government ministries seems to post such data to the internet where people have access as they can get the information free of charge, there are some that the investigator should have to pay small fee in order to have the access such as finding whether one has a criminal records, the information that one get from this database includes civil and criminal records of individuals, tax assessment records and corporate filing etc..</w:t>
            </w:r>
          </w:p>
          <w:p w:rsidR="002A69A5" w:rsidRPr="002A69A5" w:rsidRDefault="002A69A5" w:rsidP="002A69A5">
            <w:pPr>
              <w:numPr>
                <w:ilvl w:val="0"/>
                <w:numId w:val="8"/>
              </w:numPr>
              <w:contextualSpacing/>
              <w:rPr>
                <w:rFonts w:ascii="Calibri" w:eastAsia="Calibri" w:hAnsi="Calibri" w:cs="Times New Roman"/>
                <w:lang w:val="en-ZA"/>
              </w:rPr>
            </w:pPr>
            <w:r w:rsidRPr="002A69A5">
              <w:rPr>
                <w:rFonts w:ascii="Calibri" w:eastAsia="Calibri" w:hAnsi="Calibri" w:cs="Times New Roman"/>
                <w:lang w:val="en-ZA"/>
              </w:rPr>
              <w:t xml:space="preserve"> Financial crime 90% of it is committed by the financial expert such as financial accountants, financial management experts charted accountants, unlike the man in the street who killed the fellow street vendor, after he has killed he even didn’t hide anything except to </w:t>
            </w:r>
            <w:proofErr w:type="spellStart"/>
            <w:r w:rsidRPr="002A69A5">
              <w:rPr>
                <w:rFonts w:ascii="Calibri" w:eastAsia="Calibri" w:hAnsi="Calibri" w:cs="Times New Roman"/>
                <w:lang w:val="en-ZA"/>
              </w:rPr>
              <w:t>runaway</w:t>
            </w:r>
            <w:proofErr w:type="spellEnd"/>
            <w:r w:rsidRPr="002A69A5">
              <w:rPr>
                <w:rFonts w:ascii="Calibri" w:eastAsia="Calibri" w:hAnsi="Calibri" w:cs="Times New Roman"/>
                <w:lang w:val="en-ZA"/>
              </w:rPr>
              <w:t xml:space="preserve">, what the police or law enforcement officers did is to find out about his where about nothing complicated and also at the crime scene there would be something that would relate the criminal with the murder such as the finger prints his hat and also there would be the eye witnesses. But it is very unfortunately, in white collar crime the eye witness is rare, the chartered accountants after committing that financial crime he or she covert and make the books look like there is nothing wrong with it, most of the time there is no speaking witness for that reason the forensic accountant has to make sure that enough or more than enough evidence is collected that will be presented before the courts of law, there is no sign of breaking in, to make audit rail look like it is correct, to increase the profits, it is very difficult to </w:t>
            </w:r>
            <w:proofErr w:type="spellStart"/>
            <w:r w:rsidRPr="002A69A5">
              <w:rPr>
                <w:rFonts w:ascii="Calibri" w:eastAsia="Calibri" w:hAnsi="Calibri" w:cs="Times New Roman"/>
                <w:lang w:val="en-ZA"/>
              </w:rPr>
              <w:t>outgame</w:t>
            </w:r>
            <w:proofErr w:type="spellEnd"/>
            <w:r w:rsidRPr="002A69A5">
              <w:rPr>
                <w:rFonts w:ascii="Calibri" w:eastAsia="Calibri" w:hAnsi="Calibri" w:cs="Times New Roman"/>
                <w:lang w:val="en-ZA"/>
              </w:rPr>
              <w:t xml:space="preserve"> the man/woman in his field of expertise.</w:t>
            </w:r>
          </w:p>
          <w:p w:rsidR="002A69A5" w:rsidRPr="002A69A5" w:rsidRDefault="002A69A5" w:rsidP="002A69A5">
            <w:pPr>
              <w:ind w:left="720"/>
              <w:contextualSpacing/>
              <w:rPr>
                <w:rFonts w:ascii="Calibri" w:eastAsia="Calibri" w:hAnsi="Calibri" w:cs="Times New Roman"/>
                <w:lang w:val="en-ZA"/>
              </w:rPr>
            </w:pPr>
          </w:p>
          <w:p w:rsidR="002A69A5" w:rsidRPr="002A69A5" w:rsidRDefault="002A69A5" w:rsidP="002A69A5">
            <w:pPr>
              <w:ind w:left="720"/>
              <w:contextualSpacing/>
              <w:rPr>
                <w:rFonts w:ascii="Calibri" w:eastAsia="Calibri" w:hAnsi="Calibri" w:cs="Times New Roman"/>
                <w:lang w:val="en-ZA"/>
              </w:rPr>
            </w:pPr>
          </w:p>
          <w:p w:rsidR="002A69A5" w:rsidRPr="002A69A5" w:rsidRDefault="002A69A5" w:rsidP="002A69A5">
            <w:pPr>
              <w:ind w:left="720"/>
              <w:contextualSpacing/>
              <w:jc w:val="center"/>
              <w:rPr>
                <w:rFonts w:ascii="Calibri" w:eastAsia="Calibri" w:hAnsi="Calibri" w:cs="Times New Roman"/>
                <w:lang w:val="en-ZA"/>
              </w:rPr>
            </w:pPr>
            <w:r w:rsidRPr="002A69A5">
              <w:rPr>
                <w:rFonts w:ascii="Calibri" w:eastAsia="Calibri" w:hAnsi="Calibri" w:cs="Times New Roman"/>
                <w:lang w:val="en-ZA"/>
              </w:rPr>
              <w:t>CASE STUDY</w:t>
            </w:r>
          </w:p>
          <w:p w:rsidR="002A69A5" w:rsidRDefault="002A69A5" w:rsidP="002A69A5">
            <w:pPr>
              <w:rPr>
                <w:rFonts w:ascii="Calibri" w:eastAsia="Calibri" w:hAnsi="Calibri" w:cs="Times New Roman"/>
                <w:lang w:val="en-ZA"/>
              </w:rPr>
            </w:pPr>
            <w:r w:rsidRPr="002A69A5">
              <w:rPr>
                <w:rFonts w:ascii="Calibri" w:eastAsia="Calibri" w:hAnsi="Calibri" w:cs="Times New Roman"/>
                <w:lang w:val="en-ZA"/>
              </w:rPr>
              <w:t xml:space="preserve">A self-devised accounting system, I think it lacks accounting standards and accounting conventions such as Business entity concept – to  able to differentiate between the owner and the business, Historic concept- transaction are recorded at their original cost, consistency and also the most important one which is the prudence concept- here if accountant fail to judge correctly there would be overstated or understated profits of the profits and the other one is </w:t>
            </w:r>
            <w:proofErr w:type="spellStart"/>
            <w:r w:rsidRPr="002A69A5">
              <w:rPr>
                <w:rFonts w:ascii="Calibri" w:eastAsia="Calibri" w:hAnsi="Calibri" w:cs="Times New Roman"/>
                <w:lang w:val="en-ZA"/>
              </w:rPr>
              <w:t>understandability</w:t>
            </w:r>
            <w:proofErr w:type="spellEnd"/>
            <w:r w:rsidRPr="002A69A5">
              <w:rPr>
                <w:rFonts w:ascii="Calibri" w:eastAsia="Calibri" w:hAnsi="Calibri" w:cs="Times New Roman"/>
                <w:lang w:val="en-ZA"/>
              </w:rPr>
              <w:t>, the books of account must be understandable, here the problem is, the person who did that kind of job has no skill required to do that kind of job, so, it is not understandable. They have no membership to the professional body where they can get the devised accounting standards and concepts or principles.</w:t>
            </w:r>
          </w:p>
          <w:p w:rsidR="00C630CD" w:rsidRPr="002A69A5" w:rsidRDefault="00C630CD" w:rsidP="002A69A5">
            <w:pPr>
              <w:rPr>
                <w:rFonts w:ascii="Calibri" w:eastAsia="Calibri" w:hAnsi="Calibri" w:cs="Times New Roman"/>
                <w:lang w:val="en-ZA"/>
              </w:rPr>
            </w:pPr>
            <w:bookmarkStart w:id="0" w:name="_GoBack"/>
            <w:bookmarkEnd w:id="0"/>
          </w:p>
          <w:p w:rsidR="002A69A5" w:rsidRPr="002A69A5" w:rsidRDefault="002A69A5" w:rsidP="002A69A5">
            <w:pPr>
              <w:rPr>
                <w:rFonts w:ascii="Calibri" w:eastAsia="Calibri" w:hAnsi="Calibri" w:cs="Times New Roman"/>
                <w:lang w:val="en-ZA"/>
              </w:rPr>
            </w:pPr>
            <w:r w:rsidRPr="002A69A5">
              <w:rPr>
                <w:rFonts w:ascii="Calibri" w:eastAsia="Calibri" w:hAnsi="Calibri" w:cs="Times New Roman"/>
                <w:lang w:val="en-ZA"/>
              </w:rPr>
              <w:t>ii. Byron has no skills and qualifications required to execute his duty as a bookkeeper.</w:t>
            </w:r>
          </w:p>
          <w:p w:rsidR="002A69A5" w:rsidRPr="002A69A5" w:rsidRDefault="002A69A5" w:rsidP="002A69A5">
            <w:pPr>
              <w:rPr>
                <w:rFonts w:ascii="Calibri" w:eastAsia="Calibri" w:hAnsi="Calibri" w:cs="Times New Roman"/>
                <w:lang w:val="en-ZA"/>
              </w:rPr>
            </w:pPr>
            <w:r w:rsidRPr="002A69A5">
              <w:rPr>
                <w:rFonts w:ascii="Calibri" w:eastAsia="Calibri" w:hAnsi="Calibri" w:cs="Times New Roman"/>
                <w:lang w:val="en-ZA"/>
              </w:rPr>
              <w:t>Byron did not understand that man-made devised accounting systems of the owner.</w:t>
            </w:r>
          </w:p>
          <w:p w:rsidR="002A69A5" w:rsidRPr="002A69A5" w:rsidRDefault="002A69A5" w:rsidP="002A69A5">
            <w:pPr>
              <w:rPr>
                <w:rFonts w:ascii="Calibri" w:eastAsia="Calibri" w:hAnsi="Calibri" w:cs="Times New Roman"/>
                <w:lang w:val="en-ZA"/>
              </w:rPr>
            </w:pPr>
            <w:r w:rsidRPr="002A69A5">
              <w:rPr>
                <w:rFonts w:ascii="Calibri" w:eastAsia="Calibri" w:hAnsi="Calibri" w:cs="Times New Roman"/>
                <w:lang w:val="en-ZA"/>
              </w:rPr>
              <w:t xml:space="preserve">Byron </w:t>
            </w:r>
            <w:proofErr w:type="gramStart"/>
            <w:r w:rsidRPr="002A69A5">
              <w:rPr>
                <w:rFonts w:ascii="Calibri" w:eastAsia="Calibri" w:hAnsi="Calibri" w:cs="Times New Roman"/>
                <w:lang w:val="en-ZA"/>
              </w:rPr>
              <w:t>omit</w:t>
            </w:r>
            <w:proofErr w:type="gramEnd"/>
            <w:r w:rsidRPr="002A69A5">
              <w:rPr>
                <w:rFonts w:ascii="Calibri" w:eastAsia="Calibri" w:hAnsi="Calibri" w:cs="Times New Roman"/>
                <w:lang w:val="en-ZA"/>
              </w:rPr>
              <w:t xml:space="preserve"> to record some of the transactions.</w:t>
            </w:r>
          </w:p>
          <w:p w:rsidR="002A69A5" w:rsidRPr="002A69A5" w:rsidRDefault="002A69A5" w:rsidP="002A69A5">
            <w:pPr>
              <w:rPr>
                <w:rFonts w:ascii="Calibri" w:eastAsia="Calibri" w:hAnsi="Calibri" w:cs="Times New Roman"/>
                <w:lang w:val="en-ZA"/>
              </w:rPr>
            </w:pPr>
            <w:r w:rsidRPr="002A69A5">
              <w:rPr>
                <w:rFonts w:ascii="Calibri" w:eastAsia="Calibri" w:hAnsi="Calibri" w:cs="Times New Roman"/>
                <w:lang w:val="en-ZA"/>
              </w:rPr>
              <w:t>Byron failed to apply bookkeeping principle which is double entry.</w:t>
            </w:r>
          </w:p>
          <w:p w:rsidR="00395F1E" w:rsidRDefault="00395F1E" w:rsidP="00395F1E"/>
          <w:p w:rsidR="00395F1E" w:rsidRDefault="00395F1E" w:rsidP="00395F1E"/>
          <w:p w:rsidR="00395F1E" w:rsidRDefault="00395F1E" w:rsidP="00395F1E"/>
          <w:p w:rsidR="00395F1E" w:rsidRDefault="00395F1E" w:rsidP="00395F1E"/>
          <w:p w:rsidR="00395F1E" w:rsidRDefault="00395F1E" w:rsidP="00395F1E"/>
          <w:p w:rsidR="00395F1E" w:rsidRDefault="00395F1E" w:rsidP="00395F1E"/>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95F1E" w:rsidP="00A851DA">
            <w:pPr>
              <w:rPr>
                <w:rFonts w:cs="Bliss-Regular"/>
                <w:color w:val="000000"/>
              </w:rPr>
            </w:pPr>
            <w:proofErr w:type="spellStart"/>
            <w:r>
              <w:rPr>
                <w:rFonts w:cs="Bliss-Regular"/>
                <w:color w:val="000000"/>
              </w:rPr>
              <w:t>Mocheko</w:t>
            </w:r>
            <w:proofErr w:type="spellEnd"/>
            <w:r>
              <w:rPr>
                <w:rFonts w:cs="Bliss-Regular"/>
                <w:color w:val="000000"/>
              </w:rPr>
              <w:t xml:space="preserve"> Elliot </w:t>
            </w:r>
            <w:proofErr w:type="spellStart"/>
            <w:r>
              <w:rPr>
                <w:rFonts w:cs="Bliss-Regular"/>
                <w:color w:val="000000"/>
              </w:rPr>
              <w:t>Makoa</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A69A5" w:rsidP="00A851DA">
            <w:pPr>
              <w:rPr>
                <w:rFonts w:cs="Bliss-Regular"/>
                <w:color w:val="000000"/>
              </w:rPr>
            </w:pPr>
            <w:r>
              <w:rPr>
                <w:rFonts w:cs="Bliss-Regular"/>
                <w:color w:val="000000"/>
              </w:rPr>
              <w:t>22</w:t>
            </w:r>
            <w:r w:rsidR="00BB2F70">
              <w:rPr>
                <w:rFonts w:cs="Bliss-Regular"/>
                <w:color w:val="000000"/>
              </w:rPr>
              <w:t>/02/2017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7708" w:rsidRDefault="00FC7708" w:rsidP="00CB4D0A">
      <w:pPr>
        <w:spacing w:after="0" w:line="240" w:lineRule="auto"/>
      </w:pPr>
      <w:r>
        <w:separator/>
      </w:r>
    </w:p>
  </w:endnote>
  <w:endnote w:type="continuationSeparator" w:id="0">
    <w:p w:rsidR="00FC7708" w:rsidRDefault="00FC770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7708" w:rsidRDefault="00FC7708" w:rsidP="00CB4D0A">
      <w:pPr>
        <w:spacing w:after="0" w:line="240" w:lineRule="auto"/>
      </w:pPr>
      <w:r>
        <w:separator/>
      </w:r>
    </w:p>
  </w:footnote>
  <w:footnote w:type="continuationSeparator" w:id="0">
    <w:p w:rsidR="00FC7708" w:rsidRDefault="00FC770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A2F43"/>
    <w:multiLevelType w:val="hybridMultilevel"/>
    <w:tmpl w:val="8EF272C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nsid w:val="23996531"/>
    <w:multiLevelType w:val="hybridMultilevel"/>
    <w:tmpl w:val="C16CDC5A"/>
    <w:lvl w:ilvl="0" w:tplc="9F981794">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2CD77819"/>
    <w:multiLevelType w:val="hybridMultilevel"/>
    <w:tmpl w:val="70F609BC"/>
    <w:lvl w:ilvl="0" w:tplc="1C09001B">
      <w:start w:val="1"/>
      <w:numFmt w:val="lowerRoman"/>
      <w:lvlText w:val="%1."/>
      <w:lvlJc w:val="righ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3">
    <w:nsid w:val="3CF8322B"/>
    <w:multiLevelType w:val="hybridMultilevel"/>
    <w:tmpl w:val="42C02C1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nsid w:val="46783A3D"/>
    <w:multiLevelType w:val="hybridMultilevel"/>
    <w:tmpl w:val="FA92809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D010BDD"/>
    <w:multiLevelType w:val="hybridMultilevel"/>
    <w:tmpl w:val="91668536"/>
    <w:lvl w:ilvl="0" w:tplc="1C090013">
      <w:start w:val="1"/>
      <w:numFmt w:val="upperRoman"/>
      <w:lvlText w:val="%1."/>
      <w:lvlJc w:val="right"/>
      <w:pPr>
        <w:ind w:left="1020" w:hanging="720"/>
      </w:pPr>
      <w:rPr>
        <w:rFonts w:hint="default"/>
      </w:rPr>
    </w:lvl>
    <w:lvl w:ilvl="1" w:tplc="1C090019" w:tentative="1">
      <w:start w:val="1"/>
      <w:numFmt w:val="lowerLetter"/>
      <w:lvlText w:val="%2."/>
      <w:lvlJc w:val="left"/>
      <w:pPr>
        <w:ind w:left="1380" w:hanging="360"/>
      </w:pPr>
    </w:lvl>
    <w:lvl w:ilvl="2" w:tplc="1C09001B" w:tentative="1">
      <w:start w:val="1"/>
      <w:numFmt w:val="lowerRoman"/>
      <w:lvlText w:val="%3."/>
      <w:lvlJc w:val="right"/>
      <w:pPr>
        <w:ind w:left="2100" w:hanging="180"/>
      </w:pPr>
    </w:lvl>
    <w:lvl w:ilvl="3" w:tplc="1C09000F" w:tentative="1">
      <w:start w:val="1"/>
      <w:numFmt w:val="decimal"/>
      <w:lvlText w:val="%4."/>
      <w:lvlJc w:val="left"/>
      <w:pPr>
        <w:ind w:left="2820" w:hanging="360"/>
      </w:pPr>
    </w:lvl>
    <w:lvl w:ilvl="4" w:tplc="1C090019" w:tentative="1">
      <w:start w:val="1"/>
      <w:numFmt w:val="lowerLetter"/>
      <w:lvlText w:val="%5."/>
      <w:lvlJc w:val="left"/>
      <w:pPr>
        <w:ind w:left="3540" w:hanging="360"/>
      </w:pPr>
    </w:lvl>
    <w:lvl w:ilvl="5" w:tplc="1C09001B" w:tentative="1">
      <w:start w:val="1"/>
      <w:numFmt w:val="lowerRoman"/>
      <w:lvlText w:val="%6."/>
      <w:lvlJc w:val="right"/>
      <w:pPr>
        <w:ind w:left="4260" w:hanging="180"/>
      </w:pPr>
    </w:lvl>
    <w:lvl w:ilvl="6" w:tplc="1C09000F" w:tentative="1">
      <w:start w:val="1"/>
      <w:numFmt w:val="decimal"/>
      <w:lvlText w:val="%7."/>
      <w:lvlJc w:val="left"/>
      <w:pPr>
        <w:ind w:left="4980" w:hanging="360"/>
      </w:pPr>
    </w:lvl>
    <w:lvl w:ilvl="7" w:tplc="1C090019" w:tentative="1">
      <w:start w:val="1"/>
      <w:numFmt w:val="lowerLetter"/>
      <w:lvlText w:val="%8."/>
      <w:lvlJc w:val="left"/>
      <w:pPr>
        <w:ind w:left="5700" w:hanging="360"/>
      </w:pPr>
    </w:lvl>
    <w:lvl w:ilvl="8" w:tplc="1C09001B" w:tentative="1">
      <w:start w:val="1"/>
      <w:numFmt w:val="lowerRoman"/>
      <w:lvlText w:val="%9."/>
      <w:lvlJc w:val="right"/>
      <w:pPr>
        <w:ind w:left="6420" w:hanging="180"/>
      </w:pPr>
    </w:lvl>
  </w:abstractNum>
  <w:abstractNum w:abstractNumId="7">
    <w:nsid w:val="7447120B"/>
    <w:multiLevelType w:val="hybridMultilevel"/>
    <w:tmpl w:val="BD946E90"/>
    <w:lvl w:ilvl="0" w:tplc="1C09000F">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num w:numId="1">
    <w:abstractNumId w:val="5"/>
  </w:num>
  <w:num w:numId="2">
    <w:abstractNumId w:val="6"/>
  </w:num>
  <w:num w:numId="3">
    <w:abstractNumId w:val="4"/>
  </w:num>
  <w:num w:numId="4">
    <w:abstractNumId w:val="7"/>
  </w:num>
  <w:num w:numId="5">
    <w:abstractNumId w:val="3"/>
  </w:num>
  <w:num w:numId="6">
    <w:abstractNumId w:val="1"/>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A69A5"/>
    <w:rsid w:val="002B0BD7"/>
    <w:rsid w:val="002B573D"/>
    <w:rsid w:val="002C5CB2"/>
    <w:rsid w:val="002E3A6E"/>
    <w:rsid w:val="002F779F"/>
    <w:rsid w:val="00323F7D"/>
    <w:rsid w:val="00371885"/>
    <w:rsid w:val="00376147"/>
    <w:rsid w:val="00395F1E"/>
    <w:rsid w:val="003E2B87"/>
    <w:rsid w:val="00402786"/>
    <w:rsid w:val="00405895"/>
    <w:rsid w:val="004058DF"/>
    <w:rsid w:val="00443E6F"/>
    <w:rsid w:val="00486F1A"/>
    <w:rsid w:val="00490CB9"/>
    <w:rsid w:val="004A2CE2"/>
    <w:rsid w:val="004E3CDA"/>
    <w:rsid w:val="004F4B4D"/>
    <w:rsid w:val="0050216D"/>
    <w:rsid w:val="00503D7E"/>
    <w:rsid w:val="0050778F"/>
    <w:rsid w:val="00522AC2"/>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2429F"/>
    <w:rsid w:val="00B80958"/>
    <w:rsid w:val="00BB2F70"/>
    <w:rsid w:val="00BC46DF"/>
    <w:rsid w:val="00C03577"/>
    <w:rsid w:val="00C53029"/>
    <w:rsid w:val="00C630CD"/>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C770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DEE68B-4679-4895-8927-F06CC5733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914</Words>
  <Characters>5215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refiloe</cp:lastModifiedBy>
  <cp:revision>3</cp:revision>
  <dcterms:created xsi:type="dcterms:W3CDTF">2017-02-22T10:34:00Z</dcterms:created>
  <dcterms:modified xsi:type="dcterms:W3CDTF">2017-02-22T10:35:00Z</dcterms:modified>
</cp:coreProperties>
</file>