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2FD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80DEC" w:rsidRDefault="00980DEC" w:rsidP="00405895">
                  <w:pPr>
                    <w:jc w:val="center"/>
                    <w:rPr>
                      <w:b/>
                      <w:bCs/>
                      <w:color w:val="002060"/>
                      <w:sz w:val="44"/>
                      <w:szCs w:val="40"/>
                    </w:rPr>
                  </w:pPr>
                  <w:r>
                    <w:rPr>
                      <w:sz w:val="24"/>
                    </w:rPr>
                    <w:t xml:space="preserve">   </w:t>
                  </w:r>
                  <w:r>
                    <w:rPr>
                      <w:b/>
                      <w:bCs/>
                      <w:color w:val="002060"/>
                      <w:sz w:val="44"/>
                      <w:szCs w:val="40"/>
                    </w:rPr>
                    <w:t>Assignment Cover Sheet</w:t>
                  </w:r>
                </w:p>
                <w:p w:rsidR="00980DEC" w:rsidRDefault="00980DE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38A0">
            <w:pPr>
              <w:pStyle w:val="Default"/>
              <w:rPr>
                <w:rFonts w:asciiTheme="minorHAnsi" w:hAnsiTheme="minorHAnsi"/>
              </w:rPr>
            </w:pPr>
            <w:r>
              <w:rPr>
                <w:rFonts w:asciiTheme="minorHAnsi" w:hAnsiTheme="minorHAnsi"/>
              </w:rPr>
              <w:t>Manfred Kitendo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5440">
            <w:pPr>
              <w:pStyle w:val="Default"/>
              <w:rPr>
                <w:rFonts w:asciiTheme="minorHAnsi" w:hAnsiTheme="minorHAnsi"/>
              </w:rPr>
            </w:pPr>
            <w:r>
              <w:rPr>
                <w:rFonts w:asciiTheme="minorHAnsi" w:hAnsiTheme="minorHAnsi"/>
              </w:rPr>
              <w:t>2376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5440">
            <w:pPr>
              <w:pStyle w:val="Default"/>
              <w:rPr>
                <w:rFonts w:asciiTheme="minorHAnsi" w:hAnsiTheme="minorHAnsi"/>
              </w:rPr>
            </w:pPr>
            <w: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41BE">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DA6C57" w:rsidRDefault="00DA6C57" w:rsidP="00C32E15">
      <w:pPr>
        <w:spacing w:line="360" w:lineRule="auto"/>
        <w:jc w:val="both"/>
        <w:rPr>
          <w:rFonts w:ascii="Arial" w:hAnsi="Arial" w:cs="Arial"/>
          <w:sz w:val="24"/>
          <w:szCs w:val="24"/>
        </w:rPr>
        <w:sectPr w:rsidR="00DA6C57" w:rsidSect="00187EB4">
          <w:pgSz w:w="11906" w:h="16838"/>
          <w:pgMar w:top="1440" w:right="1440" w:bottom="1440" w:left="1440" w:header="708" w:footer="708" w:gutter="0"/>
          <w:cols w:space="708"/>
          <w:docGrid w:linePitch="360"/>
        </w:sectPr>
      </w:pPr>
    </w:p>
    <w:tbl>
      <w:tblPr>
        <w:tblStyle w:val="TableGrid"/>
        <w:tblW w:w="0" w:type="auto"/>
        <w:tblLook w:val="04A0"/>
      </w:tblPr>
      <w:tblGrid>
        <w:gridCol w:w="9242"/>
      </w:tblGrid>
      <w:tr w:rsidR="00CC2FB3" w:rsidRPr="00C32E15" w:rsidTr="00CC2FB3">
        <w:tc>
          <w:tcPr>
            <w:tcW w:w="9242" w:type="dxa"/>
          </w:tcPr>
          <w:p w:rsidR="00C32E15" w:rsidRPr="00070056" w:rsidRDefault="00C32E15" w:rsidP="00070056">
            <w:pPr>
              <w:pStyle w:val="ListParagraph"/>
              <w:numPr>
                <w:ilvl w:val="0"/>
                <w:numId w:val="1"/>
              </w:numPr>
              <w:spacing w:line="360" w:lineRule="auto"/>
              <w:jc w:val="both"/>
              <w:rPr>
                <w:rFonts w:ascii="Arial" w:hAnsi="Arial" w:cs="Arial"/>
                <w:b/>
                <w:sz w:val="24"/>
                <w:szCs w:val="24"/>
              </w:rPr>
            </w:pPr>
            <w:r w:rsidRPr="00070056">
              <w:rPr>
                <w:rFonts w:ascii="Arial" w:hAnsi="Arial" w:cs="Arial"/>
                <w:b/>
                <w:sz w:val="24"/>
                <w:szCs w:val="24"/>
              </w:rPr>
              <w:lastRenderedPageBreak/>
              <w:t xml:space="preserve">Short </w:t>
            </w:r>
            <w:r w:rsidR="006B5A54" w:rsidRPr="00070056">
              <w:rPr>
                <w:rFonts w:ascii="Arial" w:hAnsi="Arial" w:cs="Arial"/>
                <w:b/>
                <w:sz w:val="24"/>
                <w:szCs w:val="24"/>
              </w:rPr>
              <w:t>Answer</w:t>
            </w:r>
            <w:r w:rsidRPr="00070056">
              <w:rPr>
                <w:rFonts w:ascii="Arial" w:hAnsi="Arial" w:cs="Arial"/>
                <w:b/>
                <w:sz w:val="24"/>
                <w:szCs w:val="24"/>
              </w:rPr>
              <w:t>s</w:t>
            </w:r>
          </w:p>
          <w:p w:rsidR="005241BE" w:rsidRPr="005241BE" w:rsidRDefault="00C32E15" w:rsidP="005241BE">
            <w:pPr>
              <w:pStyle w:val="NormalWeb"/>
              <w:spacing w:line="360" w:lineRule="auto"/>
              <w:jc w:val="both"/>
              <w:rPr>
                <w:rFonts w:ascii="Arial" w:hAnsi="Arial" w:cs="Arial"/>
              </w:rPr>
            </w:pPr>
            <w:r w:rsidRPr="00070056">
              <w:rPr>
                <w:rFonts w:ascii="Arial" w:hAnsi="Arial" w:cs="Arial"/>
                <w:b/>
              </w:rPr>
              <w:t>1(</w:t>
            </w:r>
            <w:proofErr w:type="spellStart"/>
            <w:r w:rsidRPr="00070056">
              <w:rPr>
                <w:rFonts w:ascii="Arial" w:hAnsi="Arial" w:cs="Arial"/>
                <w:b/>
              </w:rPr>
              <w:t>i</w:t>
            </w:r>
            <w:proofErr w:type="spellEnd"/>
            <w:r w:rsidRPr="00070056">
              <w:rPr>
                <w:rFonts w:ascii="Arial" w:hAnsi="Arial" w:cs="Arial"/>
                <w:b/>
              </w:rPr>
              <w:t>)</w:t>
            </w:r>
            <w:r w:rsidRPr="00070056">
              <w:rPr>
                <w:rFonts w:ascii="Arial" w:hAnsi="Arial" w:cs="Arial"/>
              </w:rPr>
              <w:tab/>
            </w:r>
            <w:r w:rsidR="005241BE" w:rsidRPr="005241BE">
              <w:rPr>
                <w:rFonts w:ascii="Arial" w:hAnsi="Arial" w:cs="Arial"/>
              </w:rPr>
              <w:t>The difference between policies and procedures are outlined in the following points:</w:t>
            </w:r>
          </w:p>
          <w:p w:rsidR="005241BE" w:rsidRPr="005241BE" w:rsidRDefault="005241BE" w:rsidP="005241BE">
            <w:pPr>
              <w:numPr>
                <w:ilvl w:val="0"/>
                <w:numId w:val="23"/>
              </w:numPr>
              <w:spacing w:before="100" w:beforeAutospacing="1" w:after="100" w:afterAutospacing="1" w:line="360" w:lineRule="auto"/>
              <w:jc w:val="both"/>
              <w:rPr>
                <w:rFonts w:ascii="Arial" w:hAnsi="Arial" w:cs="Arial"/>
                <w:sz w:val="24"/>
                <w:szCs w:val="24"/>
              </w:rPr>
            </w:pPr>
            <w:r w:rsidRPr="005241BE">
              <w:rPr>
                <w:rFonts w:ascii="Arial" w:hAnsi="Arial" w:cs="Arial"/>
                <w:sz w:val="24"/>
                <w:szCs w:val="24"/>
              </w:rPr>
              <w:t>Policies are guiding principles used to set direction in an organization. Procedures are the sequential steps which are followed to ensure that objectives are achieved.</w:t>
            </w:r>
          </w:p>
          <w:p w:rsidR="005241BE" w:rsidRPr="005241BE" w:rsidRDefault="005241BE" w:rsidP="005241BE">
            <w:pPr>
              <w:pStyle w:val="ListParagraph"/>
              <w:numPr>
                <w:ilvl w:val="0"/>
                <w:numId w:val="23"/>
              </w:numPr>
              <w:spacing w:line="360" w:lineRule="auto"/>
              <w:jc w:val="both"/>
              <w:rPr>
                <w:rFonts w:ascii="Arial" w:hAnsi="Arial" w:cs="Arial"/>
                <w:sz w:val="24"/>
                <w:szCs w:val="24"/>
              </w:rPr>
            </w:pPr>
            <w:r w:rsidRPr="005241BE">
              <w:rPr>
                <w:rFonts w:ascii="Arial" w:hAnsi="Arial" w:cs="Arial"/>
                <w:sz w:val="24"/>
                <w:szCs w:val="24"/>
              </w:rPr>
              <w:t>Policies are flexible in nature as they allow exceptional situations. Procedures are rigid in nature and should be followed in series.</w:t>
            </w:r>
          </w:p>
          <w:p w:rsidR="005241BE" w:rsidRPr="005241BE" w:rsidRDefault="005241BE" w:rsidP="005241BE">
            <w:pPr>
              <w:numPr>
                <w:ilvl w:val="0"/>
                <w:numId w:val="23"/>
              </w:numPr>
              <w:spacing w:before="100" w:beforeAutospacing="1" w:after="100" w:afterAutospacing="1" w:line="360" w:lineRule="auto"/>
              <w:jc w:val="both"/>
              <w:rPr>
                <w:rFonts w:ascii="Arial" w:hAnsi="Arial" w:cs="Arial"/>
                <w:sz w:val="24"/>
                <w:szCs w:val="24"/>
              </w:rPr>
            </w:pPr>
            <w:r w:rsidRPr="005241BE">
              <w:rPr>
                <w:rFonts w:ascii="Arial" w:hAnsi="Arial" w:cs="Arial"/>
                <w:sz w:val="24"/>
                <w:szCs w:val="24"/>
              </w:rPr>
              <w:t xml:space="preserve">Policies reflect the ultimate mission of the </w:t>
            </w:r>
            <w:proofErr w:type="spellStart"/>
            <w:r w:rsidRPr="005241BE">
              <w:rPr>
                <w:rFonts w:ascii="Arial" w:hAnsi="Arial" w:cs="Arial"/>
                <w:sz w:val="24"/>
                <w:szCs w:val="24"/>
              </w:rPr>
              <w:t>organisation</w:t>
            </w:r>
            <w:proofErr w:type="spellEnd"/>
            <w:r w:rsidRPr="005241BE">
              <w:rPr>
                <w:rFonts w:ascii="Arial" w:hAnsi="Arial" w:cs="Arial"/>
                <w:sz w:val="24"/>
                <w:szCs w:val="24"/>
              </w:rPr>
              <w:t>. On the other hand, procedures reflect the practical application of the policies.</w:t>
            </w:r>
          </w:p>
          <w:p w:rsidR="005241BE" w:rsidRPr="005241BE" w:rsidRDefault="005241BE" w:rsidP="005241BE">
            <w:pPr>
              <w:numPr>
                <w:ilvl w:val="0"/>
                <w:numId w:val="23"/>
              </w:numPr>
              <w:spacing w:before="100" w:beforeAutospacing="1" w:afterAutospacing="1" w:line="360" w:lineRule="auto"/>
              <w:jc w:val="both"/>
              <w:rPr>
                <w:rFonts w:ascii="Arial" w:hAnsi="Arial" w:cs="Arial"/>
                <w:sz w:val="24"/>
                <w:szCs w:val="24"/>
              </w:rPr>
            </w:pPr>
            <w:r w:rsidRPr="005241BE">
              <w:rPr>
                <w:rFonts w:ascii="Arial" w:hAnsi="Arial" w:cs="Arial"/>
                <w:sz w:val="24"/>
                <w:szCs w:val="24"/>
              </w:rPr>
              <w:t>Policies are made to support the strategies of the organization while Procedures are helpful in the implementation of programs.</w:t>
            </w:r>
          </w:p>
          <w:p w:rsidR="005241BE" w:rsidRPr="005241BE" w:rsidRDefault="005241BE" w:rsidP="005241BE">
            <w:pPr>
              <w:numPr>
                <w:ilvl w:val="0"/>
                <w:numId w:val="23"/>
              </w:numPr>
              <w:spacing w:before="100" w:beforeAutospacing="1" w:afterAutospacing="1" w:line="360" w:lineRule="auto"/>
              <w:jc w:val="both"/>
              <w:rPr>
                <w:rFonts w:ascii="Arial" w:hAnsi="Arial" w:cs="Arial"/>
                <w:sz w:val="24"/>
                <w:szCs w:val="24"/>
              </w:rPr>
            </w:pPr>
            <w:r w:rsidRPr="005241BE">
              <w:rPr>
                <w:rFonts w:ascii="Arial" w:hAnsi="Arial" w:cs="Arial"/>
                <w:sz w:val="24"/>
                <w:szCs w:val="24"/>
              </w:rPr>
              <w:t>Policies provide some common parameters over which the management can take a consistent decision. Procedures are actions to be taken for successful completion of a program.</w:t>
            </w:r>
          </w:p>
          <w:p w:rsidR="005241BE" w:rsidRPr="005241BE" w:rsidRDefault="00C32E15" w:rsidP="005241BE">
            <w:pPr>
              <w:spacing w:line="360" w:lineRule="auto"/>
              <w:rPr>
                <w:rFonts w:ascii="Arial" w:hAnsi="Arial" w:cs="Arial"/>
                <w:sz w:val="24"/>
                <w:szCs w:val="24"/>
              </w:rPr>
            </w:pPr>
            <w:r w:rsidRPr="00070056">
              <w:rPr>
                <w:rFonts w:ascii="Arial" w:hAnsi="Arial" w:cs="Arial"/>
                <w:b/>
                <w:sz w:val="24"/>
                <w:szCs w:val="24"/>
              </w:rPr>
              <w:t>1(ii)</w:t>
            </w:r>
            <w:r w:rsidRPr="00070056">
              <w:rPr>
                <w:rFonts w:ascii="Arial" w:hAnsi="Arial" w:cs="Arial"/>
                <w:sz w:val="24"/>
                <w:szCs w:val="24"/>
              </w:rPr>
              <w:tab/>
            </w:r>
            <w:r w:rsidR="005241BE" w:rsidRPr="005241BE">
              <w:rPr>
                <w:rFonts w:ascii="Arial" w:hAnsi="Arial" w:cs="Arial"/>
                <w:sz w:val="24"/>
                <w:szCs w:val="24"/>
              </w:rPr>
              <w:t>Some techniques that help increase perception for detection are:</w:t>
            </w:r>
          </w:p>
          <w:p w:rsidR="005241BE" w:rsidRPr="005241BE" w:rsidRDefault="005241BE" w:rsidP="005241BE">
            <w:pPr>
              <w:spacing w:line="360" w:lineRule="auto"/>
              <w:rPr>
                <w:rFonts w:ascii="Arial" w:hAnsi="Arial" w:cs="Arial"/>
                <w:sz w:val="24"/>
                <w:szCs w:val="24"/>
              </w:rPr>
            </w:pPr>
          </w:p>
          <w:p w:rsidR="005241BE" w:rsidRPr="005241BE" w:rsidRDefault="005241BE" w:rsidP="005241BE">
            <w:pPr>
              <w:pStyle w:val="ListParagraph"/>
              <w:numPr>
                <w:ilvl w:val="0"/>
                <w:numId w:val="24"/>
              </w:numPr>
              <w:spacing w:line="360" w:lineRule="auto"/>
              <w:rPr>
                <w:rFonts w:ascii="Arial" w:hAnsi="Arial" w:cs="Arial"/>
                <w:sz w:val="24"/>
                <w:szCs w:val="24"/>
              </w:rPr>
            </w:pPr>
            <w:r w:rsidRPr="005241BE">
              <w:rPr>
                <w:rFonts w:ascii="Arial" w:hAnsi="Arial" w:cs="Arial"/>
                <w:sz w:val="24"/>
                <w:szCs w:val="24"/>
              </w:rPr>
              <w:t>Surveillance – This involves the use of cameras that are installed in strategic places like mailrooms and other places where assets are subject to high risk. It is important to make it known that such measures are taken and to make people believe that they are watched and their activities are monitored.</w:t>
            </w:r>
          </w:p>
          <w:p w:rsidR="005241BE" w:rsidRPr="005241BE" w:rsidRDefault="005241BE" w:rsidP="005241BE">
            <w:pPr>
              <w:pStyle w:val="ListParagraph"/>
              <w:spacing w:line="360" w:lineRule="auto"/>
              <w:rPr>
                <w:rFonts w:ascii="Arial" w:hAnsi="Arial" w:cs="Arial"/>
                <w:sz w:val="24"/>
                <w:szCs w:val="24"/>
              </w:rPr>
            </w:pPr>
          </w:p>
          <w:p w:rsidR="005241BE" w:rsidRPr="005241BE" w:rsidRDefault="005241BE" w:rsidP="005241BE">
            <w:pPr>
              <w:pStyle w:val="ListParagraph"/>
              <w:numPr>
                <w:ilvl w:val="0"/>
                <w:numId w:val="24"/>
              </w:numPr>
              <w:spacing w:line="360" w:lineRule="auto"/>
              <w:rPr>
                <w:rFonts w:ascii="Arial" w:hAnsi="Arial" w:cs="Arial"/>
                <w:sz w:val="24"/>
                <w:szCs w:val="24"/>
              </w:rPr>
            </w:pPr>
            <w:r w:rsidRPr="005241BE">
              <w:rPr>
                <w:rFonts w:ascii="Arial" w:hAnsi="Arial" w:cs="Arial"/>
                <w:sz w:val="24"/>
                <w:szCs w:val="24"/>
              </w:rPr>
              <w:t>Anonymous tips- This involves providing the employees with easy, convenient and safe path to offer tips when they are aware of ongoing fraud. In order to create perception for detection, employees should be aware that they are constantly watched and they can be reported anytime.</w:t>
            </w:r>
          </w:p>
          <w:p w:rsidR="005241BE" w:rsidRPr="005241BE" w:rsidRDefault="005241BE" w:rsidP="005241BE">
            <w:pPr>
              <w:pStyle w:val="ListParagraph"/>
              <w:spacing w:line="360" w:lineRule="auto"/>
              <w:rPr>
                <w:rFonts w:ascii="Arial" w:hAnsi="Arial" w:cs="Arial"/>
                <w:sz w:val="24"/>
                <w:szCs w:val="24"/>
              </w:rPr>
            </w:pPr>
          </w:p>
          <w:p w:rsidR="005241BE" w:rsidRPr="005241BE" w:rsidRDefault="005241BE" w:rsidP="005241BE">
            <w:pPr>
              <w:pStyle w:val="ListParagraph"/>
              <w:numPr>
                <w:ilvl w:val="0"/>
                <w:numId w:val="24"/>
              </w:numPr>
              <w:spacing w:line="360" w:lineRule="auto"/>
              <w:rPr>
                <w:rFonts w:ascii="Arial" w:hAnsi="Arial" w:cs="Arial"/>
                <w:sz w:val="24"/>
                <w:szCs w:val="24"/>
              </w:rPr>
            </w:pPr>
            <w:r w:rsidRPr="005241BE">
              <w:rPr>
                <w:rFonts w:ascii="Arial" w:hAnsi="Arial" w:cs="Arial"/>
                <w:sz w:val="24"/>
                <w:szCs w:val="24"/>
              </w:rPr>
              <w:t>Surprise audits – The awareness that surprise audits by internal or hired auditor can occur anytime creates perception for detection as fraudsters may not have time to prepare deceptive answers for the auditors.</w:t>
            </w:r>
          </w:p>
          <w:p w:rsidR="005241BE" w:rsidRPr="005241BE" w:rsidRDefault="005241BE" w:rsidP="005241BE">
            <w:pPr>
              <w:pStyle w:val="ListParagraph"/>
              <w:spacing w:line="360" w:lineRule="auto"/>
              <w:rPr>
                <w:rFonts w:ascii="Arial" w:hAnsi="Arial" w:cs="Arial"/>
                <w:sz w:val="24"/>
                <w:szCs w:val="24"/>
              </w:rPr>
            </w:pPr>
          </w:p>
          <w:p w:rsidR="005241BE" w:rsidRPr="005241BE" w:rsidRDefault="005241BE" w:rsidP="005241BE">
            <w:pPr>
              <w:pStyle w:val="ListParagraph"/>
              <w:numPr>
                <w:ilvl w:val="0"/>
                <w:numId w:val="24"/>
              </w:numPr>
              <w:spacing w:line="360" w:lineRule="auto"/>
              <w:rPr>
                <w:rFonts w:ascii="Arial" w:hAnsi="Arial" w:cs="Arial"/>
                <w:sz w:val="24"/>
                <w:szCs w:val="24"/>
              </w:rPr>
            </w:pPr>
            <w:r w:rsidRPr="005241BE">
              <w:rPr>
                <w:rFonts w:ascii="Arial" w:hAnsi="Arial" w:cs="Arial"/>
                <w:sz w:val="24"/>
                <w:szCs w:val="24"/>
              </w:rPr>
              <w:t xml:space="preserve"> Prosecution – When fraudsters are aware that they can be prosecuted to the maximum extent of the law they think twice before committing a fraud. This acts as warning sign and creates perception for detection.</w:t>
            </w:r>
          </w:p>
          <w:p w:rsidR="005241BE" w:rsidRPr="005241BE" w:rsidRDefault="005241BE" w:rsidP="005241BE">
            <w:pPr>
              <w:pStyle w:val="ListParagraph"/>
              <w:spacing w:line="360" w:lineRule="auto"/>
              <w:rPr>
                <w:rFonts w:ascii="Arial" w:hAnsi="Arial" w:cs="Arial"/>
                <w:sz w:val="24"/>
                <w:szCs w:val="24"/>
              </w:rPr>
            </w:pPr>
          </w:p>
          <w:p w:rsidR="005241BE" w:rsidRPr="005241BE" w:rsidRDefault="005241BE" w:rsidP="005241BE">
            <w:pPr>
              <w:pStyle w:val="ListParagraph"/>
              <w:numPr>
                <w:ilvl w:val="0"/>
                <w:numId w:val="24"/>
              </w:numPr>
              <w:spacing w:line="360" w:lineRule="auto"/>
              <w:rPr>
                <w:rFonts w:ascii="Arial" w:hAnsi="Arial" w:cs="Arial"/>
                <w:sz w:val="24"/>
                <w:szCs w:val="24"/>
              </w:rPr>
            </w:pPr>
            <w:r w:rsidRPr="005241BE">
              <w:rPr>
                <w:rFonts w:ascii="Arial" w:hAnsi="Arial" w:cs="Arial"/>
                <w:sz w:val="24"/>
                <w:szCs w:val="24"/>
              </w:rPr>
              <w:t>Enforcement of Ethics and Fraud Policies – Having clear fraud policies and ensuring enforcement of the same creates a perception for detection as a potential fraudster is aware of penalty for the level and kind of fraud he/she may think to commit.</w:t>
            </w:r>
          </w:p>
          <w:p w:rsidR="005241BE" w:rsidRPr="005241BE" w:rsidRDefault="005241BE" w:rsidP="005241BE">
            <w:pPr>
              <w:pStyle w:val="ListParagraph"/>
              <w:spacing w:line="360" w:lineRule="auto"/>
              <w:rPr>
                <w:rFonts w:ascii="Arial" w:hAnsi="Arial" w:cs="Arial"/>
                <w:sz w:val="24"/>
                <w:szCs w:val="24"/>
              </w:rPr>
            </w:pPr>
          </w:p>
          <w:p w:rsidR="005241BE" w:rsidRPr="005241BE" w:rsidRDefault="005241BE" w:rsidP="005241BE">
            <w:pPr>
              <w:pStyle w:val="ListParagraph"/>
              <w:numPr>
                <w:ilvl w:val="0"/>
                <w:numId w:val="24"/>
              </w:numPr>
              <w:spacing w:line="360" w:lineRule="auto"/>
              <w:rPr>
                <w:rFonts w:ascii="Arial" w:hAnsi="Arial" w:cs="Arial"/>
                <w:sz w:val="24"/>
                <w:szCs w:val="24"/>
              </w:rPr>
            </w:pPr>
            <w:r w:rsidRPr="005241BE">
              <w:rPr>
                <w:rFonts w:ascii="Arial" w:hAnsi="Arial" w:cs="Arial"/>
                <w:sz w:val="24"/>
                <w:szCs w:val="24"/>
              </w:rPr>
              <w:t>Catch Me If You Can!</w:t>
            </w:r>
            <w:r>
              <w:rPr>
                <w:rFonts w:ascii="Arial" w:hAnsi="Arial" w:cs="Arial"/>
                <w:sz w:val="24"/>
                <w:szCs w:val="24"/>
              </w:rPr>
              <w:t xml:space="preserve"> </w:t>
            </w:r>
            <w:r w:rsidRPr="005241BE">
              <w:rPr>
                <w:rFonts w:ascii="Arial" w:hAnsi="Arial" w:cs="Arial"/>
                <w:sz w:val="24"/>
                <w:szCs w:val="24"/>
              </w:rPr>
              <w:t>- Demonstration of the entity ability to detect fraud, prosecute according to the law and organizational policy and publicize the treatment of the fraudster creates the greatest perception for detection.</w:t>
            </w:r>
          </w:p>
          <w:p w:rsidR="005241BE" w:rsidRPr="005241BE" w:rsidRDefault="005241BE" w:rsidP="005241BE">
            <w:pPr>
              <w:pStyle w:val="ListParagraph"/>
              <w:spacing w:line="360" w:lineRule="auto"/>
              <w:rPr>
                <w:rFonts w:ascii="Arial" w:hAnsi="Arial" w:cs="Arial"/>
                <w:sz w:val="24"/>
                <w:szCs w:val="24"/>
              </w:rPr>
            </w:pPr>
          </w:p>
          <w:p w:rsidR="00236966" w:rsidRPr="00236966" w:rsidRDefault="00C32E15" w:rsidP="00236966">
            <w:pPr>
              <w:spacing w:line="360" w:lineRule="auto"/>
              <w:rPr>
                <w:rFonts w:ascii="Arial" w:hAnsi="Arial" w:cs="Arial"/>
                <w:sz w:val="24"/>
                <w:szCs w:val="24"/>
              </w:rPr>
            </w:pPr>
            <w:r w:rsidRPr="00070056">
              <w:rPr>
                <w:rFonts w:ascii="Arial" w:hAnsi="Arial" w:cs="Arial"/>
                <w:b/>
                <w:sz w:val="24"/>
                <w:szCs w:val="24"/>
              </w:rPr>
              <w:t>1(iii)</w:t>
            </w:r>
            <w:r w:rsidRPr="00070056">
              <w:rPr>
                <w:rFonts w:ascii="Arial" w:hAnsi="Arial" w:cs="Arial"/>
                <w:sz w:val="24"/>
                <w:szCs w:val="24"/>
              </w:rPr>
              <w:tab/>
            </w:r>
            <w:r w:rsidR="00236966" w:rsidRPr="00236966">
              <w:rPr>
                <w:rFonts w:ascii="Arial" w:hAnsi="Arial" w:cs="Arial"/>
                <w:sz w:val="24"/>
                <w:szCs w:val="24"/>
              </w:rPr>
              <w:t>The internal audit function helps in fraud detection by periodically verifying the legitimacy of transactions and confirming that the assets exist. It should be noted that it is important for an organization to establish accounting controls to detect any fraud that may occur in between periodic audits.</w:t>
            </w:r>
          </w:p>
          <w:p w:rsidR="00E1453A" w:rsidRPr="00070056" w:rsidRDefault="00E1453A" w:rsidP="00070056">
            <w:pPr>
              <w:autoSpaceDE w:val="0"/>
              <w:autoSpaceDN w:val="0"/>
              <w:adjustRightInd w:val="0"/>
              <w:spacing w:line="360" w:lineRule="auto"/>
              <w:jc w:val="both"/>
              <w:rPr>
                <w:rFonts w:ascii="Arial" w:hAnsi="Arial" w:cs="Arial"/>
                <w:sz w:val="24"/>
                <w:szCs w:val="24"/>
              </w:rPr>
            </w:pPr>
          </w:p>
          <w:p w:rsidR="00236966" w:rsidRPr="00236966" w:rsidRDefault="00C32E15" w:rsidP="00236966">
            <w:pPr>
              <w:autoSpaceDE w:val="0"/>
              <w:autoSpaceDN w:val="0"/>
              <w:adjustRightInd w:val="0"/>
              <w:spacing w:line="360" w:lineRule="auto"/>
              <w:jc w:val="both"/>
              <w:rPr>
                <w:rFonts w:ascii="Arial" w:hAnsi="Arial" w:cs="Arial"/>
                <w:sz w:val="24"/>
                <w:szCs w:val="24"/>
              </w:rPr>
            </w:pPr>
            <w:r w:rsidRPr="00070056">
              <w:rPr>
                <w:rFonts w:ascii="Arial" w:hAnsi="Arial" w:cs="Arial"/>
                <w:b/>
                <w:sz w:val="24"/>
                <w:szCs w:val="24"/>
              </w:rPr>
              <w:t>1(iv)</w:t>
            </w:r>
            <w:r w:rsidRPr="00070056">
              <w:rPr>
                <w:rFonts w:ascii="Arial" w:hAnsi="Arial" w:cs="Arial"/>
                <w:sz w:val="24"/>
                <w:szCs w:val="24"/>
              </w:rPr>
              <w:tab/>
            </w:r>
            <w:r w:rsidR="00236966" w:rsidRPr="00236966">
              <w:rPr>
                <w:rFonts w:ascii="Arial" w:hAnsi="Arial" w:cs="Arial"/>
                <w:sz w:val="24"/>
                <w:szCs w:val="24"/>
              </w:rPr>
              <w:t xml:space="preserve">Commanding approach in fraud detection is a confrontational and authoritative approach, which is taken when an entity does not take measures to prevent fraud. In this case the entity clearly states that if someone steals, they will be caught and fired from their job. </w:t>
            </w:r>
          </w:p>
          <w:p w:rsidR="009B16C8" w:rsidRPr="00236966" w:rsidRDefault="001F619D" w:rsidP="00236966">
            <w:pPr>
              <w:autoSpaceDE w:val="0"/>
              <w:autoSpaceDN w:val="0"/>
              <w:adjustRightInd w:val="0"/>
              <w:spacing w:line="360" w:lineRule="auto"/>
              <w:jc w:val="both"/>
              <w:rPr>
                <w:rFonts w:ascii="Arial" w:hAnsi="Arial" w:cs="Arial"/>
                <w:sz w:val="24"/>
                <w:szCs w:val="24"/>
              </w:rPr>
            </w:pPr>
            <w:r w:rsidRPr="00236966">
              <w:rPr>
                <w:rFonts w:ascii="Arial" w:hAnsi="Arial" w:cs="Arial"/>
                <w:sz w:val="24"/>
                <w:szCs w:val="24"/>
              </w:rPr>
              <w:t xml:space="preserve"> </w:t>
            </w:r>
          </w:p>
          <w:p w:rsidR="00236966" w:rsidRPr="00236966" w:rsidRDefault="005C3094" w:rsidP="00236966">
            <w:pPr>
              <w:autoSpaceDE w:val="0"/>
              <w:autoSpaceDN w:val="0"/>
              <w:adjustRightInd w:val="0"/>
              <w:spacing w:line="360" w:lineRule="auto"/>
              <w:jc w:val="both"/>
              <w:rPr>
                <w:rFonts w:ascii="Arial" w:hAnsi="Arial" w:cs="Arial"/>
                <w:sz w:val="24"/>
                <w:szCs w:val="24"/>
              </w:rPr>
            </w:pPr>
            <w:r w:rsidRPr="00070056">
              <w:rPr>
                <w:rFonts w:ascii="Arial" w:hAnsi="Arial" w:cs="Arial"/>
                <w:b/>
                <w:color w:val="000000"/>
                <w:sz w:val="24"/>
                <w:szCs w:val="24"/>
              </w:rPr>
              <w:t>1(v)</w:t>
            </w:r>
            <w:r w:rsidRPr="00070056">
              <w:rPr>
                <w:rFonts w:ascii="Arial" w:hAnsi="Arial" w:cs="Arial"/>
                <w:sz w:val="24"/>
                <w:szCs w:val="24"/>
              </w:rPr>
              <w:t xml:space="preserve"> </w:t>
            </w:r>
            <w:r w:rsidR="00236966" w:rsidRPr="00236966">
              <w:rPr>
                <w:rFonts w:ascii="Arial" w:hAnsi="Arial" w:cs="Arial"/>
                <w:sz w:val="24"/>
                <w:szCs w:val="24"/>
              </w:rPr>
              <w:t xml:space="preserve">The main difference between the precautionary and detective approach is that precautionary approach is a proactive approach which is aimed at preventing fraud to occur while detective approach is a reactive approach aimed at detecting fraud which has already occurred. </w:t>
            </w:r>
          </w:p>
          <w:p w:rsidR="00236966" w:rsidRPr="00236966" w:rsidRDefault="00236966" w:rsidP="00236966">
            <w:pPr>
              <w:autoSpaceDE w:val="0"/>
              <w:autoSpaceDN w:val="0"/>
              <w:adjustRightInd w:val="0"/>
              <w:spacing w:line="360" w:lineRule="auto"/>
              <w:jc w:val="both"/>
              <w:rPr>
                <w:rFonts w:ascii="Arial" w:hAnsi="Arial" w:cs="Arial"/>
                <w:color w:val="000000"/>
                <w:sz w:val="24"/>
                <w:szCs w:val="24"/>
              </w:rPr>
            </w:pPr>
          </w:p>
          <w:p w:rsidR="00236966" w:rsidRPr="00236966" w:rsidRDefault="00236966" w:rsidP="00236966">
            <w:pPr>
              <w:autoSpaceDE w:val="0"/>
              <w:autoSpaceDN w:val="0"/>
              <w:adjustRightInd w:val="0"/>
              <w:spacing w:line="360" w:lineRule="auto"/>
              <w:jc w:val="both"/>
              <w:rPr>
                <w:rFonts w:ascii="Arial" w:hAnsi="Arial" w:cs="Arial"/>
                <w:color w:val="000000"/>
                <w:sz w:val="24"/>
                <w:szCs w:val="24"/>
              </w:rPr>
            </w:pPr>
            <w:r w:rsidRPr="00236966">
              <w:rPr>
                <w:rFonts w:ascii="Arial" w:hAnsi="Arial" w:cs="Arial"/>
                <w:color w:val="000000"/>
                <w:sz w:val="24"/>
                <w:szCs w:val="24"/>
              </w:rPr>
              <w:t xml:space="preserve">In Preventive approach, preventive measures are taken to screen out potential fraudsters; these measures include background checks for previous criminal records and credit reports. </w:t>
            </w:r>
            <w:r>
              <w:rPr>
                <w:rFonts w:ascii="Arial" w:hAnsi="Arial" w:cs="Arial"/>
                <w:color w:val="000000"/>
                <w:sz w:val="24"/>
                <w:szCs w:val="24"/>
              </w:rPr>
              <w:t>In order for the preventive approach to be effective t</w:t>
            </w:r>
            <w:r w:rsidRPr="00236966">
              <w:rPr>
                <w:rFonts w:ascii="Arial" w:hAnsi="Arial" w:cs="Arial"/>
                <w:color w:val="000000"/>
                <w:sz w:val="24"/>
                <w:szCs w:val="24"/>
              </w:rPr>
              <w:t xml:space="preserve">here should </w:t>
            </w:r>
            <w:r w:rsidRPr="00236966">
              <w:rPr>
                <w:rFonts w:ascii="Arial" w:hAnsi="Arial" w:cs="Arial"/>
                <w:color w:val="000000"/>
                <w:sz w:val="24"/>
                <w:szCs w:val="24"/>
              </w:rPr>
              <w:lastRenderedPageBreak/>
              <w:t xml:space="preserve">also be active and efficient internal controls. </w:t>
            </w:r>
          </w:p>
          <w:p w:rsidR="00236966" w:rsidRPr="00236966" w:rsidRDefault="00236966" w:rsidP="00236966">
            <w:pPr>
              <w:autoSpaceDE w:val="0"/>
              <w:autoSpaceDN w:val="0"/>
              <w:adjustRightInd w:val="0"/>
              <w:spacing w:line="360" w:lineRule="auto"/>
              <w:jc w:val="both"/>
              <w:rPr>
                <w:rFonts w:ascii="Arial" w:hAnsi="Arial" w:cs="Arial"/>
                <w:color w:val="000000"/>
                <w:sz w:val="24"/>
                <w:szCs w:val="24"/>
              </w:rPr>
            </w:pPr>
          </w:p>
          <w:p w:rsidR="00E1453A" w:rsidRPr="00236966" w:rsidRDefault="00236966" w:rsidP="00236966">
            <w:pPr>
              <w:autoSpaceDE w:val="0"/>
              <w:autoSpaceDN w:val="0"/>
              <w:adjustRightInd w:val="0"/>
              <w:spacing w:line="360" w:lineRule="auto"/>
              <w:jc w:val="both"/>
              <w:rPr>
                <w:rFonts w:ascii="Arial" w:hAnsi="Arial" w:cs="Arial"/>
                <w:sz w:val="24"/>
                <w:szCs w:val="24"/>
              </w:rPr>
            </w:pPr>
            <w:r w:rsidRPr="00236966">
              <w:rPr>
                <w:rFonts w:ascii="Arial" w:hAnsi="Arial" w:cs="Arial"/>
                <w:color w:val="000000"/>
                <w:sz w:val="24"/>
                <w:szCs w:val="24"/>
              </w:rPr>
              <w:t>The Detective approach involves the use of internal audit function to verify the legitimacy of transactions and confirming that entity’s assets exist. For the detective approach to function effectively, accounting controls should be established to detect any fraud that may occur in between periodic internal audits.</w:t>
            </w:r>
          </w:p>
          <w:p w:rsidR="004E0B6B" w:rsidRPr="00070056" w:rsidRDefault="004E0B6B" w:rsidP="00070056">
            <w:pPr>
              <w:autoSpaceDE w:val="0"/>
              <w:autoSpaceDN w:val="0"/>
              <w:adjustRightInd w:val="0"/>
              <w:spacing w:line="360" w:lineRule="auto"/>
              <w:jc w:val="both"/>
              <w:rPr>
                <w:rFonts w:ascii="Arial" w:hAnsi="Arial" w:cs="Arial"/>
                <w:b/>
                <w:color w:val="000000"/>
                <w:sz w:val="24"/>
                <w:szCs w:val="24"/>
              </w:rPr>
            </w:pPr>
          </w:p>
          <w:p w:rsidR="00236966" w:rsidRPr="00236966" w:rsidRDefault="00236966" w:rsidP="00236966">
            <w:pPr>
              <w:autoSpaceDE w:val="0"/>
              <w:autoSpaceDN w:val="0"/>
              <w:adjustRightInd w:val="0"/>
              <w:spacing w:line="360" w:lineRule="auto"/>
              <w:jc w:val="both"/>
              <w:rPr>
                <w:rFonts w:ascii="Arial" w:hAnsi="Arial" w:cs="Arial"/>
                <w:color w:val="000000"/>
                <w:sz w:val="24"/>
                <w:szCs w:val="24"/>
              </w:rPr>
            </w:pPr>
            <w:r w:rsidRPr="00070056">
              <w:rPr>
                <w:rFonts w:ascii="Arial" w:hAnsi="Arial" w:cs="Arial"/>
                <w:b/>
                <w:color w:val="000000"/>
                <w:sz w:val="24"/>
                <w:szCs w:val="24"/>
              </w:rPr>
              <w:t>1(v</w:t>
            </w:r>
            <w:r>
              <w:rPr>
                <w:rFonts w:ascii="Arial" w:hAnsi="Arial" w:cs="Arial"/>
                <w:b/>
                <w:color w:val="000000"/>
                <w:sz w:val="24"/>
                <w:szCs w:val="24"/>
              </w:rPr>
              <w:t>i</w:t>
            </w:r>
            <w:r w:rsidRPr="00070056">
              <w:rPr>
                <w:rFonts w:ascii="Arial" w:hAnsi="Arial" w:cs="Arial"/>
                <w:b/>
                <w:color w:val="000000"/>
                <w:sz w:val="24"/>
                <w:szCs w:val="24"/>
              </w:rPr>
              <w:t>)</w:t>
            </w:r>
            <w:r w:rsidRPr="00236966">
              <w:rPr>
                <w:rFonts w:ascii="Arial" w:hAnsi="Arial" w:cs="Arial"/>
                <w:b/>
                <w:color w:val="000000"/>
                <w:sz w:val="24"/>
                <w:szCs w:val="24"/>
              </w:rPr>
              <w:t xml:space="preserve"> </w:t>
            </w:r>
            <w:r w:rsidRPr="00236966">
              <w:rPr>
                <w:rFonts w:ascii="Arial" w:hAnsi="Arial" w:cs="Arial"/>
                <w:color w:val="000000"/>
                <w:sz w:val="24"/>
                <w:szCs w:val="24"/>
              </w:rPr>
              <w:t>Internal controls are all measures of control, which can be financial or otherwise aimed at safeguarding the assets of the organization, ensuring the completeness and accuracy of records and smooth running of the organization.</w:t>
            </w:r>
          </w:p>
          <w:p w:rsidR="00236966" w:rsidRPr="00236966" w:rsidRDefault="00236966" w:rsidP="00236966">
            <w:pPr>
              <w:autoSpaceDE w:val="0"/>
              <w:autoSpaceDN w:val="0"/>
              <w:adjustRightInd w:val="0"/>
              <w:spacing w:line="360" w:lineRule="auto"/>
              <w:jc w:val="both"/>
              <w:rPr>
                <w:rFonts w:ascii="Arial" w:hAnsi="Arial" w:cs="Arial"/>
                <w:color w:val="000000"/>
                <w:sz w:val="24"/>
                <w:szCs w:val="24"/>
              </w:rPr>
            </w:pPr>
          </w:p>
          <w:p w:rsidR="00236966" w:rsidRPr="00236966" w:rsidRDefault="00236966" w:rsidP="00236966">
            <w:pPr>
              <w:autoSpaceDE w:val="0"/>
              <w:autoSpaceDN w:val="0"/>
              <w:adjustRightInd w:val="0"/>
              <w:spacing w:line="360" w:lineRule="auto"/>
              <w:jc w:val="both"/>
              <w:rPr>
                <w:rFonts w:ascii="Arial" w:hAnsi="Arial" w:cs="Arial"/>
                <w:color w:val="000000"/>
                <w:sz w:val="24"/>
                <w:szCs w:val="24"/>
              </w:rPr>
            </w:pPr>
            <w:r w:rsidRPr="00236966">
              <w:rPr>
                <w:rFonts w:ascii="Arial" w:hAnsi="Arial" w:cs="Arial"/>
                <w:color w:val="000000"/>
                <w:sz w:val="24"/>
                <w:szCs w:val="24"/>
              </w:rPr>
              <w:t>Internal control activities that organization can adopt in order to prevent fraud activities include:</w:t>
            </w:r>
          </w:p>
          <w:p w:rsidR="00236966" w:rsidRPr="00236966" w:rsidRDefault="00236966" w:rsidP="00236966">
            <w:pPr>
              <w:pStyle w:val="ListParagraph"/>
              <w:numPr>
                <w:ilvl w:val="0"/>
                <w:numId w:val="25"/>
              </w:numPr>
              <w:autoSpaceDE w:val="0"/>
              <w:autoSpaceDN w:val="0"/>
              <w:adjustRightInd w:val="0"/>
              <w:spacing w:line="360" w:lineRule="auto"/>
              <w:jc w:val="both"/>
              <w:rPr>
                <w:rFonts w:ascii="Arial" w:hAnsi="Arial" w:cs="Arial"/>
                <w:sz w:val="24"/>
                <w:szCs w:val="24"/>
              </w:rPr>
            </w:pPr>
            <w:r w:rsidRPr="00236966">
              <w:rPr>
                <w:rFonts w:ascii="Arial" w:hAnsi="Arial" w:cs="Arial"/>
                <w:sz w:val="24"/>
                <w:szCs w:val="24"/>
              </w:rPr>
              <w:t>Adequate authorization procedures</w:t>
            </w:r>
          </w:p>
          <w:p w:rsidR="00236966" w:rsidRPr="00236966" w:rsidRDefault="00236966" w:rsidP="00236966">
            <w:pPr>
              <w:pStyle w:val="ListParagraph"/>
              <w:numPr>
                <w:ilvl w:val="0"/>
                <w:numId w:val="25"/>
              </w:numPr>
              <w:autoSpaceDE w:val="0"/>
              <w:autoSpaceDN w:val="0"/>
              <w:adjustRightInd w:val="0"/>
              <w:spacing w:line="360" w:lineRule="auto"/>
              <w:jc w:val="both"/>
              <w:rPr>
                <w:rFonts w:ascii="Arial" w:hAnsi="Arial" w:cs="Arial"/>
                <w:sz w:val="24"/>
                <w:szCs w:val="24"/>
              </w:rPr>
            </w:pPr>
            <w:r w:rsidRPr="00236966">
              <w:rPr>
                <w:rFonts w:ascii="Arial" w:hAnsi="Arial" w:cs="Arial"/>
                <w:sz w:val="24"/>
                <w:szCs w:val="24"/>
              </w:rPr>
              <w:t>adequate documentation, records, and audit trail</w:t>
            </w:r>
          </w:p>
          <w:p w:rsidR="00236966" w:rsidRPr="00236966" w:rsidRDefault="00236966" w:rsidP="00236966">
            <w:pPr>
              <w:pStyle w:val="ListParagraph"/>
              <w:numPr>
                <w:ilvl w:val="0"/>
                <w:numId w:val="25"/>
              </w:numPr>
              <w:autoSpaceDE w:val="0"/>
              <w:autoSpaceDN w:val="0"/>
              <w:adjustRightInd w:val="0"/>
              <w:spacing w:line="360" w:lineRule="auto"/>
              <w:jc w:val="both"/>
              <w:rPr>
                <w:rFonts w:ascii="Arial" w:hAnsi="Arial" w:cs="Arial"/>
                <w:sz w:val="24"/>
                <w:szCs w:val="24"/>
              </w:rPr>
            </w:pPr>
            <w:r w:rsidRPr="00236966">
              <w:rPr>
                <w:rFonts w:ascii="Arial" w:hAnsi="Arial" w:cs="Arial"/>
                <w:sz w:val="24"/>
                <w:szCs w:val="24"/>
              </w:rPr>
              <w:t>Physical control over assets and records</w:t>
            </w:r>
          </w:p>
          <w:p w:rsidR="00236966" w:rsidRPr="00236966" w:rsidRDefault="00236966" w:rsidP="00236966">
            <w:pPr>
              <w:pStyle w:val="ListParagraph"/>
              <w:numPr>
                <w:ilvl w:val="0"/>
                <w:numId w:val="25"/>
              </w:numPr>
              <w:autoSpaceDE w:val="0"/>
              <w:autoSpaceDN w:val="0"/>
              <w:adjustRightInd w:val="0"/>
              <w:spacing w:line="360" w:lineRule="auto"/>
              <w:jc w:val="both"/>
              <w:rPr>
                <w:rFonts w:ascii="Arial" w:hAnsi="Arial" w:cs="Arial"/>
                <w:sz w:val="24"/>
                <w:szCs w:val="24"/>
              </w:rPr>
            </w:pPr>
            <w:r w:rsidRPr="00236966">
              <w:rPr>
                <w:rFonts w:ascii="Arial" w:hAnsi="Arial" w:cs="Arial"/>
                <w:sz w:val="24"/>
                <w:szCs w:val="24"/>
              </w:rPr>
              <w:t>Independent performance checks</w:t>
            </w:r>
          </w:p>
          <w:p w:rsidR="00236966" w:rsidRPr="00236966" w:rsidRDefault="00236966" w:rsidP="00236966">
            <w:pPr>
              <w:pStyle w:val="ListParagraph"/>
              <w:numPr>
                <w:ilvl w:val="0"/>
                <w:numId w:val="25"/>
              </w:numPr>
              <w:autoSpaceDE w:val="0"/>
              <w:autoSpaceDN w:val="0"/>
              <w:adjustRightInd w:val="0"/>
              <w:spacing w:line="360" w:lineRule="auto"/>
              <w:jc w:val="both"/>
              <w:rPr>
                <w:rFonts w:ascii="Arial" w:hAnsi="Arial" w:cs="Arial"/>
                <w:sz w:val="24"/>
                <w:szCs w:val="24"/>
              </w:rPr>
            </w:pPr>
            <w:r w:rsidRPr="00236966">
              <w:rPr>
                <w:rFonts w:ascii="Arial" w:hAnsi="Arial" w:cs="Arial"/>
                <w:sz w:val="24"/>
                <w:szCs w:val="24"/>
              </w:rPr>
              <w:t>Segregation of duties</w:t>
            </w:r>
          </w:p>
          <w:p w:rsidR="00236966" w:rsidRPr="00236966" w:rsidRDefault="00236966" w:rsidP="00236966">
            <w:pPr>
              <w:pStyle w:val="ListParagraph"/>
              <w:numPr>
                <w:ilvl w:val="0"/>
                <w:numId w:val="25"/>
              </w:numPr>
              <w:autoSpaceDE w:val="0"/>
              <w:autoSpaceDN w:val="0"/>
              <w:adjustRightInd w:val="0"/>
              <w:spacing w:line="360" w:lineRule="auto"/>
              <w:jc w:val="both"/>
              <w:rPr>
                <w:rFonts w:ascii="Arial" w:hAnsi="Arial" w:cs="Arial"/>
                <w:sz w:val="24"/>
                <w:szCs w:val="24"/>
              </w:rPr>
            </w:pPr>
            <w:r w:rsidRPr="00236966">
              <w:rPr>
                <w:rFonts w:ascii="Arial" w:hAnsi="Arial" w:cs="Arial"/>
                <w:sz w:val="24"/>
                <w:szCs w:val="24"/>
              </w:rPr>
              <w:t>Monitoring of controls</w:t>
            </w:r>
          </w:p>
          <w:p w:rsidR="00243537" w:rsidRPr="00243537" w:rsidRDefault="00243537" w:rsidP="00243537">
            <w:pPr>
              <w:pStyle w:val="ms-rteelement-p"/>
              <w:numPr>
                <w:ilvl w:val="0"/>
                <w:numId w:val="1"/>
              </w:numPr>
              <w:autoSpaceDE w:val="0"/>
              <w:autoSpaceDN w:val="0"/>
              <w:adjustRightInd w:val="0"/>
              <w:spacing w:line="360" w:lineRule="auto"/>
              <w:jc w:val="both"/>
              <w:rPr>
                <w:rFonts w:ascii="Arial" w:hAnsi="Arial" w:cs="Arial"/>
                <w:color w:val="000000"/>
              </w:rPr>
            </w:pPr>
            <w:r w:rsidRPr="00243537">
              <w:rPr>
                <w:rFonts w:ascii="Arial" w:hAnsi="Arial" w:cs="Arial"/>
                <w:color w:val="000000"/>
              </w:rPr>
              <w:t xml:space="preserve">Before developing a sound fraud policy, an organization should ensure the following important points have </w:t>
            </w:r>
            <w:r>
              <w:rPr>
                <w:rFonts w:ascii="Arial" w:hAnsi="Arial" w:cs="Arial"/>
                <w:color w:val="000000"/>
              </w:rPr>
              <w:t xml:space="preserve">been </w:t>
            </w:r>
            <w:r w:rsidRPr="00243537">
              <w:rPr>
                <w:rFonts w:ascii="Arial" w:hAnsi="Arial" w:cs="Arial"/>
                <w:color w:val="000000"/>
              </w:rPr>
              <w:t>considered and taken on board:</w:t>
            </w:r>
          </w:p>
          <w:p w:rsidR="00243537" w:rsidRPr="00243537" w:rsidRDefault="00243537" w:rsidP="00243537">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Definition of fraud</w:t>
            </w:r>
          </w:p>
          <w:p w:rsidR="00243537" w:rsidRPr="00243537" w:rsidRDefault="00243537" w:rsidP="00243537">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The methods of handling irregularities</w:t>
            </w:r>
          </w:p>
          <w:p w:rsidR="00243537" w:rsidRPr="00243537" w:rsidRDefault="00243537" w:rsidP="00243537">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Maintenance of anonymity of the person providing the tip</w:t>
            </w:r>
          </w:p>
          <w:p w:rsidR="00243537" w:rsidRPr="00243537" w:rsidRDefault="00243537" w:rsidP="00243537">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Reporting procedures</w:t>
            </w:r>
          </w:p>
          <w:p w:rsidR="00243537" w:rsidRPr="00243537" w:rsidRDefault="00243537" w:rsidP="00243537">
            <w:pPr>
              <w:pStyle w:val="ListParagraph"/>
              <w:numPr>
                <w:ilvl w:val="0"/>
                <w:numId w:val="26"/>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Confidentiality</w:t>
            </w:r>
          </w:p>
          <w:p w:rsidR="00243537" w:rsidRPr="00243537" w:rsidRDefault="00243537" w:rsidP="00243537">
            <w:pPr>
              <w:autoSpaceDE w:val="0"/>
              <w:autoSpaceDN w:val="0"/>
              <w:adjustRightInd w:val="0"/>
              <w:spacing w:line="360" w:lineRule="auto"/>
              <w:jc w:val="both"/>
              <w:rPr>
                <w:rFonts w:ascii="Arial" w:hAnsi="Arial" w:cs="Arial"/>
                <w:color w:val="000000"/>
                <w:sz w:val="24"/>
                <w:szCs w:val="24"/>
              </w:rPr>
            </w:pPr>
          </w:p>
          <w:p w:rsidR="00243537" w:rsidRPr="00243537" w:rsidRDefault="00243537" w:rsidP="00243537">
            <w:pPr>
              <w:autoSpaceDE w:val="0"/>
              <w:autoSpaceDN w:val="0"/>
              <w:adjustRightInd w:val="0"/>
              <w:spacing w:line="360" w:lineRule="auto"/>
              <w:jc w:val="both"/>
              <w:rPr>
                <w:rFonts w:ascii="Arial" w:hAnsi="Arial" w:cs="Arial"/>
                <w:b/>
                <w:color w:val="000000"/>
                <w:sz w:val="24"/>
                <w:szCs w:val="24"/>
              </w:rPr>
            </w:pPr>
            <w:r w:rsidRPr="00243537">
              <w:rPr>
                <w:rFonts w:ascii="Arial" w:hAnsi="Arial" w:cs="Arial"/>
                <w:b/>
                <w:color w:val="000000"/>
                <w:sz w:val="24"/>
                <w:szCs w:val="24"/>
              </w:rPr>
              <w:t>Definition of fraud</w:t>
            </w:r>
          </w:p>
          <w:p w:rsidR="00243537" w:rsidRPr="00243537" w:rsidRDefault="00243537" w:rsidP="00243537">
            <w:p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 xml:space="preserve">In order to avoid any ambiguity which may arise on whether an action constitute a fraud or not, the entity should craft a definition of fraud and make it a part of their fraud policy. In defining fraud, the factor to be considered should include the </w:t>
            </w:r>
            <w:r w:rsidRPr="00243537">
              <w:rPr>
                <w:rFonts w:ascii="Arial" w:hAnsi="Arial" w:cs="Arial"/>
                <w:color w:val="000000"/>
                <w:sz w:val="24"/>
                <w:szCs w:val="24"/>
              </w:rPr>
              <w:lastRenderedPageBreak/>
              <w:t>following:</w:t>
            </w:r>
          </w:p>
          <w:p w:rsidR="00243537" w:rsidRPr="00243537" w:rsidRDefault="00243537" w:rsidP="00243537">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Any dishonest or fraudulent act</w:t>
            </w:r>
          </w:p>
          <w:p w:rsidR="00243537" w:rsidRPr="00243537" w:rsidRDefault="00243537" w:rsidP="00243537">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Violation of fiduciary responsibilities</w:t>
            </w:r>
          </w:p>
          <w:p w:rsidR="00243537" w:rsidRPr="00243537" w:rsidRDefault="00243537" w:rsidP="00243537">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Misappropriation of funds, securities, supplies, or other entity assets</w:t>
            </w:r>
          </w:p>
          <w:p w:rsidR="00243537" w:rsidRPr="00243537" w:rsidRDefault="00243537" w:rsidP="00243537">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Unauthorized use of the entity’s assets, such as equipment and computers for personal use</w:t>
            </w:r>
          </w:p>
          <w:p w:rsidR="00243537" w:rsidRPr="00243537" w:rsidRDefault="00243537" w:rsidP="00243537">
            <w:pPr>
              <w:pStyle w:val="ListParagraph"/>
              <w:numPr>
                <w:ilvl w:val="0"/>
                <w:numId w:val="27"/>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Improper handling or reporting of money or financial transactions</w:t>
            </w:r>
          </w:p>
          <w:p w:rsidR="00243537" w:rsidRPr="00243537" w:rsidRDefault="00243537" w:rsidP="00243537">
            <w:pPr>
              <w:autoSpaceDE w:val="0"/>
              <w:autoSpaceDN w:val="0"/>
              <w:adjustRightInd w:val="0"/>
              <w:spacing w:line="360" w:lineRule="auto"/>
              <w:jc w:val="both"/>
              <w:rPr>
                <w:rFonts w:ascii="Arial" w:hAnsi="Arial" w:cs="Arial"/>
                <w:color w:val="FFFFFF"/>
                <w:sz w:val="24"/>
                <w:szCs w:val="24"/>
              </w:rPr>
            </w:pPr>
            <w:r w:rsidRPr="00243537">
              <w:rPr>
                <w:rFonts w:ascii="Arial" w:hAnsi="Arial" w:cs="Arial"/>
                <w:color w:val="FFFFFF"/>
                <w:sz w:val="24"/>
                <w:szCs w:val="24"/>
              </w:rPr>
              <w:t>FO</w:t>
            </w:r>
          </w:p>
          <w:p w:rsidR="00243537" w:rsidRPr="00243537" w:rsidRDefault="00243537" w:rsidP="00243537">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Earning profits from insider knowledge of entity activities</w:t>
            </w:r>
          </w:p>
          <w:p w:rsidR="00243537" w:rsidRPr="00243537" w:rsidRDefault="00243537" w:rsidP="00243537">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Disclosing confidential and proprietary information to outside parties</w:t>
            </w:r>
          </w:p>
          <w:p w:rsidR="00243537" w:rsidRPr="00243537" w:rsidRDefault="00243537" w:rsidP="00243537">
            <w:pPr>
              <w:pStyle w:val="ListParagraph"/>
              <w:numPr>
                <w:ilvl w:val="0"/>
                <w:numId w:val="28"/>
              </w:num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 xml:space="preserve"> Any violation of a relevant legal act</w:t>
            </w:r>
          </w:p>
          <w:p w:rsidR="00243537" w:rsidRPr="00243537" w:rsidRDefault="00243537" w:rsidP="00243537">
            <w:pPr>
              <w:autoSpaceDE w:val="0"/>
              <w:autoSpaceDN w:val="0"/>
              <w:adjustRightInd w:val="0"/>
              <w:spacing w:line="360" w:lineRule="auto"/>
              <w:jc w:val="both"/>
              <w:rPr>
                <w:rFonts w:ascii="Arial" w:hAnsi="Arial" w:cs="Arial"/>
                <w:color w:val="000000"/>
                <w:sz w:val="24"/>
                <w:szCs w:val="24"/>
              </w:rPr>
            </w:pPr>
          </w:p>
          <w:p w:rsidR="00243537" w:rsidRPr="00243537" w:rsidRDefault="00243537" w:rsidP="00243537">
            <w:pPr>
              <w:autoSpaceDE w:val="0"/>
              <w:autoSpaceDN w:val="0"/>
              <w:adjustRightInd w:val="0"/>
              <w:spacing w:line="360" w:lineRule="auto"/>
              <w:jc w:val="both"/>
              <w:rPr>
                <w:rFonts w:ascii="Arial" w:hAnsi="Arial" w:cs="Arial"/>
                <w:b/>
                <w:color w:val="000000"/>
                <w:sz w:val="24"/>
                <w:szCs w:val="24"/>
              </w:rPr>
            </w:pPr>
            <w:r w:rsidRPr="00243537">
              <w:rPr>
                <w:rFonts w:ascii="Arial" w:hAnsi="Arial" w:cs="Arial"/>
                <w:b/>
                <w:color w:val="000000"/>
                <w:sz w:val="24"/>
                <w:szCs w:val="24"/>
              </w:rPr>
              <w:t>The methods of handling irregularities</w:t>
            </w:r>
          </w:p>
          <w:p w:rsidR="00243537" w:rsidRPr="00243537" w:rsidRDefault="00243537" w:rsidP="00243537">
            <w:p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 xml:space="preserve">The entity’s fraud policy should also include the methods management will adopt when irregularities are detected or suspected. The policy should clearly state what to be reported, where to be reported, when to be reported and to whom any tips or complaints that are received should be reported. </w:t>
            </w:r>
          </w:p>
          <w:p w:rsidR="00243537" w:rsidRPr="00243537" w:rsidRDefault="00243537" w:rsidP="00243537">
            <w:pPr>
              <w:autoSpaceDE w:val="0"/>
              <w:autoSpaceDN w:val="0"/>
              <w:adjustRightInd w:val="0"/>
              <w:spacing w:line="360" w:lineRule="auto"/>
              <w:jc w:val="both"/>
              <w:rPr>
                <w:rFonts w:ascii="Arial" w:hAnsi="Arial" w:cs="Arial"/>
                <w:color w:val="000000"/>
                <w:sz w:val="24"/>
                <w:szCs w:val="24"/>
              </w:rPr>
            </w:pPr>
          </w:p>
          <w:p w:rsidR="00243537" w:rsidRPr="00243537" w:rsidRDefault="00243537" w:rsidP="00243537">
            <w:pPr>
              <w:autoSpaceDE w:val="0"/>
              <w:autoSpaceDN w:val="0"/>
              <w:adjustRightInd w:val="0"/>
              <w:spacing w:line="360" w:lineRule="auto"/>
              <w:jc w:val="both"/>
              <w:rPr>
                <w:rFonts w:ascii="Arial" w:hAnsi="Arial" w:cs="Arial"/>
                <w:b/>
                <w:color w:val="000000"/>
                <w:sz w:val="24"/>
                <w:szCs w:val="24"/>
              </w:rPr>
            </w:pPr>
            <w:r w:rsidRPr="00243537">
              <w:rPr>
                <w:rFonts w:ascii="Arial" w:hAnsi="Arial" w:cs="Arial"/>
                <w:b/>
                <w:color w:val="000000"/>
                <w:sz w:val="24"/>
                <w:szCs w:val="24"/>
              </w:rPr>
              <w:t>Maintenance of anonymity of the person providing the tip</w:t>
            </w:r>
          </w:p>
          <w:p w:rsidR="00243537" w:rsidRPr="00243537" w:rsidRDefault="00243537" w:rsidP="00243537">
            <w:pPr>
              <w:autoSpaceDE w:val="0"/>
              <w:autoSpaceDN w:val="0"/>
              <w:adjustRightInd w:val="0"/>
              <w:spacing w:line="360" w:lineRule="auto"/>
              <w:jc w:val="both"/>
              <w:rPr>
                <w:rFonts w:ascii="Arial" w:hAnsi="Arial" w:cs="Arial"/>
                <w:color w:val="000000"/>
                <w:sz w:val="24"/>
                <w:szCs w:val="24"/>
              </w:rPr>
            </w:pPr>
            <w:r w:rsidRPr="00243537">
              <w:rPr>
                <w:rFonts w:ascii="Arial" w:hAnsi="Arial" w:cs="Arial"/>
                <w:color w:val="000000"/>
                <w:sz w:val="24"/>
                <w:szCs w:val="24"/>
              </w:rPr>
              <w:t xml:space="preserve">In order to encourage people to report irregularities, the policy should ensure that the anonymity of the person providing the tip is maintained. </w:t>
            </w:r>
          </w:p>
          <w:p w:rsidR="00243537" w:rsidRPr="00243537" w:rsidRDefault="00243537" w:rsidP="00243537">
            <w:pPr>
              <w:autoSpaceDE w:val="0"/>
              <w:autoSpaceDN w:val="0"/>
              <w:adjustRightInd w:val="0"/>
              <w:spacing w:line="360" w:lineRule="auto"/>
              <w:jc w:val="both"/>
              <w:rPr>
                <w:rFonts w:ascii="Arial" w:hAnsi="Arial" w:cs="Arial"/>
                <w:color w:val="000000"/>
                <w:sz w:val="24"/>
                <w:szCs w:val="24"/>
              </w:rPr>
            </w:pPr>
          </w:p>
          <w:p w:rsidR="00243537" w:rsidRPr="00243537" w:rsidRDefault="00243537" w:rsidP="00243537">
            <w:pPr>
              <w:autoSpaceDE w:val="0"/>
              <w:autoSpaceDN w:val="0"/>
              <w:adjustRightInd w:val="0"/>
              <w:spacing w:line="360" w:lineRule="auto"/>
              <w:jc w:val="both"/>
              <w:rPr>
                <w:rFonts w:ascii="Arial" w:hAnsi="Arial" w:cs="Arial"/>
                <w:b/>
                <w:color w:val="000000"/>
                <w:sz w:val="24"/>
                <w:szCs w:val="24"/>
              </w:rPr>
            </w:pPr>
            <w:r w:rsidRPr="00243537">
              <w:rPr>
                <w:rFonts w:ascii="Arial" w:hAnsi="Arial" w:cs="Arial"/>
                <w:b/>
                <w:color w:val="000000"/>
                <w:sz w:val="24"/>
                <w:szCs w:val="24"/>
              </w:rPr>
              <w:t>Reporting procedures</w:t>
            </w:r>
          </w:p>
          <w:p w:rsidR="00243537" w:rsidRPr="00243537" w:rsidRDefault="00243537" w:rsidP="00243537">
            <w:pPr>
              <w:pStyle w:val="Default"/>
              <w:spacing w:line="360" w:lineRule="auto"/>
              <w:jc w:val="both"/>
              <w:rPr>
                <w:rFonts w:ascii="Arial" w:hAnsi="Arial" w:cs="Arial"/>
              </w:rPr>
            </w:pPr>
            <w:r w:rsidRPr="00243537">
              <w:rPr>
                <w:rFonts w:ascii="Arial" w:hAnsi="Arial" w:cs="Arial"/>
              </w:rPr>
              <w:t xml:space="preserve">The policy should put clear how reported irregularities should be investigated. It is important to ensure that great care is taken in the investigation of suspected improprieties or irregularities so as to avoid mistaken accusations or alerting suspected individuals that an investigation is under way. Also any </w:t>
            </w:r>
            <w:proofErr w:type="spellStart"/>
            <w:r w:rsidRPr="00243537">
              <w:rPr>
                <w:rFonts w:ascii="Arial" w:hAnsi="Arial" w:cs="Arial"/>
              </w:rPr>
              <w:t>any</w:t>
            </w:r>
            <w:proofErr w:type="spellEnd"/>
            <w:r w:rsidRPr="00243537">
              <w:rPr>
                <w:rFonts w:ascii="Arial" w:hAnsi="Arial" w:cs="Arial"/>
              </w:rPr>
              <w:t xml:space="preserve"> information on the investigation or the status of the investigation should not be disclosed unless it is authorized by the management or required for proper authority for legal reasons.</w:t>
            </w:r>
          </w:p>
          <w:p w:rsidR="00243537" w:rsidRPr="00243537" w:rsidRDefault="00243537" w:rsidP="00243537">
            <w:pPr>
              <w:autoSpaceDE w:val="0"/>
              <w:autoSpaceDN w:val="0"/>
              <w:adjustRightInd w:val="0"/>
              <w:spacing w:line="360" w:lineRule="auto"/>
              <w:jc w:val="both"/>
              <w:rPr>
                <w:rFonts w:ascii="Arial" w:hAnsi="Arial" w:cs="Arial"/>
                <w:color w:val="000000"/>
                <w:sz w:val="24"/>
                <w:szCs w:val="24"/>
              </w:rPr>
            </w:pPr>
          </w:p>
          <w:p w:rsidR="00243537" w:rsidRPr="00243537" w:rsidRDefault="00243537" w:rsidP="00243537">
            <w:pPr>
              <w:autoSpaceDE w:val="0"/>
              <w:autoSpaceDN w:val="0"/>
              <w:adjustRightInd w:val="0"/>
              <w:spacing w:line="360" w:lineRule="auto"/>
              <w:jc w:val="both"/>
              <w:rPr>
                <w:rFonts w:ascii="Arial" w:hAnsi="Arial" w:cs="Arial"/>
                <w:b/>
                <w:color w:val="000000"/>
                <w:sz w:val="24"/>
                <w:szCs w:val="24"/>
              </w:rPr>
            </w:pPr>
            <w:r w:rsidRPr="00243537">
              <w:rPr>
                <w:rFonts w:ascii="Arial" w:hAnsi="Arial" w:cs="Arial"/>
                <w:b/>
                <w:color w:val="000000"/>
                <w:sz w:val="24"/>
                <w:szCs w:val="24"/>
              </w:rPr>
              <w:t>Confidentiality</w:t>
            </w:r>
          </w:p>
          <w:p w:rsidR="00243537" w:rsidRPr="00243537" w:rsidRDefault="00243537" w:rsidP="00243537">
            <w:pPr>
              <w:pStyle w:val="Default"/>
              <w:spacing w:line="360" w:lineRule="auto"/>
              <w:jc w:val="both"/>
              <w:rPr>
                <w:rFonts w:ascii="Arial" w:hAnsi="Arial" w:cs="Arial"/>
              </w:rPr>
            </w:pPr>
            <w:r w:rsidRPr="00243537">
              <w:rPr>
                <w:rFonts w:ascii="Arial" w:hAnsi="Arial" w:cs="Arial"/>
              </w:rPr>
              <w:t xml:space="preserve">In order to avoid damaging the reputations of persons suspected but subsequently </w:t>
            </w:r>
            <w:r w:rsidRPr="00243537">
              <w:rPr>
                <w:rFonts w:ascii="Arial" w:hAnsi="Arial" w:cs="Arial"/>
              </w:rPr>
              <w:lastRenderedPageBreak/>
              <w:t xml:space="preserve">found innocent of wrongful conduct and for the whistle-blowers as well as to protect the entity from potential civil liability, the policy should be particular about maintaining confidentiality. </w:t>
            </w:r>
          </w:p>
          <w:p w:rsidR="00243537" w:rsidRPr="00243537" w:rsidRDefault="00243537" w:rsidP="00243537">
            <w:pPr>
              <w:autoSpaceDE w:val="0"/>
              <w:autoSpaceDN w:val="0"/>
              <w:adjustRightInd w:val="0"/>
              <w:spacing w:line="360" w:lineRule="auto"/>
              <w:jc w:val="both"/>
              <w:rPr>
                <w:rFonts w:ascii="Arial" w:hAnsi="Arial" w:cs="Arial"/>
                <w:sz w:val="24"/>
                <w:szCs w:val="24"/>
              </w:rPr>
            </w:pPr>
          </w:p>
          <w:p w:rsidR="00243537" w:rsidRPr="00243537" w:rsidRDefault="00243537" w:rsidP="00243537">
            <w:pPr>
              <w:autoSpaceDE w:val="0"/>
              <w:autoSpaceDN w:val="0"/>
              <w:adjustRightInd w:val="0"/>
              <w:spacing w:line="360" w:lineRule="auto"/>
              <w:jc w:val="both"/>
              <w:rPr>
                <w:rFonts w:ascii="Arial" w:hAnsi="Arial" w:cs="Arial"/>
                <w:b/>
                <w:sz w:val="24"/>
                <w:szCs w:val="24"/>
              </w:rPr>
            </w:pPr>
            <w:r w:rsidRPr="00243537">
              <w:rPr>
                <w:rFonts w:ascii="Arial" w:hAnsi="Arial" w:cs="Arial"/>
                <w:b/>
                <w:sz w:val="24"/>
                <w:szCs w:val="24"/>
              </w:rPr>
              <w:t>Conclusion</w:t>
            </w:r>
          </w:p>
          <w:p w:rsidR="00243537" w:rsidRDefault="00243537" w:rsidP="00243537">
            <w:pPr>
              <w:autoSpaceDE w:val="0"/>
              <w:autoSpaceDN w:val="0"/>
              <w:adjustRightInd w:val="0"/>
              <w:spacing w:line="360" w:lineRule="auto"/>
              <w:jc w:val="both"/>
              <w:rPr>
                <w:rFonts w:ascii="Calibri" w:hAnsi="Calibri" w:cs="Calibri"/>
                <w:color w:val="000000"/>
              </w:rPr>
            </w:pPr>
            <w:r w:rsidRPr="00243537">
              <w:rPr>
                <w:rFonts w:ascii="Arial" w:hAnsi="Arial" w:cs="Arial"/>
                <w:sz w:val="24"/>
                <w:szCs w:val="24"/>
              </w:rPr>
              <w:t xml:space="preserve">It should be noted that the involvement of the management in the fraud policy development is vital. In order to ensure that the policy is implemented, the management should identify the people and positions that are responsible for implementing the various procedures included in the policy. </w:t>
            </w:r>
          </w:p>
          <w:p w:rsidR="00424D91" w:rsidRPr="00B80615" w:rsidRDefault="00424D91" w:rsidP="00070056">
            <w:pPr>
              <w:autoSpaceDE w:val="0"/>
              <w:autoSpaceDN w:val="0"/>
              <w:adjustRightInd w:val="0"/>
              <w:spacing w:line="360" w:lineRule="auto"/>
              <w:jc w:val="both"/>
              <w:rPr>
                <w:rFonts w:ascii="Arial" w:hAnsi="Arial" w:cs="Arial"/>
                <w:iCs/>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873"/>
        <w:gridCol w:w="2024"/>
      </w:tblGrid>
      <w:tr w:rsidR="00405895" w:rsidRPr="00B0415E" w:rsidTr="009967B9">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38A0" w:rsidP="00A851DA">
            <w:pPr>
              <w:rPr>
                <w:rFonts w:cs="Bliss-Regular"/>
                <w:color w:val="000000"/>
              </w:rPr>
            </w:pPr>
            <w:r>
              <w:rPr>
                <w:rFonts w:cs="Bliss-Regular"/>
                <w:color w:val="000000"/>
              </w:rPr>
              <w:t>Manfred Kitendo</w:t>
            </w:r>
          </w:p>
        </w:tc>
        <w:tc>
          <w:tcPr>
            <w:tcW w:w="873"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24" w:type="dxa"/>
          </w:tcPr>
          <w:p w:rsidR="00405895" w:rsidRPr="00B0415E" w:rsidRDefault="009967B9" w:rsidP="009967B9">
            <w:pPr>
              <w:rPr>
                <w:rFonts w:cs="Bliss-Regular"/>
                <w:color w:val="000000"/>
              </w:rPr>
            </w:pPr>
            <w:r>
              <w:rPr>
                <w:rFonts w:cs="Bliss-Regular"/>
                <w:color w:val="000000"/>
              </w:rPr>
              <w:t>1</w:t>
            </w:r>
            <w:r w:rsidR="0064123E">
              <w:rPr>
                <w:rFonts w:cs="Bliss-Regular"/>
                <w:color w:val="000000"/>
              </w:rPr>
              <w:t>2</w:t>
            </w:r>
            <w:r w:rsidR="004838A0">
              <w:rPr>
                <w:rFonts w:cs="Bliss-Regular"/>
                <w:color w:val="000000"/>
              </w:rPr>
              <w:t xml:space="preserve"> </w:t>
            </w:r>
            <w:r>
              <w:rPr>
                <w:rFonts w:cs="Bliss-Regular"/>
                <w:color w:val="000000"/>
              </w:rPr>
              <w:t>November</w:t>
            </w:r>
            <w:r w:rsidR="004838A0">
              <w:rPr>
                <w:rFonts w:cs="Bliss-Regular"/>
                <w:color w:val="000000"/>
              </w:rPr>
              <w:t xml:space="preserve"> 201</w:t>
            </w:r>
            <w:r w:rsidR="00DB5C03">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B824F3">
      <w:head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5F95" w:rsidRDefault="009A5F95" w:rsidP="00CB4D0A">
      <w:pPr>
        <w:spacing w:after="0" w:line="240" w:lineRule="auto"/>
      </w:pPr>
      <w:r>
        <w:separator/>
      </w:r>
    </w:p>
  </w:endnote>
  <w:endnote w:type="continuationSeparator" w:id="0">
    <w:p w:rsidR="009A5F95" w:rsidRDefault="009A5F9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5F95" w:rsidRDefault="009A5F95" w:rsidP="00CB4D0A">
      <w:pPr>
        <w:spacing w:after="0" w:line="240" w:lineRule="auto"/>
      </w:pPr>
      <w:r>
        <w:separator/>
      </w:r>
    </w:p>
  </w:footnote>
  <w:footnote w:type="continuationSeparator" w:id="0">
    <w:p w:rsidR="009A5F95" w:rsidRDefault="009A5F95"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EC" w:rsidRDefault="00980DEC" w:rsidP="00B824F3">
    <w:pPr>
      <w:pStyle w:val="Header"/>
    </w:pPr>
    <w:r>
      <w:ptab w:relativeTo="margin" w:alignment="right" w:leader="none"/>
    </w:r>
    <w:r>
      <w:t>Name: Manfred Kitendo</w:t>
    </w:r>
  </w:p>
  <w:p w:rsidR="00980DEC" w:rsidRDefault="00980DEC" w:rsidP="00B824F3">
    <w:pPr>
      <w:pStyle w:val="Header"/>
    </w:pPr>
    <w:r>
      <w:ptab w:relativeTo="margin" w:alignment="right" w:leader="none"/>
    </w:r>
    <w:r>
      <w:t>Student No.: 2376</w:t>
    </w:r>
  </w:p>
  <w:p w:rsidR="00980DEC" w:rsidRDefault="00980DEC" w:rsidP="00B824F3">
    <w:pPr>
      <w:pStyle w:val="Header"/>
    </w:pPr>
    <w:r>
      <w:ptab w:relativeTo="margin" w:alignment="right" w:leader="none"/>
    </w:r>
    <w:r>
      <w:t xml:space="preserve">Assignment # </w:t>
    </w:r>
    <w:r w:rsidR="005241BE">
      <w:t>10</w:t>
    </w:r>
  </w:p>
  <w:p w:rsidR="00980DEC" w:rsidRDefault="00952FDD">
    <w:pPr>
      <w:pStyle w:val="Header"/>
      <w:pBdr>
        <w:bottom w:val="single" w:sz="4" w:space="1" w:color="D9D9D9" w:themeColor="background1" w:themeShade="D9"/>
      </w:pBdr>
      <w:jc w:val="right"/>
      <w:rPr>
        <w:b/>
      </w:rPr>
    </w:pPr>
    <w:sdt>
      <w:sdtPr>
        <w:rPr>
          <w:color w:val="7F7F7F" w:themeColor="background1" w:themeShade="7F"/>
          <w:spacing w:val="60"/>
        </w:rPr>
        <w:id w:val="2065225"/>
        <w:docPartObj>
          <w:docPartGallery w:val="Page Numbers (Top of Page)"/>
          <w:docPartUnique/>
        </w:docPartObj>
      </w:sdtPr>
      <w:sdtEndPr>
        <w:rPr>
          <w:color w:val="auto"/>
          <w:spacing w:val="0"/>
        </w:rPr>
      </w:sdtEndPr>
      <w:sdtContent>
        <w:r w:rsidR="00980DEC">
          <w:rPr>
            <w:color w:val="7F7F7F" w:themeColor="background1" w:themeShade="7F"/>
            <w:spacing w:val="60"/>
          </w:rPr>
          <w:t>Page</w:t>
        </w:r>
        <w:r w:rsidR="00980DEC">
          <w:t xml:space="preserve"> | </w:t>
        </w:r>
        <w:fldSimple w:instr=" PAGE   \* MERGEFORMAT ">
          <w:r w:rsidR="00143646" w:rsidRPr="00143646">
            <w:rPr>
              <w:b/>
              <w:noProof/>
            </w:rPr>
            <w:t>5</w:t>
          </w:r>
        </w:fldSimple>
      </w:sdtContent>
    </w:sdt>
  </w:p>
  <w:p w:rsidR="00980DEC" w:rsidRDefault="00980DE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C2509"/>
    <w:multiLevelType w:val="hybridMultilevel"/>
    <w:tmpl w:val="E3FAAD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2555F7"/>
    <w:multiLevelType w:val="hybridMultilevel"/>
    <w:tmpl w:val="23C8F6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016916"/>
    <w:multiLevelType w:val="multilevel"/>
    <w:tmpl w:val="66F097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4654BD"/>
    <w:multiLevelType w:val="hybridMultilevel"/>
    <w:tmpl w:val="DC82FA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7C7947"/>
    <w:multiLevelType w:val="hybridMultilevel"/>
    <w:tmpl w:val="77C67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C9789E"/>
    <w:multiLevelType w:val="hybridMultilevel"/>
    <w:tmpl w:val="9110B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E8727E"/>
    <w:multiLevelType w:val="hybridMultilevel"/>
    <w:tmpl w:val="2E98ED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673090"/>
    <w:multiLevelType w:val="hybridMultilevel"/>
    <w:tmpl w:val="9DCE4F36"/>
    <w:lvl w:ilvl="0" w:tplc="0409000B">
      <w:start w:val="1"/>
      <w:numFmt w:val="bullet"/>
      <w:lvlText w:val=""/>
      <w:lvlJc w:val="left"/>
      <w:pPr>
        <w:ind w:left="1440" w:hanging="72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76B1123"/>
    <w:multiLevelType w:val="hybridMultilevel"/>
    <w:tmpl w:val="5170B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1E0E2F"/>
    <w:multiLevelType w:val="hybridMultilevel"/>
    <w:tmpl w:val="A5288E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6F1685"/>
    <w:multiLevelType w:val="hybridMultilevel"/>
    <w:tmpl w:val="58B6B3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1E3CCE"/>
    <w:multiLevelType w:val="multilevel"/>
    <w:tmpl w:val="C070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BE1F6E"/>
    <w:multiLevelType w:val="multilevel"/>
    <w:tmpl w:val="E94814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BA365A"/>
    <w:multiLevelType w:val="hybridMultilevel"/>
    <w:tmpl w:val="9F7E5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790087"/>
    <w:multiLevelType w:val="hybridMultilevel"/>
    <w:tmpl w:val="DB9455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574394"/>
    <w:multiLevelType w:val="hybridMultilevel"/>
    <w:tmpl w:val="A1BE77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4527219"/>
    <w:multiLevelType w:val="multilevel"/>
    <w:tmpl w:val="EDC8CBAC"/>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4B2591D"/>
    <w:multiLevelType w:val="multilevel"/>
    <w:tmpl w:val="4B2402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78C3B29"/>
    <w:multiLevelType w:val="multilevel"/>
    <w:tmpl w:val="87FA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7C53B9C"/>
    <w:multiLevelType w:val="hybridMultilevel"/>
    <w:tmpl w:val="A134C7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67204F"/>
    <w:multiLevelType w:val="hybridMultilevel"/>
    <w:tmpl w:val="77C67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1174876"/>
    <w:multiLevelType w:val="hybridMultilevel"/>
    <w:tmpl w:val="82EC1BB6"/>
    <w:lvl w:ilvl="0" w:tplc="8A763E1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75C317F9"/>
    <w:multiLevelType w:val="hybridMultilevel"/>
    <w:tmpl w:val="67A8FD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62C47AB"/>
    <w:multiLevelType w:val="hybridMultilevel"/>
    <w:tmpl w:val="77C67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674951"/>
    <w:multiLevelType w:val="hybridMultilevel"/>
    <w:tmpl w:val="DCBC9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603BDB"/>
    <w:multiLevelType w:val="hybridMultilevel"/>
    <w:tmpl w:val="77C67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DE74817"/>
    <w:multiLevelType w:val="multilevel"/>
    <w:tmpl w:val="945C291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E677834"/>
    <w:multiLevelType w:val="hybridMultilevel"/>
    <w:tmpl w:val="12A22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6"/>
  </w:num>
  <w:num w:numId="3">
    <w:abstractNumId w:val="14"/>
  </w:num>
  <w:num w:numId="4">
    <w:abstractNumId w:val="17"/>
  </w:num>
  <w:num w:numId="5">
    <w:abstractNumId w:val="7"/>
  </w:num>
  <w:num w:numId="6">
    <w:abstractNumId w:val="13"/>
  </w:num>
  <w:num w:numId="7">
    <w:abstractNumId w:val="11"/>
  </w:num>
  <w:num w:numId="8">
    <w:abstractNumId w:val="18"/>
  </w:num>
  <w:num w:numId="9">
    <w:abstractNumId w:val="12"/>
  </w:num>
  <w:num w:numId="10">
    <w:abstractNumId w:val="2"/>
  </w:num>
  <w:num w:numId="11">
    <w:abstractNumId w:val="10"/>
  </w:num>
  <w:num w:numId="12">
    <w:abstractNumId w:val="8"/>
  </w:num>
  <w:num w:numId="13">
    <w:abstractNumId w:val="5"/>
  </w:num>
  <w:num w:numId="14">
    <w:abstractNumId w:val="22"/>
  </w:num>
  <w:num w:numId="15">
    <w:abstractNumId w:val="27"/>
  </w:num>
  <w:num w:numId="16">
    <w:abstractNumId w:val="19"/>
  </w:num>
  <w:num w:numId="17">
    <w:abstractNumId w:val="1"/>
  </w:num>
  <w:num w:numId="18">
    <w:abstractNumId w:val="16"/>
  </w:num>
  <w:num w:numId="19">
    <w:abstractNumId w:val="20"/>
  </w:num>
  <w:num w:numId="20">
    <w:abstractNumId w:val="25"/>
  </w:num>
  <w:num w:numId="21">
    <w:abstractNumId w:val="4"/>
  </w:num>
  <w:num w:numId="22">
    <w:abstractNumId w:val="23"/>
  </w:num>
  <w:num w:numId="23">
    <w:abstractNumId w:val="26"/>
  </w:num>
  <w:num w:numId="24">
    <w:abstractNumId w:val="24"/>
  </w:num>
  <w:num w:numId="25">
    <w:abstractNumId w:val="0"/>
  </w:num>
  <w:num w:numId="26">
    <w:abstractNumId w:val="9"/>
  </w:num>
  <w:num w:numId="27">
    <w:abstractNumId w:val="15"/>
  </w:num>
  <w:num w:numId="28">
    <w:abstractNumId w:val="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2946">
      <o:colormenu v:ext="edit" strokecolor="none"/>
    </o:shapedefaults>
  </w:hdrShapeDefaults>
  <w:footnotePr>
    <w:footnote w:id="-1"/>
    <w:footnote w:id="0"/>
  </w:footnotePr>
  <w:endnotePr>
    <w:endnote w:id="-1"/>
    <w:endnote w:id="0"/>
  </w:endnotePr>
  <w:compat/>
  <w:rsids>
    <w:rsidRoot w:val="00490CB9"/>
    <w:rsid w:val="000158F9"/>
    <w:rsid w:val="000174AE"/>
    <w:rsid w:val="00035CDD"/>
    <w:rsid w:val="00040083"/>
    <w:rsid w:val="0004365F"/>
    <w:rsid w:val="00055992"/>
    <w:rsid w:val="00056F44"/>
    <w:rsid w:val="00070056"/>
    <w:rsid w:val="000820E8"/>
    <w:rsid w:val="000A6FDE"/>
    <w:rsid w:val="000A7C92"/>
    <w:rsid w:val="000C081C"/>
    <w:rsid w:val="001175EE"/>
    <w:rsid w:val="00143646"/>
    <w:rsid w:val="001524EA"/>
    <w:rsid w:val="00157CF6"/>
    <w:rsid w:val="00182416"/>
    <w:rsid w:val="00183446"/>
    <w:rsid w:val="00187EB4"/>
    <w:rsid w:val="001A60DF"/>
    <w:rsid w:val="001C0C28"/>
    <w:rsid w:val="001D371F"/>
    <w:rsid w:val="001F0481"/>
    <w:rsid w:val="001F619D"/>
    <w:rsid w:val="00200C92"/>
    <w:rsid w:val="0020451E"/>
    <w:rsid w:val="00206B9D"/>
    <w:rsid w:val="0023259C"/>
    <w:rsid w:val="00236966"/>
    <w:rsid w:val="00243537"/>
    <w:rsid w:val="00254440"/>
    <w:rsid w:val="00264353"/>
    <w:rsid w:val="002B0BD7"/>
    <w:rsid w:val="002B573D"/>
    <w:rsid w:val="002C5CB2"/>
    <w:rsid w:val="002C622E"/>
    <w:rsid w:val="002F5C98"/>
    <w:rsid w:val="002F779F"/>
    <w:rsid w:val="0032603B"/>
    <w:rsid w:val="003548D4"/>
    <w:rsid w:val="00371885"/>
    <w:rsid w:val="00396166"/>
    <w:rsid w:val="003D5440"/>
    <w:rsid w:val="003E2B87"/>
    <w:rsid w:val="003F2EF1"/>
    <w:rsid w:val="00402786"/>
    <w:rsid w:val="00405895"/>
    <w:rsid w:val="004058DF"/>
    <w:rsid w:val="00411C67"/>
    <w:rsid w:val="00424D91"/>
    <w:rsid w:val="004411E1"/>
    <w:rsid w:val="00443E6F"/>
    <w:rsid w:val="00454831"/>
    <w:rsid w:val="00465432"/>
    <w:rsid w:val="00474F80"/>
    <w:rsid w:val="0047627D"/>
    <w:rsid w:val="004838A0"/>
    <w:rsid w:val="0048526C"/>
    <w:rsid w:val="00486F1A"/>
    <w:rsid w:val="00490CB9"/>
    <w:rsid w:val="00497422"/>
    <w:rsid w:val="004A2CE2"/>
    <w:rsid w:val="004E0B6B"/>
    <w:rsid w:val="004E3CDA"/>
    <w:rsid w:val="004E4BAB"/>
    <w:rsid w:val="004F4B4D"/>
    <w:rsid w:val="0050216D"/>
    <w:rsid w:val="00503D7E"/>
    <w:rsid w:val="0050778F"/>
    <w:rsid w:val="005164AF"/>
    <w:rsid w:val="005241BE"/>
    <w:rsid w:val="00527C11"/>
    <w:rsid w:val="00535F31"/>
    <w:rsid w:val="00567263"/>
    <w:rsid w:val="00574D64"/>
    <w:rsid w:val="00591365"/>
    <w:rsid w:val="005A4421"/>
    <w:rsid w:val="005A5341"/>
    <w:rsid w:val="005B31E4"/>
    <w:rsid w:val="005C3094"/>
    <w:rsid w:val="005D065C"/>
    <w:rsid w:val="005D09FD"/>
    <w:rsid w:val="006034F6"/>
    <w:rsid w:val="00607874"/>
    <w:rsid w:val="00607E77"/>
    <w:rsid w:val="00617BB3"/>
    <w:rsid w:val="00630826"/>
    <w:rsid w:val="0064123E"/>
    <w:rsid w:val="00645CDD"/>
    <w:rsid w:val="006823A7"/>
    <w:rsid w:val="00687EE8"/>
    <w:rsid w:val="006B3115"/>
    <w:rsid w:val="006B5A54"/>
    <w:rsid w:val="006B7C95"/>
    <w:rsid w:val="006C251E"/>
    <w:rsid w:val="006C778D"/>
    <w:rsid w:val="006E2EC5"/>
    <w:rsid w:val="0070347F"/>
    <w:rsid w:val="0070678E"/>
    <w:rsid w:val="00775DE8"/>
    <w:rsid w:val="007867C1"/>
    <w:rsid w:val="00802EF2"/>
    <w:rsid w:val="00810759"/>
    <w:rsid w:val="008149E8"/>
    <w:rsid w:val="00831C11"/>
    <w:rsid w:val="008A60B4"/>
    <w:rsid w:val="008B3C31"/>
    <w:rsid w:val="008B64FE"/>
    <w:rsid w:val="008F4176"/>
    <w:rsid w:val="00921A9D"/>
    <w:rsid w:val="00935BF7"/>
    <w:rsid w:val="00941CC4"/>
    <w:rsid w:val="00952FDD"/>
    <w:rsid w:val="0095442C"/>
    <w:rsid w:val="00980DEC"/>
    <w:rsid w:val="00983942"/>
    <w:rsid w:val="00986853"/>
    <w:rsid w:val="009967B9"/>
    <w:rsid w:val="009A24FA"/>
    <w:rsid w:val="009A55FE"/>
    <w:rsid w:val="009A5F95"/>
    <w:rsid w:val="009B16C8"/>
    <w:rsid w:val="009B4DA0"/>
    <w:rsid w:val="009C37E0"/>
    <w:rsid w:val="009E1A98"/>
    <w:rsid w:val="009E41F4"/>
    <w:rsid w:val="009F09EF"/>
    <w:rsid w:val="009F1B52"/>
    <w:rsid w:val="00A14B66"/>
    <w:rsid w:val="00A45868"/>
    <w:rsid w:val="00A52D17"/>
    <w:rsid w:val="00A65CF7"/>
    <w:rsid w:val="00A81AB4"/>
    <w:rsid w:val="00A83ED1"/>
    <w:rsid w:val="00A851DA"/>
    <w:rsid w:val="00AC7D5B"/>
    <w:rsid w:val="00AE0D10"/>
    <w:rsid w:val="00AE1481"/>
    <w:rsid w:val="00AE2C7A"/>
    <w:rsid w:val="00B0415E"/>
    <w:rsid w:val="00B04678"/>
    <w:rsid w:val="00B266EE"/>
    <w:rsid w:val="00B3293E"/>
    <w:rsid w:val="00B33200"/>
    <w:rsid w:val="00B34451"/>
    <w:rsid w:val="00B80615"/>
    <w:rsid w:val="00B824F3"/>
    <w:rsid w:val="00BB6495"/>
    <w:rsid w:val="00BC46DF"/>
    <w:rsid w:val="00BE637B"/>
    <w:rsid w:val="00BF58A9"/>
    <w:rsid w:val="00BF6B60"/>
    <w:rsid w:val="00C03577"/>
    <w:rsid w:val="00C22874"/>
    <w:rsid w:val="00C32E15"/>
    <w:rsid w:val="00C53029"/>
    <w:rsid w:val="00C612A3"/>
    <w:rsid w:val="00C62B9F"/>
    <w:rsid w:val="00C65FEA"/>
    <w:rsid w:val="00C74B55"/>
    <w:rsid w:val="00CA0AC2"/>
    <w:rsid w:val="00CB4D0A"/>
    <w:rsid w:val="00CC2FB3"/>
    <w:rsid w:val="00CC575A"/>
    <w:rsid w:val="00CC6D02"/>
    <w:rsid w:val="00CF123B"/>
    <w:rsid w:val="00D039AC"/>
    <w:rsid w:val="00D20749"/>
    <w:rsid w:val="00D427DE"/>
    <w:rsid w:val="00D5587D"/>
    <w:rsid w:val="00D634E0"/>
    <w:rsid w:val="00D707CC"/>
    <w:rsid w:val="00D71799"/>
    <w:rsid w:val="00D821FE"/>
    <w:rsid w:val="00D90EB9"/>
    <w:rsid w:val="00DA6C57"/>
    <w:rsid w:val="00DA79A5"/>
    <w:rsid w:val="00DB0793"/>
    <w:rsid w:val="00DB5734"/>
    <w:rsid w:val="00DB5C03"/>
    <w:rsid w:val="00DB6EB6"/>
    <w:rsid w:val="00E00821"/>
    <w:rsid w:val="00E04DB4"/>
    <w:rsid w:val="00E1453A"/>
    <w:rsid w:val="00E24219"/>
    <w:rsid w:val="00E30679"/>
    <w:rsid w:val="00E350AD"/>
    <w:rsid w:val="00E368C5"/>
    <w:rsid w:val="00E4597D"/>
    <w:rsid w:val="00E54832"/>
    <w:rsid w:val="00E56A90"/>
    <w:rsid w:val="00E641CC"/>
    <w:rsid w:val="00E76413"/>
    <w:rsid w:val="00EA30AB"/>
    <w:rsid w:val="00EB3925"/>
    <w:rsid w:val="00EC3C2C"/>
    <w:rsid w:val="00EC4075"/>
    <w:rsid w:val="00F00F7A"/>
    <w:rsid w:val="00F06B00"/>
    <w:rsid w:val="00F0771E"/>
    <w:rsid w:val="00F36EF0"/>
    <w:rsid w:val="00F56A2D"/>
    <w:rsid w:val="00F80DF0"/>
    <w:rsid w:val="00F96EB3"/>
    <w:rsid w:val="00FA1514"/>
    <w:rsid w:val="00FD2C7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29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9">
    <w:name w:val="heading 9"/>
    <w:basedOn w:val="Normal"/>
    <w:next w:val="Normal"/>
    <w:link w:val="Heading9Char"/>
    <w:qFormat/>
    <w:rsid w:val="006B5A54"/>
    <w:pPr>
      <w:spacing w:before="240" w:after="60" w:line="240" w:lineRule="auto"/>
      <w:outlineLvl w:val="8"/>
    </w:pPr>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32E15"/>
    <w:rPr>
      <w:color w:val="0000FF"/>
      <w:u w:val="single"/>
    </w:rPr>
  </w:style>
  <w:style w:type="character" w:customStyle="1" w:styleId="tgc">
    <w:name w:val="_tgc"/>
    <w:basedOn w:val="DefaultParagraphFont"/>
    <w:rsid w:val="00C32E15"/>
  </w:style>
  <w:style w:type="paragraph" w:styleId="NormalWeb">
    <w:name w:val="Normal (Web)"/>
    <w:basedOn w:val="Normal"/>
    <w:uiPriority w:val="99"/>
    <w:unhideWhenUsed/>
    <w:rsid w:val="00C32E1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inition-inner-item">
    <w:name w:val="definition-inner-item"/>
    <w:basedOn w:val="Normal"/>
    <w:rsid w:val="00C32E1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vr">
    <w:name w:val="hvr"/>
    <w:basedOn w:val="DefaultParagraphFont"/>
    <w:rsid w:val="00C32E15"/>
  </w:style>
  <w:style w:type="character" w:customStyle="1" w:styleId="Heading9Char">
    <w:name w:val="Heading 9 Char"/>
    <w:basedOn w:val="DefaultParagraphFont"/>
    <w:link w:val="Heading9"/>
    <w:rsid w:val="006B5A54"/>
    <w:rPr>
      <w:rFonts w:ascii="Arial" w:eastAsia="Times New Roman" w:hAnsi="Arial" w:cs="Arial"/>
      <w:lang w:val="en-US"/>
    </w:rPr>
  </w:style>
  <w:style w:type="character" w:customStyle="1" w:styleId="st">
    <w:name w:val="st"/>
    <w:basedOn w:val="DefaultParagraphFont"/>
    <w:rsid w:val="002C622E"/>
  </w:style>
  <w:style w:type="character" w:styleId="Emphasis">
    <w:name w:val="Emphasis"/>
    <w:basedOn w:val="DefaultParagraphFont"/>
    <w:uiPriority w:val="20"/>
    <w:qFormat/>
    <w:rsid w:val="002C622E"/>
    <w:rPr>
      <w:i/>
      <w:iCs/>
    </w:rPr>
  </w:style>
  <w:style w:type="character" w:styleId="Strong">
    <w:name w:val="Strong"/>
    <w:basedOn w:val="DefaultParagraphFont"/>
    <w:uiPriority w:val="22"/>
    <w:qFormat/>
    <w:rsid w:val="00C62B9F"/>
    <w:rPr>
      <w:b/>
      <w:bCs/>
    </w:rPr>
  </w:style>
  <w:style w:type="character" w:customStyle="1" w:styleId="sbn-red">
    <w:name w:val="sbn-red"/>
    <w:basedOn w:val="DefaultParagraphFont"/>
    <w:rsid w:val="00C62B9F"/>
  </w:style>
  <w:style w:type="character" w:customStyle="1" w:styleId="italic">
    <w:name w:val="italic"/>
    <w:basedOn w:val="DefaultParagraphFont"/>
    <w:rsid w:val="00921A9D"/>
  </w:style>
  <w:style w:type="character" w:customStyle="1" w:styleId="ind">
    <w:name w:val="ind"/>
    <w:basedOn w:val="DefaultParagraphFont"/>
    <w:rsid w:val="004E0B6B"/>
  </w:style>
  <w:style w:type="character" w:customStyle="1" w:styleId="sense-regions">
    <w:name w:val="sense-regions"/>
    <w:basedOn w:val="DefaultParagraphFont"/>
    <w:rsid w:val="004E0B6B"/>
  </w:style>
  <w:style w:type="paragraph" w:customStyle="1" w:styleId="ms-rteelement-p">
    <w:name w:val="ms-rteelement-p"/>
    <w:basedOn w:val="Normal"/>
    <w:rsid w:val="0007005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C7311-86B2-4174-8E90-654DFE6DD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6</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Manfred</cp:lastModifiedBy>
  <cp:revision>5</cp:revision>
  <dcterms:created xsi:type="dcterms:W3CDTF">2017-11-12T16:31:00Z</dcterms:created>
  <dcterms:modified xsi:type="dcterms:W3CDTF">2017-11-12T18:01:00Z</dcterms:modified>
</cp:coreProperties>
</file>